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58" w:lineRule="exact"/>
        <w:ind w:firstLine="0" w:firstLineChars="0"/>
        <w:jc w:val="left"/>
        <w:rPr>
          <w:rFonts w:ascii="Times New Roman" w:hAnsi="Times New Roman" w:eastAsia="黑体" w:cs="Times New Roman"/>
          <w:sz w:val="30"/>
          <w:szCs w:val="30"/>
        </w:rPr>
      </w:pPr>
      <w:r>
        <w:rPr>
          <w:rFonts w:hint="default" w:ascii="Times New Roman" w:hAnsi="Times New Roman" w:eastAsia="黑体" w:cs="Times New Roman"/>
          <w:sz w:val="32"/>
          <w:szCs w:val="32"/>
        </w:rPr>
        <w:t>附件1</w:t>
      </w:r>
    </w:p>
    <w:p>
      <w:pPr>
        <w:spacing w:after="0" w:line="558" w:lineRule="exact"/>
        <w:jc w:val="center"/>
        <w:rPr>
          <w:rFonts w:hint="default" w:ascii="Times New Roman" w:hAnsi="Times New Roman" w:eastAsia="方正小标宋简体"/>
          <w:sz w:val="44"/>
          <w:szCs w:val="44"/>
        </w:rPr>
      </w:pPr>
      <w:r>
        <w:rPr>
          <w:rFonts w:hint="default" w:ascii="Times New Roman" w:hAnsi="Times New Roman" w:eastAsia="方正小标宋简体"/>
          <w:sz w:val="44"/>
          <w:szCs w:val="44"/>
        </w:rPr>
        <w:t>湖北省国家级、省级高技能人才</w:t>
      </w:r>
    </w:p>
    <w:p>
      <w:pPr>
        <w:spacing w:after="0" w:line="558" w:lineRule="exact"/>
        <w:jc w:val="center"/>
        <w:rPr>
          <w:rFonts w:hint="default" w:ascii="Times New Roman" w:hAnsi="Times New Roman" w:eastAsia="方正小标宋简体"/>
          <w:sz w:val="44"/>
          <w:szCs w:val="44"/>
        </w:rPr>
      </w:pPr>
      <w:r>
        <w:rPr>
          <w:rFonts w:hint="default" w:ascii="Times New Roman" w:hAnsi="Times New Roman" w:eastAsia="方正小标宋简体"/>
          <w:sz w:val="44"/>
          <w:szCs w:val="44"/>
        </w:rPr>
        <w:t>培训基地、技能大师工作室项目考核评估</w:t>
      </w:r>
    </w:p>
    <w:p>
      <w:pPr>
        <w:spacing w:after="0" w:line="558" w:lineRule="exact"/>
        <w:jc w:val="center"/>
        <w:rPr>
          <w:rFonts w:ascii="Times New Roman" w:hAnsi="Times New Roman" w:eastAsia="方正小标宋简体"/>
          <w:sz w:val="44"/>
          <w:szCs w:val="44"/>
        </w:rPr>
      </w:pPr>
      <w:r>
        <w:rPr>
          <w:rFonts w:hint="default" w:ascii="Times New Roman" w:hAnsi="Times New Roman" w:eastAsia="方正小标宋简体"/>
          <w:sz w:val="44"/>
          <w:szCs w:val="44"/>
        </w:rPr>
        <w:t>和绩效管理办法（试行）</w:t>
      </w:r>
    </w:p>
    <w:p>
      <w:pPr>
        <w:spacing w:after="0" w:line="558" w:lineRule="exact"/>
        <w:ind w:firstLine="600" w:firstLineChars="200"/>
        <w:rPr>
          <w:rFonts w:ascii="Times New Roman" w:hAnsi="Times New Roman" w:eastAsia="仿宋_GB2312"/>
          <w:sz w:val="30"/>
          <w:szCs w:val="30"/>
        </w:rPr>
      </w:pPr>
    </w:p>
    <w:p>
      <w:pPr>
        <w:spacing w:after="0" w:line="558" w:lineRule="exact"/>
        <w:jc w:val="center"/>
        <w:rPr>
          <w:rFonts w:ascii="Times New Roman" w:hAnsi="Times New Roman" w:eastAsia="黑体"/>
          <w:sz w:val="32"/>
          <w:szCs w:val="32"/>
        </w:rPr>
      </w:pPr>
      <w:r>
        <w:rPr>
          <w:rFonts w:hint="default" w:ascii="Times New Roman" w:hAnsi="Times New Roman" w:eastAsia="黑体"/>
          <w:sz w:val="32"/>
          <w:szCs w:val="32"/>
        </w:rPr>
        <w:t>第一章  总</w:t>
      </w:r>
      <w:r>
        <w:rPr>
          <w:rFonts w:hint="default" w:ascii="Times New Roman" w:hAnsi="Times New Roman" w:eastAsia="黑体"/>
          <w:sz w:val="32"/>
          <w:szCs w:val="32"/>
          <w:lang w:val="en-US" w:eastAsia="zh-CN"/>
        </w:rPr>
        <w:t xml:space="preserve">  </w:t>
      </w:r>
      <w:r>
        <w:rPr>
          <w:rFonts w:hint="default" w:ascii="Times New Roman" w:hAnsi="Times New Roman" w:eastAsia="黑体"/>
          <w:sz w:val="32"/>
          <w:szCs w:val="32"/>
        </w:rPr>
        <w:t>则</w:t>
      </w:r>
    </w:p>
    <w:p>
      <w:pPr>
        <w:spacing w:after="0" w:line="558" w:lineRule="exact"/>
        <w:ind w:firstLine="640" w:firstLineChars="200"/>
        <w:rPr>
          <w:rFonts w:ascii="Times New Roman" w:hAnsi="Times New Roman" w:eastAsia="仿宋_GB2312"/>
          <w:sz w:val="32"/>
          <w:szCs w:val="32"/>
        </w:rPr>
      </w:pPr>
    </w:p>
    <w:p>
      <w:pPr>
        <w:spacing w:after="0" w:line="558"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第一条</w:t>
      </w:r>
      <w:r>
        <w:rPr>
          <w:rFonts w:hint="default" w:ascii="Times New Roman" w:hAnsi="Times New Roman" w:eastAsia="仿宋_GB2312"/>
          <w:sz w:val="32"/>
          <w:szCs w:val="32"/>
        </w:rPr>
        <w:t xml:space="preserve">  为落实《人力资源社会保障部 财政部关于印发</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国家级高技能人才培训基地和技能大师工作室建设项目实施方案〉的通知》（人社部发</w:t>
      </w:r>
      <w:r>
        <w:rPr>
          <w:rFonts w:hint="eastAsia" w:ascii="Times New Roman" w:hAnsi="Times New Roman" w:eastAsia="仿宋_GB2312" w:cs="Times New Roman"/>
          <w:sz w:val="32"/>
          <w:szCs w:val="32"/>
        </w:rPr>
        <w:t>〔2022〕62号</w:t>
      </w:r>
      <w:r>
        <w:rPr>
          <w:rFonts w:hint="default" w:ascii="Times New Roman" w:hAnsi="Times New Roman" w:eastAsia="仿宋_GB2312"/>
          <w:sz w:val="32"/>
          <w:szCs w:val="32"/>
        </w:rPr>
        <w:t>）和《人力资源社会保障部办公厅 财政部办公厅关于做好国家级高技能人才培训基地和技能大师工作室建设项目有关工作的通知》（人社厅发</w:t>
      </w:r>
      <w:r>
        <w:rPr>
          <w:rFonts w:hint="eastAsia" w:ascii="Times New Roman" w:hAnsi="Times New Roman" w:eastAsia="仿宋_GB2312" w:cs="Times New Roman"/>
          <w:sz w:val="32"/>
          <w:szCs w:val="32"/>
        </w:rPr>
        <w:t>〔2023〕13</w:t>
      </w:r>
      <w:r>
        <w:rPr>
          <w:rFonts w:hint="default" w:ascii="Times New Roman" w:hAnsi="Times New Roman" w:eastAsia="仿宋_GB2312"/>
          <w:sz w:val="32"/>
          <w:szCs w:val="32"/>
        </w:rPr>
        <w:t>号）、《省人力资源和社会保障厅 省财政厅关于实施高技能人才培训基地和技能大师工作室建设项目的通知》（鄂人社函</w:t>
      </w:r>
      <w:r>
        <w:rPr>
          <w:rFonts w:hint="eastAsia" w:ascii="Times New Roman" w:hAnsi="Times New Roman" w:eastAsia="仿宋_GB2312" w:cs="Times New Roman"/>
          <w:sz w:val="32"/>
          <w:szCs w:val="32"/>
        </w:rPr>
        <w:t>〔2024〕93</w:t>
      </w:r>
      <w:r>
        <w:rPr>
          <w:rFonts w:hint="default" w:ascii="Times New Roman" w:hAnsi="Times New Roman" w:eastAsia="仿宋_GB2312"/>
          <w:sz w:val="32"/>
          <w:szCs w:val="32"/>
        </w:rPr>
        <w:t>号）要求，进一步推动我省国家级、省级高技能人才培训基地、技能大师工作室规范管理，更好发挥示范引领作用，助力高技能人才高质量发展，结合我省实际，制定本办法。</w:t>
      </w:r>
    </w:p>
    <w:p>
      <w:pPr>
        <w:spacing w:after="0" w:line="558"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第二条</w:t>
      </w:r>
      <w:r>
        <w:rPr>
          <w:rFonts w:hint="default" w:ascii="Times New Roman" w:hAnsi="Times New Roman" w:eastAsia="仿宋_GB2312"/>
          <w:sz w:val="32"/>
          <w:szCs w:val="32"/>
        </w:rPr>
        <w:t xml:space="preserve">  </w:t>
      </w:r>
      <w:r>
        <w:rPr>
          <w:rFonts w:hint="default" w:ascii="Times New Roman" w:hAnsi="Times New Roman" w:eastAsia="仿宋_GB2312"/>
          <w:sz w:val="32"/>
          <w:szCs w:val="32"/>
          <w:lang w:eastAsia="zh-CN"/>
        </w:rPr>
        <w:t>高技能人才培训</w:t>
      </w:r>
      <w:r>
        <w:rPr>
          <w:rFonts w:hint="default" w:ascii="Times New Roman" w:hAnsi="Times New Roman" w:eastAsia="仿宋_GB2312"/>
          <w:sz w:val="32"/>
          <w:szCs w:val="32"/>
        </w:rPr>
        <w:t>基地和</w:t>
      </w:r>
      <w:r>
        <w:rPr>
          <w:rFonts w:hint="default" w:ascii="Times New Roman" w:hAnsi="Times New Roman" w:eastAsia="仿宋_GB2312"/>
          <w:sz w:val="32"/>
          <w:szCs w:val="32"/>
          <w:lang w:eastAsia="zh-CN"/>
        </w:rPr>
        <w:t>技能大师</w:t>
      </w:r>
      <w:r>
        <w:rPr>
          <w:rFonts w:hint="default" w:ascii="Times New Roman" w:hAnsi="Times New Roman" w:eastAsia="仿宋_GB2312"/>
          <w:sz w:val="32"/>
          <w:szCs w:val="32"/>
        </w:rPr>
        <w:t>工作室建设期从发文公布</w:t>
      </w:r>
      <w:r>
        <w:rPr>
          <w:rFonts w:ascii="Times New Roman" w:hAnsi="Times New Roman" w:eastAsia="仿宋_GB2312"/>
          <w:sz w:val="32"/>
          <w:szCs w:val="32"/>
        </w:rPr>
        <w:t>之日起算，</w:t>
      </w:r>
      <w:r>
        <w:rPr>
          <w:rFonts w:hint="default" w:ascii="Times New Roman" w:hAnsi="Times New Roman" w:eastAsia="仿宋_GB2312"/>
          <w:sz w:val="32"/>
          <w:szCs w:val="32"/>
        </w:rPr>
        <w:t>一般不超过两年。省</w:t>
      </w:r>
      <w:r>
        <w:rPr>
          <w:rFonts w:ascii="Times New Roman" w:hAnsi="Times New Roman" w:eastAsia="仿宋_GB2312"/>
          <w:sz w:val="32"/>
          <w:szCs w:val="32"/>
        </w:rPr>
        <w:t>人社厅会同省财政厅</w:t>
      </w:r>
      <w:r>
        <w:rPr>
          <w:rFonts w:hint="default" w:ascii="Times New Roman" w:hAnsi="Times New Roman" w:eastAsia="仿宋_GB2312"/>
          <w:sz w:val="32"/>
          <w:szCs w:val="32"/>
        </w:rPr>
        <w:t>对</w:t>
      </w:r>
      <w:r>
        <w:rPr>
          <w:rFonts w:ascii="Times New Roman" w:hAnsi="Times New Roman" w:eastAsia="仿宋_GB2312"/>
          <w:sz w:val="32"/>
          <w:szCs w:val="32"/>
        </w:rPr>
        <w:t>建设期内的项目进行考核评估和绩效</w:t>
      </w:r>
      <w:r>
        <w:rPr>
          <w:rFonts w:hint="default" w:ascii="Times New Roman" w:hAnsi="Times New Roman" w:eastAsia="仿宋_GB2312"/>
          <w:sz w:val="32"/>
          <w:szCs w:val="32"/>
        </w:rPr>
        <w:t>管理，第一年末进行中期考核评估和绩效监控，建设期满时进行验收考核评估和</w:t>
      </w:r>
      <w:r>
        <w:rPr>
          <w:rFonts w:ascii="Times New Roman" w:hAnsi="Times New Roman" w:eastAsia="仿宋_GB2312"/>
          <w:sz w:val="32"/>
          <w:szCs w:val="32"/>
        </w:rPr>
        <w:t>绩效评价</w:t>
      </w:r>
      <w:r>
        <w:rPr>
          <w:rFonts w:hint="default" w:ascii="Times New Roman" w:hAnsi="Times New Roman" w:eastAsia="仿宋_GB2312"/>
          <w:sz w:val="32"/>
          <w:szCs w:val="32"/>
        </w:rPr>
        <w:t>。</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第三条</w:t>
      </w:r>
      <w:r>
        <w:rPr>
          <w:rFonts w:hint="default" w:ascii="Times New Roman" w:hAnsi="Times New Roman" w:eastAsia="仿宋_GB2312"/>
          <w:sz w:val="32"/>
          <w:szCs w:val="32"/>
        </w:rPr>
        <w:t xml:space="preserve">  项目建设</w:t>
      </w:r>
      <w:r>
        <w:rPr>
          <w:rFonts w:ascii="Times New Roman" w:hAnsi="Times New Roman" w:eastAsia="仿宋_GB2312"/>
          <w:sz w:val="32"/>
          <w:szCs w:val="32"/>
        </w:rPr>
        <w:t>期满</w:t>
      </w:r>
      <w:r>
        <w:rPr>
          <w:rFonts w:hint="default" w:ascii="Times New Roman" w:hAnsi="Times New Roman" w:eastAsia="仿宋_GB2312"/>
          <w:sz w:val="32"/>
          <w:szCs w:val="32"/>
        </w:rPr>
        <w:t>且</w:t>
      </w:r>
      <w:r>
        <w:rPr>
          <w:rFonts w:ascii="Times New Roman" w:hAnsi="Times New Roman" w:eastAsia="仿宋_GB2312"/>
          <w:sz w:val="32"/>
          <w:szCs w:val="32"/>
        </w:rPr>
        <w:t>验收合格</w:t>
      </w:r>
      <w:r>
        <w:rPr>
          <w:rFonts w:hint="default" w:ascii="Times New Roman" w:hAnsi="Times New Roman" w:eastAsia="仿宋_GB2312"/>
          <w:sz w:val="32"/>
          <w:szCs w:val="32"/>
        </w:rPr>
        <w:t>后，省</w:t>
      </w:r>
      <w:r>
        <w:rPr>
          <w:rFonts w:ascii="Times New Roman" w:hAnsi="Times New Roman" w:eastAsia="仿宋_GB2312"/>
          <w:sz w:val="32"/>
          <w:szCs w:val="32"/>
        </w:rPr>
        <w:t>人社厅</w:t>
      </w:r>
      <w:r>
        <w:rPr>
          <w:rFonts w:hint="default" w:ascii="Times New Roman" w:hAnsi="Times New Roman" w:eastAsia="仿宋_GB2312"/>
          <w:sz w:val="32"/>
          <w:szCs w:val="32"/>
        </w:rPr>
        <w:t>按</w:t>
      </w:r>
      <w:r>
        <w:rPr>
          <w:rFonts w:hint="eastAsia" w:ascii="Times New Roman" w:hAnsi="Times New Roman" w:eastAsia="仿宋_GB2312"/>
          <w:sz w:val="32"/>
          <w:szCs w:val="32"/>
          <w:lang w:eastAsia="zh-CN"/>
        </w:rPr>
        <w:t>3</w:t>
      </w:r>
      <w:r>
        <w:rPr>
          <w:rFonts w:hint="default" w:ascii="Times New Roman" w:hAnsi="Times New Roman" w:eastAsia="仿宋_GB2312"/>
          <w:sz w:val="32"/>
          <w:szCs w:val="32"/>
        </w:rPr>
        <w:t>年一周期，分批次对</w:t>
      </w:r>
      <w:r>
        <w:rPr>
          <w:rFonts w:ascii="Times New Roman" w:hAnsi="Times New Roman" w:eastAsia="仿宋_GB2312"/>
          <w:sz w:val="32"/>
          <w:szCs w:val="32"/>
        </w:rPr>
        <w:t>项目运行</w:t>
      </w:r>
      <w:r>
        <w:rPr>
          <w:rFonts w:hint="default" w:ascii="Times New Roman" w:hAnsi="Times New Roman" w:eastAsia="仿宋_GB2312"/>
          <w:sz w:val="32"/>
          <w:szCs w:val="32"/>
        </w:rPr>
        <w:t>效应发挥情况进行评估管理（以下简称</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效应评估管理</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w:t>
      </w:r>
      <w:r>
        <w:rPr>
          <w:rFonts w:ascii="Times New Roman" w:hAnsi="Times New Roman" w:eastAsia="仿宋_GB2312"/>
          <w:sz w:val="32"/>
          <w:szCs w:val="32"/>
        </w:rPr>
        <w:t>，并向省财政厅</w:t>
      </w:r>
      <w:r>
        <w:rPr>
          <w:rFonts w:hint="default" w:ascii="Times New Roman" w:hAnsi="Times New Roman" w:eastAsia="仿宋_GB2312"/>
          <w:sz w:val="32"/>
          <w:szCs w:val="32"/>
        </w:rPr>
        <w:t>抄送</w:t>
      </w:r>
      <w:r>
        <w:rPr>
          <w:rFonts w:ascii="Times New Roman" w:hAnsi="Times New Roman" w:eastAsia="仿宋_GB2312"/>
          <w:sz w:val="32"/>
          <w:szCs w:val="32"/>
        </w:rPr>
        <w:t>相关</w:t>
      </w:r>
      <w:r>
        <w:rPr>
          <w:rFonts w:hint="default" w:ascii="Times New Roman" w:hAnsi="Times New Roman" w:eastAsia="仿宋_GB2312"/>
          <w:sz w:val="32"/>
          <w:szCs w:val="32"/>
        </w:rPr>
        <w:t>评估</w:t>
      </w:r>
      <w:r>
        <w:rPr>
          <w:rFonts w:ascii="Times New Roman" w:hAnsi="Times New Roman" w:eastAsia="仿宋_GB2312"/>
          <w:sz w:val="32"/>
          <w:szCs w:val="32"/>
        </w:rPr>
        <w:t>结果。</w:t>
      </w:r>
    </w:p>
    <w:p>
      <w:pPr>
        <w:spacing w:after="0" w:line="584" w:lineRule="exact"/>
        <w:ind w:firstLine="640" w:firstLineChars="200"/>
        <w:rPr>
          <w:rFonts w:ascii="Times New Roman" w:hAnsi="Times New Roman" w:eastAsia="仿宋_GB2312"/>
          <w:sz w:val="32"/>
          <w:szCs w:val="32"/>
        </w:rPr>
      </w:pPr>
    </w:p>
    <w:p>
      <w:pPr>
        <w:spacing w:after="0" w:line="584" w:lineRule="exact"/>
        <w:jc w:val="center"/>
        <w:rPr>
          <w:rFonts w:hint="default" w:ascii="Times New Roman" w:hAnsi="Times New Roman" w:eastAsia="黑体"/>
          <w:sz w:val="32"/>
          <w:szCs w:val="32"/>
        </w:rPr>
      </w:pPr>
      <w:r>
        <w:rPr>
          <w:rFonts w:hint="default" w:ascii="Times New Roman" w:hAnsi="Times New Roman" w:eastAsia="黑体"/>
          <w:sz w:val="32"/>
          <w:szCs w:val="32"/>
        </w:rPr>
        <w:t>第二章  高技能人才培训基地考核评估</w:t>
      </w:r>
    </w:p>
    <w:p>
      <w:pPr>
        <w:spacing w:after="0" w:line="584" w:lineRule="exact"/>
        <w:jc w:val="center"/>
        <w:rPr>
          <w:rFonts w:hint="default" w:ascii="Times New Roman" w:hAnsi="Times New Roman" w:eastAsia="黑体"/>
          <w:sz w:val="32"/>
          <w:szCs w:val="32"/>
        </w:rPr>
      </w:pP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第四条</w:t>
      </w:r>
      <w:r>
        <w:rPr>
          <w:rFonts w:hint="default" w:ascii="Times New Roman" w:hAnsi="Times New Roman" w:eastAsia="仿宋_GB2312"/>
          <w:sz w:val="32"/>
          <w:szCs w:val="32"/>
        </w:rPr>
        <w:t xml:space="preserve">  高技能人才培训基地应有规范的组织管理：</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w:t>
      </w:r>
      <w:r>
        <w:rPr>
          <w:rFonts w:hint="default" w:ascii="Times New Roman" w:hAnsi="Times New Roman" w:eastAsia="仿宋_GB2312"/>
          <w:spacing w:val="6"/>
          <w:sz w:val="32"/>
          <w:szCs w:val="32"/>
        </w:rPr>
        <w:t>项目单位应设有专门组织机构负责项目管理和</w:t>
      </w:r>
      <w:r>
        <w:rPr>
          <w:rFonts w:hint="default" w:ascii="Times New Roman" w:hAnsi="Times New Roman" w:eastAsia="仿宋_GB2312"/>
          <w:sz w:val="32"/>
          <w:szCs w:val="32"/>
        </w:rPr>
        <w:t>协调</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分工明确，责任到人。</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（二）项目的培训管理、财务管理、资产管理、风险管理等制度健全，运行规范。项目档案及相关资料完整。</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第五条</w:t>
      </w:r>
      <w:r>
        <w:rPr>
          <w:rFonts w:hint="default" w:ascii="Times New Roman" w:hAnsi="Times New Roman" w:eastAsia="仿宋_GB2312"/>
          <w:sz w:val="32"/>
          <w:szCs w:val="32"/>
        </w:rPr>
        <w:t xml:space="preserve">  高技能人才培训基地应具备相应培训能力：</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（一）培训场所和设施符合国家建设和安全标准，国家级基地满足年培训</w:t>
      </w:r>
      <w:r>
        <w:rPr>
          <w:rFonts w:hint="eastAsia" w:ascii="Times New Roman" w:hAnsi="Times New Roman" w:eastAsia="仿宋_GB2312" w:cs="Times New Roman"/>
          <w:sz w:val="32"/>
          <w:szCs w:val="32"/>
        </w:rPr>
        <w:t>2000</w:t>
      </w:r>
      <w:r>
        <w:rPr>
          <w:rFonts w:hint="default" w:ascii="Times New Roman" w:hAnsi="Times New Roman" w:eastAsia="仿宋_GB2312"/>
          <w:sz w:val="32"/>
          <w:szCs w:val="32"/>
        </w:rPr>
        <w:t>人次以上的需要，省级基地满足年培训</w:t>
      </w:r>
      <w:r>
        <w:rPr>
          <w:rFonts w:hint="eastAsia" w:ascii="Times New Roman" w:hAnsi="Times New Roman" w:eastAsia="仿宋_GB2312" w:cs="Times New Roman"/>
          <w:sz w:val="32"/>
          <w:szCs w:val="32"/>
        </w:rPr>
        <w:t>1000</w:t>
      </w:r>
      <w:r>
        <w:rPr>
          <w:rFonts w:hint="default" w:ascii="Times New Roman" w:hAnsi="Times New Roman" w:eastAsia="仿宋_GB2312"/>
          <w:sz w:val="32"/>
          <w:szCs w:val="32"/>
        </w:rPr>
        <w:t>人次以上的需要。</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（二）具有</w:t>
      </w:r>
      <w:r>
        <w:rPr>
          <w:rFonts w:hint="eastAsia" w:ascii="Times New Roman" w:hAnsi="Times New Roman" w:eastAsia="仿宋_GB2312" w:cs="Times New Roman"/>
          <w:sz w:val="32"/>
          <w:szCs w:val="32"/>
        </w:rPr>
        <w:t>5</w:t>
      </w:r>
      <w:r>
        <w:rPr>
          <w:rFonts w:hint="default" w:ascii="Times New Roman" w:hAnsi="Times New Roman" w:eastAsia="仿宋_GB2312"/>
          <w:sz w:val="32"/>
          <w:szCs w:val="32"/>
        </w:rPr>
        <w:t>个以上（省级基地</w:t>
      </w:r>
      <w:r>
        <w:rPr>
          <w:rFonts w:hint="eastAsia" w:ascii="Times New Roman" w:hAnsi="Times New Roman" w:eastAsia="仿宋_GB2312" w:cs="Times New Roman"/>
          <w:sz w:val="32"/>
          <w:szCs w:val="32"/>
        </w:rPr>
        <w:t>3</w:t>
      </w:r>
      <w:r>
        <w:rPr>
          <w:rFonts w:hint="default" w:ascii="Times New Roman" w:hAnsi="Times New Roman" w:eastAsia="仿宋_GB2312"/>
          <w:sz w:val="32"/>
          <w:szCs w:val="32"/>
        </w:rPr>
        <w:t>个以上）与经济发展急需紧缺高技能人才培训特色职业（工种）相匹配的实习实训条件，建立规范的</w:t>
      </w:r>
      <w:r>
        <w:rPr>
          <w:rFonts w:ascii="Times New Roman" w:hAnsi="Times New Roman" w:eastAsia="仿宋_GB2312"/>
          <w:sz w:val="32"/>
          <w:szCs w:val="32"/>
        </w:rPr>
        <w:t>培训管理和质量控制机制</w:t>
      </w:r>
      <w:r>
        <w:rPr>
          <w:rFonts w:hint="default" w:ascii="Times New Roman" w:hAnsi="Times New Roman" w:eastAsia="仿宋_GB2312"/>
          <w:sz w:val="32"/>
          <w:szCs w:val="32"/>
        </w:rPr>
        <w:t>。</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（三）师资队伍满足高技能人才培养需要。</w:t>
      </w:r>
    </w:p>
    <w:p>
      <w:pPr>
        <w:spacing w:after="0" w:line="584" w:lineRule="exact"/>
        <w:ind w:firstLine="640" w:firstLineChars="200"/>
        <w:rPr>
          <w:rFonts w:ascii="Times New Roman" w:hAnsi="Times New Roman" w:eastAsia="仿宋_GB2312"/>
          <w:spacing w:val="0"/>
          <w:sz w:val="32"/>
          <w:szCs w:val="32"/>
        </w:rPr>
      </w:pPr>
      <w:r>
        <w:rPr>
          <w:rFonts w:hint="default" w:ascii="Times New Roman" w:hAnsi="Times New Roman" w:eastAsia="仿宋_GB2312"/>
          <w:sz w:val="32"/>
          <w:szCs w:val="32"/>
        </w:rPr>
        <w:t>（四）</w:t>
      </w:r>
      <w:r>
        <w:rPr>
          <w:rFonts w:hint="default" w:ascii="Times New Roman" w:hAnsi="Times New Roman" w:eastAsia="仿宋_GB2312"/>
          <w:spacing w:val="0"/>
          <w:sz w:val="32"/>
          <w:szCs w:val="32"/>
        </w:rPr>
        <w:t>构建与高技能人才培养需求相适应的培训课程体系。</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第六条</w:t>
      </w:r>
      <w:r>
        <w:rPr>
          <w:rFonts w:hint="default" w:ascii="Times New Roman" w:hAnsi="Times New Roman" w:eastAsia="仿宋_GB2312"/>
          <w:sz w:val="32"/>
          <w:szCs w:val="32"/>
        </w:rPr>
        <w:t xml:space="preserve">  高技能人才培训基地应具备完整的培训体系：</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（一）开展校企合作，共同制定高技能人才培训方案。</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（二）开发培训课程，制定培训课程标准。培训课程以职业技能提升为导向，注重理论学习和实际操作紧密结合。</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（三）建立与高技能人才培养需求相适应的培训教材、教法研发机制。</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（四）建立与高技能人才培养需求相适应的师资培养机制。专职教师均具有高级工以上职业资格或职业技能等级,或中级及以上专业技术职称；具有高级技师职业资格或职业技能等级</w:t>
      </w:r>
      <w:r>
        <w:rPr>
          <w:rFonts w:hint="eastAsia" w:ascii="Times New Roman" w:hAnsi="Times New Roman" w:eastAsia="仿宋_GB2312"/>
          <w:sz w:val="32"/>
          <w:szCs w:val="32"/>
          <w:lang w:eastAsia="zh-CN"/>
        </w:rPr>
        <w:t>的教师</w:t>
      </w:r>
      <w:r>
        <w:rPr>
          <w:rFonts w:hint="eastAsia" w:ascii="Times New Roman" w:hAnsi="Times New Roman" w:eastAsia="仿宋_GB2312"/>
          <w:sz w:val="32"/>
          <w:szCs w:val="32"/>
          <w:lang w:val="en-US" w:eastAsia="zh-CN"/>
        </w:rPr>
        <w:t>以及</w:t>
      </w:r>
      <w:r>
        <w:rPr>
          <w:rFonts w:hint="default" w:ascii="Times New Roman" w:hAnsi="Times New Roman" w:eastAsia="仿宋_GB2312"/>
          <w:sz w:val="32"/>
          <w:szCs w:val="32"/>
        </w:rPr>
        <w:t>具有</w:t>
      </w:r>
      <w:r>
        <w:rPr>
          <w:rFonts w:ascii="Times New Roman" w:hAnsi="Times New Roman" w:eastAsia="仿宋_GB2312"/>
          <w:sz w:val="32"/>
          <w:szCs w:val="32"/>
        </w:rPr>
        <w:t>副高级</w:t>
      </w:r>
      <w:r>
        <w:rPr>
          <w:rFonts w:hint="default" w:ascii="Times New Roman" w:hAnsi="Times New Roman" w:eastAsia="仿宋_GB2312"/>
          <w:sz w:val="32"/>
          <w:szCs w:val="32"/>
        </w:rPr>
        <w:t>及</w:t>
      </w:r>
      <w:r>
        <w:rPr>
          <w:rFonts w:ascii="Times New Roman" w:hAnsi="Times New Roman" w:eastAsia="仿宋_GB2312"/>
          <w:sz w:val="32"/>
          <w:szCs w:val="32"/>
        </w:rPr>
        <w:t>以上专业技术职称</w:t>
      </w:r>
      <w:r>
        <w:rPr>
          <w:rFonts w:hint="default" w:ascii="Times New Roman" w:hAnsi="Times New Roman" w:eastAsia="仿宋_GB2312"/>
          <w:sz w:val="32"/>
          <w:szCs w:val="32"/>
        </w:rPr>
        <w:t>的教师占</w:t>
      </w:r>
      <w:r>
        <w:rPr>
          <w:rFonts w:hint="eastAsia" w:ascii="Times New Roman" w:hAnsi="Times New Roman" w:eastAsia="仿宋_GB2312"/>
          <w:sz w:val="32"/>
          <w:szCs w:val="32"/>
          <w:lang w:eastAsia="zh-CN"/>
        </w:rPr>
        <w:t>实训</w:t>
      </w:r>
      <w:r>
        <w:rPr>
          <w:rFonts w:hint="default" w:ascii="Times New Roman" w:hAnsi="Times New Roman" w:eastAsia="仿宋_GB2312"/>
          <w:sz w:val="32"/>
          <w:szCs w:val="32"/>
        </w:rPr>
        <w:t>教师总数的</w:t>
      </w:r>
      <w:r>
        <w:rPr>
          <w:rFonts w:ascii="Times New Roman" w:hAnsi="Times New Roman" w:eastAsia="仿宋_GB2312" w:cs="Times New Roman"/>
          <w:sz w:val="32"/>
          <w:szCs w:val="32"/>
        </w:rPr>
        <w:t>45%</w:t>
      </w:r>
      <w:r>
        <w:rPr>
          <w:rFonts w:hint="default" w:ascii="Times New Roman" w:hAnsi="Times New Roman" w:eastAsia="仿宋_GB2312"/>
          <w:sz w:val="32"/>
          <w:szCs w:val="32"/>
        </w:rPr>
        <w:t>以上。</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（五）</w:t>
      </w:r>
      <w:r>
        <w:rPr>
          <w:rFonts w:hint="default" w:ascii="Times New Roman" w:hAnsi="Times New Roman" w:eastAsia="仿宋_GB2312"/>
          <w:spacing w:val="6"/>
          <w:sz w:val="32"/>
          <w:szCs w:val="32"/>
        </w:rPr>
        <w:t>建立过程性考核与终结性考核相结合的培训教学</w:t>
      </w:r>
      <w:r>
        <w:rPr>
          <w:rFonts w:hint="default" w:ascii="Times New Roman" w:hAnsi="Times New Roman" w:eastAsia="仿宋_GB2312"/>
          <w:sz w:val="32"/>
          <w:szCs w:val="32"/>
        </w:rPr>
        <w:t>质量评价机制，严格实行培训质量管理。</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第七条</w:t>
      </w:r>
      <w:r>
        <w:rPr>
          <w:rFonts w:hint="default" w:ascii="Times New Roman" w:hAnsi="Times New Roman" w:eastAsia="仿宋_GB2312"/>
          <w:sz w:val="32"/>
          <w:szCs w:val="32"/>
        </w:rPr>
        <w:t xml:space="preserve">  高技能人才培训基地应规范使用项目补助资金：</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（一）补助资金主要用于购置技能研修实训设备、完善培训基础设施、聘用指导教师、开发高技能人才培训课程、开展与教学有关的科研、评价、竞赛活动等。</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（二）项目单位设立项目资金专账，做到资金到项目、管理到项目、核算到项目。申报时制定的项目经费管理办法落实到位。</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第八条</w:t>
      </w:r>
      <w:r>
        <w:rPr>
          <w:rFonts w:hint="default" w:ascii="Times New Roman" w:hAnsi="Times New Roman" w:eastAsia="仿宋_GB2312"/>
          <w:sz w:val="32"/>
          <w:szCs w:val="32"/>
        </w:rPr>
        <w:t xml:space="preserve">  高技能人才培训基地应形成以下项目成果：</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（一）在培训模式、课程设置、教材开发、师资建设、培训装备、能力评价、技能竞赛等方面，构建成较为完备、系统的高技能人才培训体系。</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（二）规模化、系统化、个性化培训高技能人才的能力提高，在本区域高技能人才培训领域发挥示范作用。国家级高技能人才培训基地年培训量达到</w:t>
      </w:r>
      <w:r>
        <w:rPr>
          <w:rFonts w:ascii="Times New Roman" w:hAnsi="Times New Roman" w:eastAsia="仿宋_GB2312" w:cs="Times New Roman"/>
          <w:sz w:val="32"/>
          <w:szCs w:val="32"/>
        </w:rPr>
        <w:t>3000</w:t>
      </w:r>
      <w:r>
        <w:rPr>
          <w:rFonts w:hint="default" w:ascii="Times New Roman" w:hAnsi="Times New Roman" w:eastAsia="仿宋_GB2312"/>
          <w:sz w:val="32"/>
          <w:szCs w:val="32"/>
        </w:rPr>
        <w:t>人次</w:t>
      </w:r>
      <w:r>
        <w:rPr>
          <w:rFonts w:ascii="Times New Roman" w:hAnsi="Times New Roman" w:eastAsia="仿宋_GB2312"/>
          <w:sz w:val="32"/>
          <w:szCs w:val="32"/>
        </w:rPr>
        <w:t>以上</w:t>
      </w:r>
      <w:r>
        <w:rPr>
          <w:rFonts w:hint="default" w:ascii="Times New Roman" w:hAnsi="Times New Roman" w:eastAsia="仿宋_GB2312"/>
          <w:sz w:val="32"/>
          <w:szCs w:val="32"/>
        </w:rPr>
        <w:t>，省级高技能人才培训基地年培训量达</w:t>
      </w:r>
      <w:r>
        <w:rPr>
          <w:rFonts w:hint="eastAsia" w:ascii="Times New Roman" w:hAnsi="Times New Roman" w:eastAsia="仿宋_GB2312" w:cs="Times New Roman"/>
          <w:sz w:val="32"/>
          <w:szCs w:val="32"/>
        </w:rPr>
        <w:t>到</w:t>
      </w:r>
      <w:r>
        <w:rPr>
          <w:rFonts w:ascii="Times New Roman" w:hAnsi="Times New Roman" w:eastAsia="仿宋_GB2312" w:cs="Times New Roman"/>
          <w:sz w:val="32"/>
          <w:szCs w:val="32"/>
        </w:rPr>
        <w:t>2000</w:t>
      </w:r>
      <w:r>
        <w:rPr>
          <w:rFonts w:hint="default" w:ascii="Times New Roman" w:hAnsi="Times New Roman" w:eastAsia="仿宋_GB2312"/>
          <w:sz w:val="32"/>
          <w:szCs w:val="32"/>
        </w:rPr>
        <w:t>人次以上。</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（三）建立培训质量评价机制。年度培训合格率达到</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w:t>
      </w:r>
      <w:r>
        <w:rPr>
          <w:rFonts w:hint="default" w:ascii="Times New Roman" w:hAnsi="Times New Roman" w:eastAsia="仿宋_GB2312"/>
          <w:sz w:val="32"/>
          <w:szCs w:val="32"/>
        </w:rPr>
        <w:t>以上，企业及劳动者调查评价满意率达到</w:t>
      </w:r>
      <w:r>
        <w:rPr>
          <w:rFonts w:ascii="Times New Roman" w:hAnsi="Times New Roman" w:eastAsia="仿宋_GB2312" w:cs="Times New Roman"/>
          <w:sz w:val="32"/>
          <w:szCs w:val="32"/>
        </w:rPr>
        <w:t>90</w:t>
      </w:r>
      <w:r>
        <w:rPr>
          <w:rFonts w:hint="eastAsia" w:ascii="Times New Roman" w:hAnsi="Times New Roman" w:eastAsia="仿宋_GB2312" w:cs="Times New Roman"/>
          <w:sz w:val="32"/>
          <w:szCs w:val="32"/>
        </w:rPr>
        <w:t>%</w:t>
      </w:r>
      <w:r>
        <w:rPr>
          <w:rFonts w:hint="default" w:ascii="Times New Roman" w:hAnsi="Times New Roman" w:eastAsia="仿宋_GB2312"/>
          <w:sz w:val="32"/>
          <w:szCs w:val="32"/>
        </w:rPr>
        <w:t>以上。</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（四）通过实施培训基地建设项目，总结高技能人才培训的基本规律和科学方法，提炼高技能人才培训基地建设的经验和做法，形成总结报告，为基地建设和规范化、系统化培养高技能人才提供</w:t>
      </w:r>
      <w:r>
        <w:rPr>
          <w:rFonts w:hint="eastAsia" w:ascii="Times New Roman" w:hAnsi="Times New Roman" w:eastAsia="仿宋_GB2312"/>
          <w:sz w:val="32"/>
          <w:szCs w:val="32"/>
          <w:lang w:eastAsia="zh-CN"/>
        </w:rPr>
        <w:t>参考</w:t>
      </w:r>
      <w:r>
        <w:rPr>
          <w:rFonts w:hint="default" w:ascii="Times New Roman" w:hAnsi="Times New Roman" w:eastAsia="仿宋_GB2312"/>
          <w:sz w:val="32"/>
          <w:szCs w:val="32"/>
        </w:rPr>
        <w:t>依据。</w:t>
      </w:r>
    </w:p>
    <w:p>
      <w:pPr>
        <w:spacing w:after="0" w:line="584" w:lineRule="exact"/>
        <w:ind w:firstLine="640" w:firstLineChars="200"/>
        <w:rPr>
          <w:rFonts w:ascii="Times New Roman" w:hAnsi="Times New Roman" w:eastAsia="仿宋_GB2312"/>
          <w:sz w:val="32"/>
          <w:szCs w:val="32"/>
        </w:rPr>
      </w:pPr>
    </w:p>
    <w:p>
      <w:pPr>
        <w:spacing w:after="0" w:line="584" w:lineRule="exact"/>
        <w:jc w:val="center"/>
        <w:rPr>
          <w:rFonts w:ascii="Times New Roman" w:hAnsi="Times New Roman" w:eastAsia="黑体"/>
          <w:sz w:val="32"/>
          <w:szCs w:val="32"/>
        </w:rPr>
      </w:pPr>
      <w:r>
        <w:rPr>
          <w:rFonts w:hint="default" w:ascii="Times New Roman" w:hAnsi="Times New Roman" w:eastAsia="黑体"/>
          <w:sz w:val="32"/>
          <w:szCs w:val="32"/>
        </w:rPr>
        <w:t>第三章  技能大师工作室考核评估</w:t>
      </w:r>
    </w:p>
    <w:p>
      <w:pPr>
        <w:spacing w:after="0" w:line="584" w:lineRule="exact"/>
        <w:ind w:firstLine="640" w:firstLineChars="200"/>
        <w:rPr>
          <w:rFonts w:ascii="Times New Roman" w:hAnsi="Times New Roman" w:eastAsia="仿宋_GB2312"/>
          <w:sz w:val="32"/>
          <w:szCs w:val="32"/>
        </w:rPr>
      </w:pP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第九条</w:t>
      </w:r>
      <w:r>
        <w:rPr>
          <w:rFonts w:hint="default" w:ascii="Times New Roman" w:hAnsi="Times New Roman" w:eastAsia="仿宋_GB2312"/>
          <w:sz w:val="32"/>
          <w:szCs w:val="32"/>
        </w:rPr>
        <w:t xml:space="preserve">  技能大师工作室应达到以下基本要求：</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w:t>
      </w:r>
      <w:r>
        <w:rPr>
          <w:rFonts w:hint="default" w:ascii="Times New Roman" w:hAnsi="Times New Roman" w:eastAsia="仿宋_GB2312"/>
          <w:spacing w:val="6"/>
          <w:sz w:val="32"/>
          <w:szCs w:val="32"/>
        </w:rPr>
        <w:t>项目建设单位建立较为完善的技能人才队伍建设</w:t>
      </w:r>
      <w:r>
        <w:rPr>
          <w:rFonts w:hint="default" w:ascii="Times New Roman" w:hAnsi="Times New Roman" w:eastAsia="仿宋_GB2312"/>
          <w:sz w:val="32"/>
          <w:szCs w:val="32"/>
        </w:rPr>
        <w:t>制度，用于技能人才培养方面的企事业职工教育经费占比不低于</w:t>
      </w:r>
      <w:r>
        <w:rPr>
          <w:rFonts w:hint="eastAsia" w:ascii="Times New Roman" w:hAnsi="Times New Roman" w:eastAsia="仿宋_GB2312" w:cs="Times New Roman"/>
          <w:sz w:val="32"/>
          <w:szCs w:val="32"/>
        </w:rPr>
        <w:t>30%</w:t>
      </w:r>
      <w:r>
        <w:rPr>
          <w:rFonts w:hint="default" w:ascii="Times New Roman" w:hAnsi="Times New Roman" w:eastAsia="仿宋_GB2312"/>
          <w:sz w:val="32"/>
          <w:szCs w:val="32"/>
        </w:rPr>
        <w:t>。</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（二）有</w:t>
      </w:r>
      <w:r>
        <w:rPr>
          <w:rFonts w:hint="eastAsia" w:ascii="Times New Roman" w:hAnsi="Times New Roman" w:eastAsia="仿宋_GB2312" w:cs="Times New Roman"/>
          <w:sz w:val="32"/>
          <w:szCs w:val="32"/>
        </w:rPr>
        <w:t>3</w:t>
      </w:r>
      <w:r>
        <w:rPr>
          <w:rFonts w:hint="default" w:ascii="Times New Roman" w:hAnsi="Times New Roman" w:eastAsia="仿宋_GB2312"/>
          <w:sz w:val="32"/>
          <w:szCs w:val="32"/>
        </w:rPr>
        <w:t>人以上专家团队。国家级技能大师工作室带头人应具备相应职业（工种）高级技师及以上职业资格或职业技能等级，省级技能大师工作室带头人应具备相应职业（工种）技师以上职业资格或职业技能等级；国家级技能大师工作室团队成员一般应具备相应职业（工种）技师以上职业资格或职业技能等级，省级技能大师工作室团队成员一般应具备相应职业（工种）高级工以上职业资格或职业技能等级。带头人及团队专家均应具有</w:t>
      </w:r>
      <w:r>
        <w:rPr>
          <w:rFonts w:hint="eastAsia" w:ascii="Times New Roman" w:hAnsi="Times New Roman" w:eastAsia="仿宋_GB2312" w:cs="Times New Roman"/>
          <w:sz w:val="32"/>
          <w:szCs w:val="32"/>
        </w:rPr>
        <w:t>5</w:t>
      </w:r>
      <w:r>
        <w:rPr>
          <w:rFonts w:hint="default" w:ascii="Times New Roman" w:hAnsi="Times New Roman" w:eastAsia="仿宋_GB2312"/>
          <w:sz w:val="32"/>
          <w:szCs w:val="32"/>
        </w:rPr>
        <w:t>年以上从事本职业（工种）技术技能岗位经历。</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（三）有必要的工作场地，具备交流、展示、培训等功能，原则上不少于</w:t>
      </w:r>
      <w:r>
        <w:rPr>
          <w:rFonts w:hint="eastAsia" w:ascii="Times New Roman" w:hAnsi="Times New Roman" w:eastAsia="仿宋_GB2312" w:cs="Times New Roman"/>
          <w:sz w:val="32"/>
          <w:szCs w:val="32"/>
        </w:rPr>
        <w:t>20</w:t>
      </w:r>
      <w:r>
        <w:rPr>
          <w:rFonts w:hint="default" w:ascii="Times New Roman" w:hAnsi="Times New Roman" w:eastAsia="仿宋_GB2312"/>
          <w:sz w:val="32"/>
          <w:szCs w:val="32"/>
        </w:rPr>
        <w:t>平米。</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（四）有维持工作室日常运行的必要设施设备。</w:t>
      </w:r>
    </w:p>
    <w:p>
      <w:pPr>
        <w:spacing w:after="0" w:line="584" w:lineRule="exact"/>
        <w:ind w:firstLine="640" w:firstLineChars="200"/>
        <w:rPr>
          <w:rFonts w:hint="eastAsia" w:ascii="Times New Roman" w:hAnsi="Times New Roman" w:eastAsia="仿宋_GB2312"/>
          <w:sz w:val="32"/>
          <w:szCs w:val="32"/>
        </w:rPr>
      </w:pPr>
      <w:r>
        <w:rPr>
          <w:rFonts w:hint="default" w:ascii="Times New Roman" w:hAnsi="Times New Roman" w:eastAsia="黑体"/>
          <w:sz w:val="32"/>
          <w:szCs w:val="32"/>
        </w:rPr>
        <w:t>第十条</w:t>
      </w:r>
      <w:r>
        <w:rPr>
          <w:rFonts w:hint="default" w:ascii="Times New Roman" w:hAnsi="Times New Roman" w:eastAsia="仿宋_GB2312"/>
          <w:sz w:val="32"/>
          <w:szCs w:val="32"/>
        </w:rPr>
        <w:t xml:space="preserve">  技能大师工作室应有完善的管理制度并规范运作</w:t>
      </w:r>
      <w:r>
        <w:rPr>
          <w:rFonts w:hint="eastAsia" w:ascii="Times New Roman" w:hAnsi="Times New Roman" w:eastAsia="仿宋_GB2312"/>
          <w:sz w:val="32"/>
          <w:szCs w:val="32"/>
          <w:lang w:eastAsia="zh-CN"/>
        </w:rPr>
        <w:t>：</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（一）有完善的工作室管理办法。</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（二）规范使用补助资金，主要用于培训设施设备材料购置、技能交流推广等。</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（三）有年度工作计划（含带徒传技、技术攻关、技术交流等内容）</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并按计划落实和改进。</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（四）工作室开展的重大活动或取得的重大成果，应及时报属地人社部门。</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（五）建立工作室日常工作、重大活动档案管理制度。</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第十一条</w:t>
      </w:r>
      <w:r>
        <w:rPr>
          <w:rFonts w:hint="default" w:ascii="Times New Roman" w:hAnsi="Times New Roman" w:eastAsia="仿宋_GB2312"/>
          <w:sz w:val="32"/>
          <w:szCs w:val="32"/>
        </w:rPr>
        <w:t xml:space="preserve">  技能大师工作室应形成以下项目成果：</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（一）发挥带徒传技作用。国家级技能大师工作室年均培养青年技术技能骨干和学徒</w:t>
      </w:r>
      <w:r>
        <w:rPr>
          <w:rFonts w:hint="eastAsia" w:ascii="Times New Roman" w:hAnsi="Times New Roman" w:eastAsia="仿宋_GB2312" w:cs="Times New Roman"/>
          <w:sz w:val="32"/>
          <w:szCs w:val="32"/>
        </w:rPr>
        <w:t>10</w:t>
      </w:r>
      <w:r>
        <w:rPr>
          <w:rFonts w:hint="default" w:ascii="Times New Roman" w:hAnsi="Times New Roman" w:eastAsia="仿宋_GB2312"/>
          <w:sz w:val="32"/>
          <w:szCs w:val="32"/>
        </w:rPr>
        <w:t>人以上，省级工作室</w:t>
      </w:r>
      <w:r>
        <w:rPr>
          <w:rFonts w:hint="eastAsia" w:ascii="Times New Roman" w:hAnsi="Times New Roman" w:eastAsia="仿宋_GB2312" w:cs="Times New Roman"/>
          <w:sz w:val="32"/>
          <w:szCs w:val="32"/>
        </w:rPr>
        <w:t>8</w:t>
      </w:r>
      <w:r>
        <w:rPr>
          <w:rFonts w:hint="default" w:ascii="Times New Roman" w:hAnsi="Times New Roman" w:eastAsia="仿宋_GB2312"/>
          <w:sz w:val="32"/>
          <w:szCs w:val="32"/>
        </w:rPr>
        <w:t>人以上。组织本单位职工进行技术技能集中培训。</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在技术革新、技能攻关等方面取得积极进展。协助开展技术研发，解决企业生产技术难题，推动企业产业升级和技术进步，为企业创造一定的经济效益；将创新成果、绝技绝活、具有特色的生产操作法及时总结推广。</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（三）积极组织和参与技能培训、交流、研讨、展示、协作、推广等活动，推动行业、区域技能人才队伍建设。</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（四）积极承担相关专业、职业（工种）师资培训、教学研究，积极参与校企合作，积极参与技能竞赛。</w:t>
      </w:r>
    </w:p>
    <w:p>
      <w:pPr>
        <w:spacing w:after="0" w:line="584" w:lineRule="exact"/>
        <w:ind w:firstLine="640" w:firstLineChars="200"/>
        <w:rPr>
          <w:rFonts w:ascii="Times New Roman" w:hAnsi="Times New Roman" w:eastAsia="仿宋_GB2312"/>
          <w:spacing w:val="6"/>
          <w:sz w:val="32"/>
          <w:szCs w:val="32"/>
        </w:rPr>
      </w:pPr>
      <w:r>
        <w:rPr>
          <w:rFonts w:hint="default" w:ascii="Times New Roman" w:hAnsi="Times New Roman" w:eastAsia="仿宋_GB2312"/>
          <w:sz w:val="32"/>
          <w:szCs w:val="32"/>
        </w:rPr>
        <w:t>（</w:t>
      </w:r>
      <w:r>
        <w:rPr>
          <w:rFonts w:ascii="Times New Roman" w:hAnsi="Times New Roman" w:eastAsia="仿宋_GB2312"/>
          <w:sz w:val="32"/>
          <w:szCs w:val="32"/>
        </w:rPr>
        <w:t>五</w:t>
      </w:r>
      <w:r>
        <w:rPr>
          <w:rFonts w:hint="default" w:ascii="Times New Roman" w:hAnsi="Times New Roman" w:eastAsia="仿宋_GB2312"/>
          <w:sz w:val="32"/>
          <w:szCs w:val="32"/>
        </w:rPr>
        <w:t>）积</w:t>
      </w:r>
      <w:r>
        <w:rPr>
          <w:rFonts w:hint="default" w:ascii="Times New Roman" w:hAnsi="Times New Roman" w:eastAsia="仿宋_GB2312"/>
          <w:spacing w:val="6"/>
          <w:sz w:val="32"/>
          <w:szCs w:val="32"/>
        </w:rPr>
        <w:t>极培养工作室成员或学徒取得重要贡献或重要荣誉。</w:t>
      </w:r>
    </w:p>
    <w:p>
      <w:pPr>
        <w:spacing w:after="0" w:line="584" w:lineRule="exact"/>
        <w:ind w:firstLine="640" w:firstLineChars="200"/>
        <w:rPr>
          <w:rFonts w:ascii="Times New Roman" w:hAnsi="Times New Roman" w:eastAsia="仿宋_GB2312"/>
          <w:sz w:val="32"/>
          <w:szCs w:val="32"/>
        </w:rPr>
      </w:pPr>
    </w:p>
    <w:p>
      <w:pPr>
        <w:spacing w:after="0" w:line="584" w:lineRule="exact"/>
        <w:jc w:val="center"/>
        <w:rPr>
          <w:rFonts w:ascii="Times New Roman" w:hAnsi="Times New Roman" w:eastAsia="黑体"/>
          <w:sz w:val="32"/>
          <w:szCs w:val="32"/>
        </w:rPr>
      </w:pPr>
      <w:r>
        <w:rPr>
          <w:rFonts w:hint="default" w:ascii="Times New Roman" w:hAnsi="Times New Roman" w:eastAsia="黑体"/>
          <w:sz w:val="32"/>
          <w:szCs w:val="32"/>
        </w:rPr>
        <w:t>第四章  高技能人才培训基地</w:t>
      </w:r>
      <w:r>
        <w:rPr>
          <w:rFonts w:ascii="Times New Roman" w:hAnsi="Times New Roman" w:eastAsia="黑体"/>
          <w:sz w:val="32"/>
          <w:szCs w:val="32"/>
        </w:rPr>
        <w:t>和</w:t>
      </w:r>
      <w:r>
        <w:rPr>
          <w:rFonts w:hint="default" w:ascii="Times New Roman" w:hAnsi="Times New Roman" w:eastAsia="黑体"/>
          <w:sz w:val="32"/>
          <w:szCs w:val="32"/>
        </w:rPr>
        <w:t>技能大师工作室绩效管理</w:t>
      </w:r>
    </w:p>
    <w:p>
      <w:pPr>
        <w:spacing w:after="0" w:line="584" w:lineRule="exact"/>
        <w:ind w:firstLine="640" w:firstLineChars="200"/>
        <w:rPr>
          <w:rFonts w:ascii="Times New Roman" w:hAnsi="Times New Roman" w:eastAsia="黑体"/>
          <w:sz w:val="32"/>
          <w:szCs w:val="32"/>
        </w:rPr>
      </w:pP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第十二条</w:t>
      </w:r>
      <w:r>
        <w:rPr>
          <w:rFonts w:hint="default" w:ascii="Times New Roman" w:hAnsi="Times New Roman" w:eastAsia="仿宋_GB2312"/>
          <w:sz w:val="32"/>
          <w:szCs w:val="32"/>
        </w:rPr>
        <w:t xml:space="preserve">  绩效管理主要针对建设期内的高技能人才培训基地和技能大师工作室项目，按照申报时设定的绩效指标完成</w:t>
      </w:r>
      <w:r>
        <w:rPr>
          <w:rFonts w:ascii="Times New Roman" w:hAnsi="Times New Roman" w:eastAsia="仿宋_GB2312"/>
          <w:sz w:val="32"/>
          <w:szCs w:val="32"/>
        </w:rPr>
        <w:t>情况</w:t>
      </w:r>
      <w:r>
        <w:rPr>
          <w:rFonts w:hint="default" w:ascii="Times New Roman" w:hAnsi="Times New Roman" w:eastAsia="仿宋_GB2312"/>
          <w:sz w:val="32"/>
          <w:szCs w:val="32"/>
        </w:rPr>
        <w:t>进行绩效监控</w:t>
      </w:r>
      <w:r>
        <w:rPr>
          <w:rFonts w:ascii="Times New Roman" w:hAnsi="Times New Roman" w:eastAsia="仿宋_GB2312"/>
          <w:sz w:val="32"/>
          <w:szCs w:val="32"/>
        </w:rPr>
        <w:t>和绩效评价。</w:t>
      </w:r>
    </w:p>
    <w:p>
      <w:pPr>
        <w:spacing w:after="0" w:line="584" w:lineRule="exact"/>
        <w:ind w:firstLine="640" w:firstLineChars="200"/>
        <w:rPr>
          <w:rFonts w:ascii="Times New Roman" w:hAnsi="Times New Roman" w:eastAsia="仿宋_GB2312"/>
          <w:strike/>
          <w:sz w:val="32"/>
          <w:szCs w:val="32"/>
        </w:rPr>
      </w:pPr>
      <w:r>
        <w:rPr>
          <w:rFonts w:hint="default" w:ascii="Times New Roman" w:hAnsi="Times New Roman" w:eastAsia="黑体"/>
          <w:sz w:val="32"/>
          <w:szCs w:val="32"/>
        </w:rPr>
        <w:t>第十三条</w:t>
      </w:r>
      <w:r>
        <w:rPr>
          <w:rFonts w:hint="default" w:ascii="Times New Roman" w:hAnsi="Times New Roman" w:eastAsia="仿宋_GB2312"/>
          <w:sz w:val="32"/>
          <w:szCs w:val="32"/>
        </w:rPr>
        <w:t xml:space="preserve">  高技能人才培训基地、技能大师工作室应完成以下基本绩效指标，并持续加强绩效改进和评价结果应用。</w:t>
      </w:r>
    </w:p>
    <w:p>
      <w:pPr>
        <w:spacing w:after="0" w:line="584"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val="0"/>
          <w:bCs w:val="0"/>
          <w:sz w:val="32"/>
          <w:szCs w:val="32"/>
        </w:rPr>
        <w:t>（一）高技能人才培训基地</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1．国家级高技能人才培训基地年培训量达到</w:t>
      </w:r>
      <w:r>
        <w:rPr>
          <w:rFonts w:hint="eastAsia" w:ascii="Times New Roman" w:hAnsi="Times New Roman" w:eastAsia="仿宋_GB2312" w:cs="Times New Roman"/>
          <w:sz w:val="32"/>
          <w:szCs w:val="32"/>
        </w:rPr>
        <w:t>3000</w:t>
      </w:r>
      <w:r>
        <w:rPr>
          <w:rFonts w:hint="default" w:ascii="Times New Roman" w:hAnsi="Times New Roman" w:eastAsia="仿宋_GB2312"/>
          <w:sz w:val="32"/>
          <w:szCs w:val="32"/>
        </w:rPr>
        <w:t>人次以上，省级高技能人才培训基地年培训量达到</w:t>
      </w:r>
      <w:r>
        <w:rPr>
          <w:rFonts w:hint="eastAsia" w:ascii="Times New Roman" w:hAnsi="Times New Roman" w:eastAsia="仿宋_GB2312" w:cs="Times New Roman"/>
          <w:sz w:val="32"/>
          <w:szCs w:val="32"/>
        </w:rPr>
        <w:t>2000</w:t>
      </w:r>
      <w:r>
        <w:rPr>
          <w:rFonts w:hint="default" w:ascii="Times New Roman" w:hAnsi="Times New Roman" w:eastAsia="仿宋_GB2312"/>
          <w:sz w:val="32"/>
          <w:szCs w:val="32"/>
        </w:rPr>
        <w:t>人次以上。其中</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培养</w:t>
      </w:r>
      <w:r>
        <w:rPr>
          <w:rFonts w:ascii="Times New Roman" w:hAnsi="Times New Roman" w:eastAsia="仿宋_GB2312"/>
          <w:sz w:val="32"/>
          <w:szCs w:val="32"/>
        </w:rPr>
        <w:t>高技能人才</w:t>
      </w:r>
      <w:r>
        <w:rPr>
          <w:rFonts w:hint="default" w:ascii="Times New Roman" w:hAnsi="Times New Roman" w:eastAsia="仿宋_GB2312"/>
          <w:sz w:val="32"/>
          <w:szCs w:val="32"/>
        </w:rPr>
        <w:t>分别</w:t>
      </w:r>
      <w:r>
        <w:rPr>
          <w:rFonts w:ascii="Times New Roman" w:hAnsi="Times New Roman" w:eastAsia="仿宋_GB2312"/>
          <w:sz w:val="32"/>
          <w:szCs w:val="32"/>
        </w:rPr>
        <w:t>不低于</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000</w:t>
      </w:r>
      <w:r>
        <w:rPr>
          <w:rFonts w:hint="default" w:ascii="Times New Roman" w:hAnsi="Times New Roman" w:eastAsia="仿宋_GB2312"/>
          <w:sz w:val="32"/>
          <w:szCs w:val="32"/>
        </w:rPr>
        <w:t>人次</w:t>
      </w:r>
      <w:r>
        <w:rPr>
          <w:rFonts w:ascii="Times New Roman" w:hAnsi="Times New Roman" w:eastAsia="仿宋_GB2312"/>
          <w:sz w:val="32"/>
          <w:szCs w:val="32"/>
        </w:rPr>
        <w:t>、</w:t>
      </w:r>
      <w:r>
        <w:rPr>
          <w:rFonts w:hint="eastAsia" w:ascii="Times New Roman" w:hAnsi="Times New Roman" w:eastAsia="仿宋_GB2312" w:cs="Times New Roman"/>
          <w:sz w:val="32"/>
          <w:szCs w:val="32"/>
        </w:rPr>
        <w:t>600</w:t>
      </w:r>
      <w:r>
        <w:rPr>
          <w:rFonts w:hint="default" w:ascii="Times New Roman" w:hAnsi="Times New Roman" w:eastAsia="仿宋_GB2312"/>
          <w:sz w:val="32"/>
          <w:szCs w:val="32"/>
        </w:rPr>
        <w:t>人次。</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2．年度培训合格率达到</w:t>
      </w:r>
      <w:r>
        <w:rPr>
          <w:rFonts w:hint="eastAsia" w:ascii="Times New Roman" w:hAnsi="Times New Roman" w:eastAsia="仿宋_GB2312" w:cs="Times New Roman"/>
          <w:sz w:val="32"/>
          <w:szCs w:val="32"/>
        </w:rPr>
        <w:t>90%</w:t>
      </w:r>
      <w:r>
        <w:rPr>
          <w:rFonts w:hint="default" w:ascii="Times New Roman" w:hAnsi="Times New Roman" w:eastAsia="仿宋_GB2312"/>
          <w:sz w:val="32"/>
          <w:szCs w:val="32"/>
        </w:rPr>
        <w:t>以上，企业及劳动者调查评价满意率达到</w:t>
      </w:r>
      <w:r>
        <w:rPr>
          <w:rFonts w:hint="eastAsia" w:ascii="Times New Roman" w:hAnsi="Times New Roman" w:eastAsia="仿宋_GB2312" w:cs="Times New Roman"/>
          <w:sz w:val="32"/>
          <w:szCs w:val="32"/>
        </w:rPr>
        <w:t>90%</w:t>
      </w:r>
      <w:r>
        <w:rPr>
          <w:rFonts w:hint="default" w:ascii="Times New Roman" w:hAnsi="Times New Roman" w:eastAsia="仿宋_GB2312"/>
          <w:sz w:val="32"/>
          <w:szCs w:val="32"/>
        </w:rPr>
        <w:t>以上。</w:t>
      </w:r>
    </w:p>
    <w:p>
      <w:pPr>
        <w:spacing w:after="0" w:line="584"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（二）技能大师工作室</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1．国家级技能大师工作室年均培养青年技术技能骨干和学徒</w:t>
      </w:r>
      <w:r>
        <w:rPr>
          <w:rFonts w:ascii="Times New Roman" w:hAnsi="Times New Roman" w:eastAsia="仿宋_GB2312" w:cs="Times New Roman"/>
          <w:sz w:val="32"/>
          <w:szCs w:val="32"/>
        </w:rPr>
        <w:t>10</w:t>
      </w:r>
      <w:r>
        <w:rPr>
          <w:rFonts w:hint="default" w:ascii="Times New Roman" w:hAnsi="Times New Roman" w:eastAsia="仿宋_GB2312"/>
          <w:sz w:val="32"/>
          <w:szCs w:val="32"/>
        </w:rPr>
        <w:t>人</w:t>
      </w:r>
      <w:r>
        <w:rPr>
          <w:rFonts w:ascii="Times New Roman" w:hAnsi="Times New Roman" w:eastAsia="仿宋_GB2312"/>
          <w:sz w:val="32"/>
          <w:szCs w:val="32"/>
        </w:rPr>
        <w:t>以</w:t>
      </w:r>
      <w:r>
        <w:rPr>
          <w:rFonts w:hint="default" w:ascii="Times New Roman" w:hAnsi="Times New Roman" w:eastAsia="仿宋_GB2312"/>
          <w:sz w:val="32"/>
          <w:szCs w:val="32"/>
        </w:rPr>
        <w:t>上。</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2．省级技能大师工作室年均培养青年技术技能骨干和学徒</w:t>
      </w:r>
      <w:r>
        <w:rPr>
          <w:rFonts w:hint="eastAsia" w:ascii="Times New Roman" w:hAnsi="Times New Roman" w:eastAsia="仿宋_GB2312" w:cs="Times New Roman"/>
          <w:sz w:val="32"/>
          <w:szCs w:val="32"/>
        </w:rPr>
        <w:t>8</w:t>
      </w:r>
      <w:r>
        <w:rPr>
          <w:rFonts w:hint="default" w:ascii="Times New Roman" w:hAnsi="Times New Roman" w:eastAsia="仿宋_GB2312"/>
          <w:sz w:val="32"/>
          <w:szCs w:val="32"/>
        </w:rPr>
        <w:t>人</w:t>
      </w:r>
      <w:r>
        <w:rPr>
          <w:rFonts w:ascii="Times New Roman" w:hAnsi="Times New Roman" w:eastAsia="仿宋_GB2312"/>
          <w:sz w:val="32"/>
          <w:szCs w:val="32"/>
        </w:rPr>
        <w:t>以</w:t>
      </w:r>
      <w:r>
        <w:rPr>
          <w:rFonts w:hint="default" w:ascii="Times New Roman" w:hAnsi="Times New Roman" w:eastAsia="仿宋_GB2312"/>
          <w:sz w:val="32"/>
          <w:szCs w:val="32"/>
        </w:rPr>
        <w:t>上。</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第十四条</w:t>
      </w:r>
      <w:r>
        <w:rPr>
          <w:rFonts w:hint="default" w:ascii="Times New Roman" w:hAnsi="Times New Roman" w:eastAsia="仿宋_GB2312"/>
          <w:sz w:val="32"/>
          <w:szCs w:val="32"/>
        </w:rPr>
        <w:t xml:space="preserve">  高技能人才培训基地、技能大师工作室可根据自身建设特点、区位优势等，结合当地重点产业和急需紧缺工种情况，自行设置绩效项目及指标值，包括但不限于面向社会（非本校、本企业）开展技能人才培训和评价、校企合作、承办或组织参加职业技能竞赛、出版或发布培训教材、举办技能交流研讨推广活动等。</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第十五条</w:t>
      </w:r>
      <w:r>
        <w:rPr>
          <w:rFonts w:hint="default" w:ascii="Times New Roman" w:hAnsi="Times New Roman" w:eastAsia="仿宋_GB2312"/>
          <w:sz w:val="32"/>
          <w:szCs w:val="32"/>
        </w:rPr>
        <w:t xml:space="preserve">  绩效评价采</w:t>
      </w:r>
      <w:r>
        <w:rPr>
          <w:rFonts w:hint="eastAsia" w:ascii="Times New Roman" w:hAnsi="Times New Roman" w:eastAsia="仿宋_GB2312"/>
          <w:sz w:val="32"/>
          <w:szCs w:val="32"/>
          <w:lang w:eastAsia="zh-CN"/>
        </w:rPr>
        <w:t>取</w:t>
      </w:r>
      <w:r>
        <w:rPr>
          <w:rFonts w:hint="eastAsia" w:ascii="Times New Roman" w:hAnsi="Times New Roman" w:eastAsia="仿宋_GB2312" w:cs="Times New Roman"/>
          <w:sz w:val="32"/>
          <w:szCs w:val="32"/>
        </w:rPr>
        <w:t>百</w:t>
      </w:r>
      <w:r>
        <w:rPr>
          <w:rFonts w:hint="default" w:ascii="Times New Roman" w:hAnsi="Times New Roman" w:eastAsia="仿宋_GB2312"/>
          <w:sz w:val="32"/>
          <w:szCs w:val="32"/>
        </w:rPr>
        <w:t>分制，其中基本绩效指标、个性化绩效指标各占</w:t>
      </w:r>
      <w:r>
        <w:rPr>
          <w:rFonts w:ascii="Times New Roman" w:hAnsi="Times New Roman" w:eastAsia="仿宋_GB2312" w:cs="Times New Roman"/>
          <w:sz w:val="32"/>
          <w:szCs w:val="32"/>
        </w:rPr>
        <w:t>50</w:t>
      </w:r>
      <w:r>
        <w:rPr>
          <w:rFonts w:hint="default" w:ascii="Times New Roman" w:hAnsi="Times New Roman" w:eastAsia="仿宋_GB2312"/>
          <w:sz w:val="32"/>
          <w:szCs w:val="32"/>
        </w:rPr>
        <w:t>分。绩效指标值根据不同地区经济、产业和人口发展水平实行差异化管理。</w:t>
      </w:r>
    </w:p>
    <w:p>
      <w:pPr>
        <w:spacing w:after="0" w:line="584" w:lineRule="exact"/>
        <w:ind w:firstLine="640" w:firstLineChars="200"/>
        <w:rPr>
          <w:rFonts w:ascii="Times New Roman" w:hAnsi="Times New Roman" w:eastAsia="仿宋_GB2312"/>
          <w:sz w:val="32"/>
          <w:szCs w:val="32"/>
        </w:rPr>
      </w:pPr>
    </w:p>
    <w:p>
      <w:pPr>
        <w:spacing w:after="0" w:line="584" w:lineRule="exact"/>
        <w:jc w:val="center"/>
        <w:rPr>
          <w:rFonts w:ascii="Times New Roman" w:hAnsi="Times New Roman" w:eastAsia="黑体"/>
          <w:sz w:val="32"/>
          <w:szCs w:val="32"/>
        </w:rPr>
      </w:pPr>
      <w:r>
        <w:rPr>
          <w:rFonts w:hint="default" w:ascii="Times New Roman" w:hAnsi="Times New Roman" w:eastAsia="黑体"/>
          <w:sz w:val="32"/>
          <w:szCs w:val="32"/>
        </w:rPr>
        <w:t>第五章  高技能人才培训基地</w:t>
      </w:r>
      <w:r>
        <w:rPr>
          <w:rFonts w:ascii="Times New Roman" w:hAnsi="Times New Roman" w:eastAsia="黑体"/>
          <w:sz w:val="32"/>
          <w:szCs w:val="32"/>
        </w:rPr>
        <w:t>和</w:t>
      </w:r>
      <w:r>
        <w:rPr>
          <w:rFonts w:hint="default" w:ascii="Times New Roman" w:hAnsi="Times New Roman" w:eastAsia="黑体"/>
          <w:sz w:val="32"/>
          <w:szCs w:val="32"/>
        </w:rPr>
        <w:t>技能大师工作室</w:t>
      </w:r>
    </w:p>
    <w:p>
      <w:pPr>
        <w:spacing w:after="0" w:line="584" w:lineRule="exact"/>
        <w:jc w:val="center"/>
        <w:rPr>
          <w:rFonts w:ascii="Times New Roman" w:hAnsi="Times New Roman" w:eastAsia="黑体"/>
          <w:sz w:val="32"/>
          <w:szCs w:val="32"/>
        </w:rPr>
      </w:pPr>
      <w:r>
        <w:rPr>
          <w:rFonts w:hint="default" w:ascii="Times New Roman" w:hAnsi="Times New Roman" w:eastAsia="黑体"/>
          <w:sz w:val="32"/>
          <w:szCs w:val="32"/>
        </w:rPr>
        <w:t>效应评估管理</w:t>
      </w:r>
    </w:p>
    <w:p>
      <w:pPr>
        <w:spacing w:after="0" w:line="584" w:lineRule="exact"/>
        <w:rPr>
          <w:rFonts w:ascii="Times New Roman" w:hAnsi="Times New Roman" w:eastAsia="仿宋_GB2312"/>
          <w:sz w:val="32"/>
          <w:szCs w:val="32"/>
        </w:rPr>
      </w:pP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第十六条</w:t>
      </w:r>
      <w:r>
        <w:rPr>
          <w:rFonts w:hint="default" w:ascii="Times New Roman" w:hAnsi="Times New Roman" w:eastAsia="仿宋_GB2312"/>
          <w:sz w:val="32"/>
          <w:szCs w:val="32"/>
        </w:rPr>
        <w:t xml:space="preserve">  高技能人才培训基地和技能大师工作室项目效应评估管理主要针对建设期满的高技能人才培训基地和技能大师工作室项目。效应评估管理结果按</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好</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较好</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一般</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不好</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四个等次管理。</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第十七条</w:t>
      </w:r>
      <w:r>
        <w:rPr>
          <w:rFonts w:hint="default" w:ascii="Times New Roman" w:hAnsi="Times New Roman" w:eastAsia="仿宋_GB2312"/>
          <w:sz w:val="32"/>
          <w:szCs w:val="32"/>
        </w:rPr>
        <w:t xml:space="preserve">  效应评估管理重点围绕项目运行状况、产出指标、效益指标、创新及</w:t>
      </w:r>
      <w:r>
        <w:rPr>
          <w:rFonts w:ascii="Times New Roman" w:hAnsi="Times New Roman" w:eastAsia="仿宋_GB2312"/>
          <w:sz w:val="32"/>
          <w:szCs w:val="32"/>
        </w:rPr>
        <w:t>可持续</w:t>
      </w:r>
      <w:r>
        <w:rPr>
          <w:rFonts w:hint="default" w:ascii="Times New Roman" w:hAnsi="Times New Roman" w:eastAsia="仿宋_GB2312"/>
          <w:sz w:val="32"/>
          <w:szCs w:val="32"/>
        </w:rPr>
        <w:t>发展情况等进行综合评估。其中，项目运行状况主要参考建设期考核评估指标进行评估管理；产出指标、效益指标、创新及</w:t>
      </w:r>
      <w:r>
        <w:rPr>
          <w:rFonts w:ascii="Times New Roman" w:hAnsi="Times New Roman" w:eastAsia="仿宋_GB2312"/>
          <w:sz w:val="32"/>
          <w:szCs w:val="32"/>
        </w:rPr>
        <w:t>可持续</w:t>
      </w:r>
      <w:r>
        <w:rPr>
          <w:rFonts w:hint="default" w:ascii="Times New Roman" w:hAnsi="Times New Roman" w:eastAsia="仿宋_GB2312"/>
          <w:sz w:val="32"/>
          <w:szCs w:val="32"/>
        </w:rPr>
        <w:t>发展情况等主要参考建设期绩效指标进行评估管理。</w:t>
      </w:r>
    </w:p>
    <w:p>
      <w:pPr>
        <w:spacing w:after="0" w:line="584" w:lineRule="exact"/>
        <w:jc w:val="center"/>
        <w:rPr>
          <w:rFonts w:ascii="Times New Roman" w:hAnsi="Times New Roman" w:eastAsia="黑体"/>
          <w:sz w:val="32"/>
          <w:szCs w:val="32"/>
        </w:rPr>
      </w:pPr>
    </w:p>
    <w:p>
      <w:pPr>
        <w:spacing w:after="0" w:line="584" w:lineRule="exact"/>
        <w:jc w:val="center"/>
        <w:rPr>
          <w:rFonts w:ascii="Times New Roman" w:hAnsi="Times New Roman" w:eastAsia="黑体"/>
          <w:sz w:val="32"/>
          <w:szCs w:val="32"/>
        </w:rPr>
      </w:pPr>
      <w:r>
        <w:rPr>
          <w:rFonts w:hint="default" w:ascii="Times New Roman" w:hAnsi="Times New Roman" w:eastAsia="黑体"/>
          <w:sz w:val="32"/>
          <w:szCs w:val="32"/>
        </w:rPr>
        <w:t>第六章  激励约束措施</w:t>
      </w:r>
    </w:p>
    <w:p>
      <w:pPr>
        <w:spacing w:after="0" w:line="584" w:lineRule="exact"/>
        <w:ind w:firstLine="640" w:firstLineChars="200"/>
        <w:rPr>
          <w:rFonts w:ascii="Times New Roman" w:hAnsi="Times New Roman" w:eastAsia="仿宋_GB2312"/>
          <w:sz w:val="32"/>
          <w:szCs w:val="32"/>
        </w:rPr>
      </w:pP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第十八条</w:t>
      </w:r>
      <w:r>
        <w:rPr>
          <w:rFonts w:hint="default" w:ascii="Times New Roman" w:hAnsi="Times New Roman" w:eastAsia="仿宋_GB2312"/>
          <w:sz w:val="32"/>
          <w:szCs w:val="32"/>
        </w:rPr>
        <w:t xml:space="preserve">  高技能人才培训基地和技能大师工作室项目考核</w:t>
      </w:r>
      <w:r>
        <w:rPr>
          <w:rFonts w:ascii="Times New Roman" w:hAnsi="Times New Roman" w:eastAsia="仿宋_GB2312"/>
          <w:sz w:val="32"/>
          <w:szCs w:val="32"/>
        </w:rPr>
        <w:t>评估</w:t>
      </w:r>
      <w:r>
        <w:rPr>
          <w:rFonts w:hint="default" w:ascii="Times New Roman" w:hAnsi="Times New Roman" w:eastAsia="仿宋_GB2312"/>
          <w:sz w:val="32"/>
          <w:szCs w:val="32"/>
        </w:rPr>
        <w:t>采用</w:t>
      </w:r>
      <w:r>
        <w:rPr>
          <w:rFonts w:hint="eastAsia" w:ascii="Times New Roman" w:hAnsi="Times New Roman" w:eastAsia="仿宋_GB2312" w:cs="Times New Roman"/>
          <w:sz w:val="32"/>
          <w:szCs w:val="32"/>
        </w:rPr>
        <w:t>百</w:t>
      </w:r>
      <w:r>
        <w:rPr>
          <w:rFonts w:hint="default" w:ascii="Times New Roman" w:hAnsi="Times New Roman" w:eastAsia="仿宋_GB2312"/>
          <w:sz w:val="32"/>
          <w:szCs w:val="32"/>
        </w:rPr>
        <w:t>分</w:t>
      </w:r>
      <w:r>
        <w:rPr>
          <w:rFonts w:ascii="Times New Roman" w:hAnsi="Times New Roman" w:eastAsia="仿宋_GB2312"/>
          <w:sz w:val="32"/>
          <w:szCs w:val="32"/>
        </w:rPr>
        <w:t>制，评估结果分合格（</w:t>
      </w:r>
      <w:r>
        <w:rPr>
          <w:rFonts w:hint="default" w:ascii="Times New Roman" w:hAnsi="Times New Roman" w:eastAsia="仿宋_GB2312"/>
          <w:sz w:val="32"/>
          <w:szCs w:val="32"/>
        </w:rPr>
        <w:t>考核</w:t>
      </w:r>
      <w:r>
        <w:rPr>
          <w:rFonts w:hint="eastAsia" w:ascii="Times New Roman" w:hAnsi="Times New Roman" w:eastAsia="仿宋_GB2312" w:cs="Times New Roman"/>
          <w:sz w:val="32"/>
          <w:szCs w:val="32"/>
        </w:rPr>
        <w:t>75</w:t>
      </w:r>
      <w:r>
        <w:rPr>
          <w:rFonts w:hint="default" w:ascii="Times New Roman" w:hAnsi="Times New Roman" w:eastAsia="仿宋_GB2312"/>
          <w:sz w:val="32"/>
          <w:szCs w:val="32"/>
        </w:rPr>
        <w:t>分及</w:t>
      </w:r>
      <w:r>
        <w:rPr>
          <w:rFonts w:ascii="Times New Roman" w:hAnsi="Times New Roman" w:eastAsia="仿宋_GB2312"/>
          <w:sz w:val="32"/>
          <w:szCs w:val="32"/>
        </w:rPr>
        <w:t>以上）</w:t>
      </w:r>
      <w:r>
        <w:rPr>
          <w:rFonts w:hint="default" w:ascii="Times New Roman" w:hAnsi="Times New Roman" w:eastAsia="仿宋_GB2312"/>
          <w:sz w:val="32"/>
          <w:szCs w:val="32"/>
        </w:rPr>
        <w:t>、</w:t>
      </w:r>
      <w:r>
        <w:rPr>
          <w:rFonts w:ascii="Times New Roman" w:hAnsi="Times New Roman" w:eastAsia="仿宋_GB2312"/>
          <w:sz w:val="32"/>
          <w:szCs w:val="32"/>
        </w:rPr>
        <w:t>不合格（</w:t>
      </w:r>
      <w:r>
        <w:rPr>
          <w:rFonts w:hint="default" w:ascii="Times New Roman" w:hAnsi="Times New Roman" w:eastAsia="仿宋_GB2312"/>
          <w:sz w:val="32"/>
          <w:szCs w:val="32"/>
        </w:rPr>
        <w:t>考核</w:t>
      </w:r>
      <w:r>
        <w:rPr>
          <w:rFonts w:hint="eastAsia" w:ascii="Times New Roman" w:hAnsi="Times New Roman" w:eastAsia="仿宋_GB2312" w:cs="Times New Roman"/>
          <w:sz w:val="32"/>
          <w:szCs w:val="32"/>
        </w:rPr>
        <w:t>74</w:t>
      </w:r>
      <w:r>
        <w:rPr>
          <w:rFonts w:hint="default" w:ascii="Times New Roman" w:hAnsi="Times New Roman" w:eastAsia="仿宋_GB2312"/>
          <w:sz w:val="32"/>
          <w:szCs w:val="32"/>
        </w:rPr>
        <w:t>分</w:t>
      </w:r>
      <w:r>
        <w:rPr>
          <w:rFonts w:ascii="Times New Roman" w:hAnsi="Times New Roman" w:eastAsia="仿宋_GB2312"/>
          <w:sz w:val="32"/>
          <w:szCs w:val="32"/>
        </w:rPr>
        <w:t>及</w:t>
      </w:r>
      <w:r>
        <w:rPr>
          <w:rFonts w:hint="default" w:ascii="Times New Roman" w:hAnsi="Times New Roman" w:eastAsia="仿宋_GB2312"/>
          <w:sz w:val="32"/>
          <w:szCs w:val="32"/>
        </w:rPr>
        <w:t>以下</w:t>
      </w:r>
      <w:r>
        <w:rPr>
          <w:rFonts w:ascii="Times New Roman" w:hAnsi="Times New Roman" w:eastAsia="仿宋_GB2312"/>
          <w:sz w:val="32"/>
          <w:szCs w:val="32"/>
        </w:rPr>
        <w:t>）</w:t>
      </w:r>
      <w:r>
        <w:rPr>
          <w:rFonts w:hint="default" w:ascii="Times New Roman" w:hAnsi="Times New Roman" w:eastAsia="仿宋_GB2312"/>
          <w:sz w:val="32"/>
          <w:szCs w:val="32"/>
        </w:rPr>
        <w:t>两个</w:t>
      </w:r>
      <w:r>
        <w:rPr>
          <w:rFonts w:ascii="Times New Roman" w:hAnsi="Times New Roman" w:eastAsia="仿宋_GB2312"/>
          <w:sz w:val="32"/>
          <w:szCs w:val="32"/>
        </w:rPr>
        <w:t>等次。</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建设</w:t>
      </w:r>
      <w:r>
        <w:rPr>
          <w:rFonts w:ascii="Times New Roman" w:hAnsi="Times New Roman" w:eastAsia="仿宋_GB2312"/>
          <w:sz w:val="32"/>
          <w:szCs w:val="32"/>
        </w:rPr>
        <w:t>期内的项目</w:t>
      </w:r>
      <w:r>
        <w:rPr>
          <w:rFonts w:hint="default" w:ascii="Times New Roman" w:hAnsi="Times New Roman" w:eastAsia="仿宋_GB2312"/>
          <w:sz w:val="32"/>
          <w:szCs w:val="32"/>
        </w:rPr>
        <w:t>中期</w:t>
      </w:r>
      <w:r>
        <w:rPr>
          <w:rFonts w:ascii="Times New Roman" w:hAnsi="Times New Roman" w:eastAsia="仿宋_GB2312"/>
          <w:sz w:val="32"/>
          <w:szCs w:val="32"/>
        </w:rPr>
        <w:t>考核评估</w:t>
      </w:r>
      <w:r>
        <w:rPr>
          <w:rFonts w:hint="default" w:ascii="Times New Roman" w:hAnsi="Times New Roman" w:eastAsia="仿宋_GB2312"/>
          <w:sz w:val="32"/>
          <w:szCs w:val="32"/>
        </w:rPr>
        <w:t>或</w:t>
      </w:r>
      <w:r>
        <w:rPr>
          <w:rFonts w:ascii="Times New Roman" w:hAnsi="Times New Roman" w:eastAsia="仿宋_GB2312"/>
          <w:sz w:val="32"/>
          <w:szCs w:val="32"/>
        </w:rPr>
        <w:t>验收考核评估不合格的限期整改，</w:t>
      </w:r>
      <w:r>
        <w:rPr>
          <w:rFonts w:hint="default" w:ascii="Times New Roman" w:hAnsi="Times New Roman" w:eastAsia="仿宋_GB2312"/>
          <w:sz w:val="32"/>
          <w:szCs w:val="32"/>
        </w:rPr>
        <w:t>一年内整改后仍不合格的，取消项目称号并予以公示。国家级</w:t>
      </w:r>
      <w:r>
        <w:rPr>
          <w:rFonts w:ascii="Times New Roman" w:hAnsi="Times New Roman" w:eastAsia="仿宋_GB2312"/>
          <w:sz w:val="32"/>
          <w:szCs w:val="32"/>
        </w:rPr>
        <w:t>高技能人才培训基地中期考核评估不合格的，在整改合格前不予</w:t>
      </w:r>
      <w:r>
        <w:rPr>
          <w:rFonts w:hint="default" w:ascii="Times New Roman" w:hAnsi="Times New Roman" w:eastAsia="仿宋_GB2312"/>
          <w:sz w:val="32"/>
          <w:szCs w:val="32"/>
        </w:rPr>
        <w:t>拨付</w:t>
      </w:r>
      <w:r>
        <w:rPr>
          <w:rFonts w:ascii="Times New Roman" w:hAnsi="Times New Roman" w:eastAsia="仿宋_GB2312"/>
          <w:sz w:val="32"/>
          <w:szCs w:val="32"/>
        </w:rPr>
        <w:t>第二期补助资金。</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第十九条</w:t>
      </w:r>
      <w:r>
        <w:rPr>
          <w:rFonts w:hint="default" w:ascii="Times New Roman" w:hAnsi="Times New Roman" w:eastAsia="仿宋_GB2312"/>
          <w:sz w:val="32"/>
          <w:szCs w:val="32"/>
        </w:rPr>
        <w:t xml:space="preserve">  效应评估管理中</w:t>
      </w:r>
      <w:r>
        <w:rPr>
          <w:rFonts w:ascii="Times New Roman" w:hAnsi="Times New Roman" w:eastAsia="仿宋_GB2312"/>
          <w:sz w:val="32"/>
          <w:szCs w:val="32"/>
        </w:rPr>
        <w:t>，</w:t>
      </w:r>
      <w:r>
        <w:rPr>
          <w:rFonts w:hint="default" w:ascii="Times New Roman" w:hAnsi="Times New Roman" w:eastAsia="仿宋_GB2312"/>
          <w:sz w:val="32"/>
          <w:szCs w:val="32"/>
        </w:rPr>
        <w:t>运行情况评估不合格的项目直接定为</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不好</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等次并限期整改，一年内整改后仍不合格的，取消项目称号并予以公示。</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运行情况评估合格的项目，综合考量产出指标、效益指标、创新及</w:t>
      </w:r>
      <w:r>
        <w:rPr>
          <w:rFonts w:ascii="Times New Roman" w:hAnsi="Times New Roman" w:eastAsia="仿宋_GB2312"/>
          <w:sz w:val="32"/>
          <w:szCs w:val="32"/>
        </w:rPr>
        <w:t>可持续</w:t>
      </w:r>
      <w:r>
        <w:rPr>
          <w:rFonts w:hint="default" w:ascii="Times New Roman" w:hAnsi="Times New Roman" w:eastAsia="仿宋_GB2312"/>
          <w:sz w:val="32"/>
          <w:szCs w:val="32"/>
        </w:rPr>
        <w:t>发展情况等三项指标（</w:t>
      </w:r>
      <w:r>
        <w:rPr>
          <w:rFonts w:hint="default" w:ascii="Times New Roman" w:hAnsi="Times New Roman" w:eastAsia="楷体" w:cs="Times New Roman"/>
          <w:sz w:val="32"/>
          <w:szCs w:val="32"/>
        </w:rPr>
        <w:t>三项指标分别赋分</w:t>
      </w:r>
      <w:r>
        <w:rPr>
          <w:rFonts w:ascii="Times New Roman" w:hAnsi="Times New Roman" w:eastAsia="楷体" w:cs="Times New Roman"/>
          <w:sz w:val="32"/>
          <w:szCs w:val="32"/>
        </w:rPr>
        <w:t>50</w:t>
      </w:r>
      <w:r>
        <w:rPr>
          <w:rFonts w:hint="default" w:ascii="Times New Roman" w:hAnsi="Times New Roman" w:eastAsia="楷体" w:cs="Times New Roman"/>
          <w:sz w:val="32"/>
          <w:szCs w:val="32"/>
        </w:rPr>
        <w:t>分、</w:t>
      </w:r>
      <w:r>
        <w:rPr>
          <w:rFonts w:hint="eastAsia" w:ascii="Times New Roman" w:hAnsi="Times New Roman" w:eastAsia="楷体" w:cs="Times New Roman"/>
          <w:sz w:val="32"/>
          <w:szCs w:val="32"/>
        </w:rPr>
        <w:t>35</w:t>
      </w:r>
      <w:r>
        <w:rPr>
          <w:rFonts w:hint="default" w:ascii="Times New Roman" w:hAnsi="Times New Roman" w:eastAsia="楷体" w:cs="Times New Roman"/>
          <w:sz w:val="32"/>
          <w:szCs w:val="32"/>
        </w:rPr>
        <w:t>分、</w:t>
      </w:r>
      <w:r>
        <w:rPr>
          <w:rFonts w:hint="eastAsia" w:ascii="Times New Roman" w:hAnsi="Times New Roman" w:eastAsia="楷体" w:cs="Times New Roman"/>
          <w:sz w:val="32"/>
          <w:szCs w:val="32"/>
        </w:rPr>
        <w:t>15</w:t>
      </w:r>
      <w:r>
        <w:rPr>
          <w:rFonts w:hint="default" w:ascii="Times New Roman" w:hAnsi="Times New Roman" w:eastAsia="楷体" w:cs="Times New Roman"/>
          <w:sz w:val="32"/>
          <w:szCs w:val="32"/>
        </w:rPr>
        <w:t>分</w:t>
      </w:r>
      <w:r>
        <w:rPr>
          <w:rFonts w:hint="default" w:ascii="Times New Roman" w:hAnsi="Times New Roman" w:eastAsia="仿宋_GB2312"/>
          <w:sz w:val="32"/>
          <w:szCs w:val="32"/>
        </w:rPr>
        <w:t>）进行量化评估，其中，每批次评定为</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好</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的项目不超过评估项目总数的</w:t>
      </w:r>
      <w:r>
        <w:rPr>
          <w:rFonts w:ascii="Times New Roman" w:hAnsi="Times New Roman" w:eastAsia="仿宋_GB2312" w:cs="Times New Roman"/>
          <w:sz w:val="32"/>
          <w:szCs w:val="32"/>
        </w:rPr>
        <w:t>5%</w:t>
      </w:r>
      <w:r>
        <w:rPr>
          <w:rFonts w:hint="default" w:ascii="Times New Roman" w:hAnsi="Times New Roman" w:eastAsia="仿宋_GB2312"/>
          <w:sz w:val="32"/>
          <w:szCs w:val="32"/>
        </w:rPr>
        <w:t>。效应评估管理结果按程序公开通报。</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sz w:val="32"/>
          <w:szCs w:val="32"/>
        </w:rPr>
        <w:t xml:space="preserve">  效应评估管理结果为</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好</w:t>
      </w:r>
      <w:r>
        <w:rPr>
          <w:rFonts w:hint="eastAsia" w:ascii="Times New Roman" w:hAnsi="Times New Roman" w:eastAsia="仿宋_GB2312"/>
          <w:sz w:val="32"/>
          <w:szCs w:val="32"/>
          <w:lang w:eastAsia="zh-CN"/>
        </w:rPr>
        <w:t>”</w:t>
      </w:r>
      <w:r>
        <w:rPr>
          <w:rFonts w:hint="default" w:ascii="Times New Roman" w:hAnsi="Times New Roman" w:eastAsia="仿宋_GB2312"/>
          <w:sz w:val="32"/>
          <w:szCs w:val="32"/>
        </w:rPr>
        <w:t>的项目符合上一级项目或已建项目申报条件的，优先推荐参评。</w:t>
      </w:r>
    </w:p>
    <w:p>
      <w:pPr>
        <w:spacing w:after="0" w:line="584" w:lineRule="exact"/>
        <w:ind w:firstLine="640" w:firstLineChars="200"/>
        <w:rPr>
          <w:rFonts w:hint="eastAsia" w:ascii="Times New Roman" w:hAnsi="Times New Roman" w:eastAsia="仿宋_GB2312"/>
          <w:sz w:val="32"/>
          <w:szCs w:val="32"/>
        </w:rPr>
      </w:pPr>
      <w:r>
        <w:rPr>
          <w:rFonts w:hint="default" w:ascii="Times New Roman" w:hAnsi="Times New Roman" w:eastAsia="黑体"/>
          <w:sz w:val="32"/>
          <w:szCs w:val="32"/>
        </w:rPr>
        <w:t>第二十一</w:t>
      </w:r>
      <w:r>
        <w:rPr>
          <w:rFonts w:ascii="Times New Roman" w:hAnsi="Times New Roman" w:eastAsia="黑体"/>
          <w:sz w:val="32"/>
          <w:szCs w:val="32"/>
        </w:rPr>
        <w:t>条</w:t>
      </w:r>
      <w:r>
        <w:rPr>
          <w:rFonts w:hint="default" w:ascii="Times New Roman" w:hAnsi="Times New Roman" w:eastAsia="仿宋_GB2312"/>
          <w:sz w:val="32"/>
          <w:szCs w:val="32"/>
        </w:rPr>
        <w:t xml:space="preserve">  有下列</w:t>
      </w:r>
      <w:r>
        <w:rPr>
          <w:rFonts w:ascii="Times New Roman" w:hAnsi="Times New Roman" w:eastAsia="仿宋_GB2312"/>
          <w:sz w:val="32"/>
          <w:szCs w:val="32"/>
        </w:rPr>
        <w:t>情形之一，取消</w:t>
      </w:r>
      <w:r>
        <w:rPr>
          <w:rFonts w:hint="default" w:ascii="Times New Roman" w:hAnsi="Times New Roman" w:eastAsia="仿宋_GB2312"/>
          <w:sz w:val="32"/>
          <w:szCs w:val="32"/>
        </w:rPr>
        <w:t>项目</w:t>
      </w:r>
      <w:r>
        <w:rPr>
          <w:rFonts w:ascii="Times New Roman" w:hAnsi="Times New Roman" w:eastAsia="仿宋_GB2312"/>
          <w:sz w:val="32"/>
          <w:szCs w:val="32"/>
        </w:rPr>
        <w:t>称号并予以公示</w:t>
      </w:r>
      <w:r>
        <w:rPr>
          <w:rFonts w:hint="eastAsia" w:ascii="Times New Roman" w:hAnsi="Times New Roman" w:eastAsia="仿宋_GB2312"/>
          <w:sz w:val="32"/>
          <w:szCs w:val="32"/>
          <w:lang w:eastAsia="zh-CN"/>
        </w:rPr>
        <w:t>：</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（一）弄虚作假</w:t>
      </w:r>
      <w:r>
        <w:rPr>
          <w:rFonts w:ascii="Times New Roman" w:hAnsi="Times New Roman" w:eastAsia="仿宋_GB2312"/>
          <w:sz w:val="32"/>
          <w:szCs w:val="32"/>
        </w:rPr>
        <w:t>，谎报成果的；</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（二）违反</w:t>
      </w:r>
      <w:r>
        <w:rPr>
          <w:rFonts w:ascii="Times New Roman" w:hAnsi="Times New Roman" w:eastAsia="仿宋_GB2312"/>
          <w:sz w:val="32"/>
          <w:szCs w:val="32"/>
        </w:rPr>
        <w:t>职业道德和社会道德，</w:t>
      </w:r>
      <w:r>
        <w:rPr>
          <w:rFonts w:hint="default" w:ascii="Times New Roman" w:hAnsi="Times New Roman" w:eastAsia="仿宋_GB2312"/>
          <w:sz w:val="32"/>
          <w:szCs w:val="32"/>
        </w:rPr>
        <w:t>产生</w:t>
      </w:r>
      <w:r>
        <w:rPr>
          <w:rFonts w:ascii="Times New Roman" w:hAnsi="Times New Roman" w:eastAsia="仿宋_GB2312"/>
          <w:sz w:val="32"/>
          <w:szCs w:val="32"/>
        </w:rPr>
        <w:t>恶劣</w:t>
      </w:r>
      <w:r>
        <w:rPr>
          <w:rFonts w:hint="default" w:ascii="Times New Roman" w:hAnsi="Times New Roman" w:eastAsia="仿宋_GB2312"/>
          <w:sz w:val="32"/>
          <w:szCs w:val="32"/>
        </w:rPr>
        <w:t>影响</w:t>
      </w:r>
      <w:r>
        <w:rPr>
          <w:rFonts w:ascii="Times New Roman" w:hAnsi="Times New Roman" w:eastAsia="仿宋_GB2312"/>
          <w:sz w:val="32"/>
          <w:szCs w:val="32"/>
        </w:rPr>
        <w:t>的；</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（三）因</w:t>
      </w:r>
      <w:r>
        <w:rPr>
          <w:rFonts w:ascii="Times New Roman" w:hAnsi="Times New Roman" w:eastAsia="仿宋_GB2312"/>
          <w:sz w:val="32"/>
          <w:szCs w:val="32"/>
        </w:rPr>
        <w:t>违法违纪行为或重大过失给国家、集体</w:t>
      </w:r>
      <w:r>
        <w:rPr>
          <w:rFonts w:hint="default" w:ascii="Times New Roman" w:hAnsi="Times New Roman" w:eastAsia="仿宋_GB2312"/>
          <w:sz w:val="32"/>
          <w:szCs w:val="32"/>
        </w:rPr>
        <w:t>和</w:t>
      </w:r>
      <w:r>
        <w:rPr>
          <w:rFonts w:ascii="Times New Roman" w:hAnsi="Times New Roman" w:eastAsia="仿宋_GB2312"/>
          <w:sz w:val="32"/>
          <w:szCs w:val="32"/>
        </w:rPr>
        <w:t>他人</w:t>
      </w:r>
      <w:r>
        <w:rPr>
          <w:rFonts w:hint="default" w:ascii="Times New Roman" w:hAnsi="Times New Roman" w:eastAsia="仿宋_GB2312"/>
          <w:sz w:val="32"/>
          <w:szCs w:val="32"/>
        </w:rPr>
        <w:t>造成</w:t>
      </w:r>
      <w:r>
        <w:rPr>
          <w:rFonts w:ascii="Times New Roman" w:hAnsi="Times New Roman" w:eastAsia="仿宋_GB2312"/>
          <w:sz w:val="32"/>
          <w:szCs w:val="32"/>
        </w:rPr>
        <w:t>重大</w:t>
      </w:r>
      <w:r>
        <w:rPr>
          <w:rFonts w:hint="default" w:ascii="Times New Roman" w:hAnsi="Times New Roman" w:eastAsia="仿宋_GB2312"/>
          <w:sz w:val="32"/>
          <w:szCs w:val="32"/>
        </w:rPr>
        <w:t>损失</w:t>
      </w:r>
      <w:r>
        <w:rPr>
          <w:rFonts w:ascii="Times New Roman" w:hAnsi="Times New Roman" w:eastAsia="仿宋_GB2312"/>
          <w:sz w:val="32"/>
          <w:szCs w:val="32"/>
        </w:rPr>
        <w:t>或严重后果的；</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（四）被</w:t>
      </w:r>
      <w:r>
        <w:rPr>
          <w:rFonts w:ascii="Times New Roman" w:hAnsi="Times New Roman" w:eastAsia="仿宋_GB2312"/>
          <w:sz w:val="32"/>
          <w:szCs w:val="32"/>
        </w:rPr>
        <w:t>依法</w:t>
      </w:r>
      <w:r>
        <w:rPr>
          <w:rFonts w:hint="default" w:ascii="Times New Roman" w:hAnsi="Times New Roman" w:eastAsia="仿宋_GB2312"/>
          <w:sz w:val="32"/>
          <w:szCs w:val="32"/>
        </w:rPr>
        <w:t>追究</w:t>
      </w:r>
      <w:r>
        <w:rPr>
          <w:rFonts w:ascii="Times New Roman" w:hAnsi="Times New Roman" w:eastAsia="仿宋_GB2312"/>
          <w:sz w:val="32"/>
          <w:szCs w:val="32"/>
        </w:rPr>
        <w:t>刑事责任的；</w:t>
      </w: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（五）其他</w:t>
      </w:r>
      <w:r>
        <w:rPr>
          <w:rFonts w:ascii="Times New Roman" w:hAnsi="Times New Roman" w:eastAsia="仿宋_GB2312"/>
          <w:sz w:val="32"/>
          <w:szCs w:val="32"/>
        </w:rPr>
        <w:t>应当严肃追究责任的。</w:t>
      </w:r>
    </w:p>
    <w:p>
      <w:pPr>
        <w:spacing w:after="0" w:line="584" w:lineRule="exact"/>
        <w:ind w:firstLine="640" w:firstLineChars="200"/>
        <w:rPr>
          <w:rFonts w:ascii="Times New Roman" w:hAnsi="Times New Roman" w:eastAsia="仿宋_GB2312"/>
          <w:sz w:val="32"/>
          <w:szCs w:val="32"/>
        </w:rPr>
      </w:pPr>
    </w:p>
    <w:p>
      <w:pPr>
        <w:spacing w:after="0" w:line="584" w:lineRule="exact"/>
        <w:jc w:val="center"/>
        <w:rPr>
          <w:rFonts w:ascii="Times New Roman" w:hAnsi="Times New Roman" w:eastAsia="黑体"/>
          <w:sz w:val="32"/>
          <w:szCs w:val="32"/>
        </w:rPr>
      </w:pPr>
      <w:r>
        <w:rPr>
          <w:rFonts w:hint="default" w:ascii="Times New Roman" w:hAnsi="Times New Roman" w:eastAsia="黑体"/>
          <w:sz w:val="32"/>
          <w:szCs w:val="32"/>
        </w:rPr>
        <w:t xml:space="preserve">第七章 </w:t>
      </w:r>
      <w:r>
        <w:rPr>
          <w:rFonts w:hint="eastAsia" w:ascii="Times New Roman" w:hAnsi="Times New Roman" w:eastAsia="黑体"/>
          <w:sz w:val="32"/>
          <w:szCs w:val="32"/>
          <w:lang w:val="en-US" w:eastAsia="zh-CN"/>
        </w:rPr>
        <w:t xml:space="preserve"> </w:t>
      </w:r>
      <w:r>
        <w:rPr>
          <w:rFonts w:hint="default" w:ascii="Times New Roman" w:hAnsi="Times New Roman" w:eastAsia="黑体"/>
          <w:sz w:val="32"/>
          <w:szCs w:val="32"/>
        </w:rPr>
        <w:t>附</w:t>
      </w:r>
      <w:r>
        <w:rPr>
          <w:rFonts w:hint="eastAsia" w:ascii="Times New Roman" w:hAnsi="Times New Roman" w:eastAsia="黑体"/>
          <w:sz w:val="32"/>
          <w:szCs w:val="32"/>
          <w:lang w:val="en-US" w:eastAsia="zh-CN"/>
        </w:rPr>
        <w:t xml:space="preserve">  </w:t>
      </w:r>
      <w:r>
        <w:rPr>
          <w:rFonts w:hint="default" w:ascii="Times New Roman" w:hAnsi="Times New Roman" w:eastAsia="黑体"/>
          <w:sz w:val="32"/>
          <w:szCs w:val="32"/>
        </w:rPr>
        <w:t>则</w:t>
      </w:r>
    </w:p>
    <w:p>
      <w:pPr>
        <w:spacing w:after="0" w:line="584" w:lineRule="exact"/>
        <w:jc w:val="center"/>
        <w:rPr>
          <w:rFonts w:ascii="Times New Roman" w:hAnsi="Times New Roman" w:eastAsia="黑体"/>
          <w:sz w:val="32"/>
          <w:szCs w:val="32"/>
        </w:rPr>
      </w:pPr>
    </w:p>
    <w:p>
      <w:pPr>
        <w:spacing w:after="0" w:line="584" w:lineRule="exact"/>
        <w:ind w:firstLine="640" w:firstLineChars="200"/>
        <w:rPr>
          <w:rFonts w:ascii="Times New Roman" w:hAnsi="Times New Roman" w:eastAsia="仿宋_GB2312"/>
          <w:sz w:val="32"/>
          <w:szCs w:val="32"/>
        </w:rPr>
      </w:pPr>
      <w:r>
        <w:rPr>
          <w:rFonts w:hint="default" w:ascii="Times New Roman" w:hAnsi="Times New Roman" w:eastAsia="黑体"/>
          <w:sz w:val="32"/>
          <w:szCs w:val="32"/>
        </w:rPr>
        <w:t xml:space="preserve">第二十二条 </w:t>
      </w:r>
      <w:r>
        <w:rPr>
          <w:rFonts w:hint="default" w:ascii="Times New Roman" w:hAnsi="Times New Roman" w:eastAsia="仿宋_GB2312"/>
          <w:sz w:val="32"/>
          <w:szCs w:val="32"/>
        </w:rPr>
        <w:t xml:space="preserve"> 技能大师工作室因带头人退休、重大疾病及其它不可抗力因素造成工作室不能继续开展活动的，可注销工作室，也可由原项目单位申请变更带头人；带头人调离的，可由原单位申请保留项目同时变更带头人，原单位不保留的，可由原带头人申请带至新单位同时变更依托单位，双方均不保留或达不到条件的，予以注销。上述变更事项应</w:t>
      </w:r>
      <w:r>
        <w:rPr>
          <w:rFonts w:ascii="Times New Roman" w:hAnsi="Times New Roman" w:eastAsia="仿宋_GB2312"/>
          <w:sz w:val="32"/>
          <w:szCs w:val="32"/>
        </w:rPr>
        <w:t>向省人力资源</w:t>
      </w:r>
      <w:r>
        <w:rPr>
          <w:rFonts w:hint="default" w:ascii="Times New Roman" w:hAnsi="Times New Roman" w:eastAsia="仿宋_GB2312"/>
          <w:sz w:val="32"/>
          <w:szCs w:val="32"/>
        </w:rPr>
        <w:t>和</w:t>
      </w:r>
      <w:r>
        <w:rPr>
          <w:rFonts w:ascii="Times New Roman" w:hAnsi="Times New Roman" w:eastAsia="仿宋_GB2312"/>
          <w:sz w:val="32"/>
          <w:szCs w:val="32"/>
        </w:rPr>
        <w:t>社会保障厅提出申请，省人力资源和社会保障厅</w:t>
      </w:r>
      <w:r>
        <w:rPr>
          <w:rFonts w:hint="default" w:ascii="Times New Roman" w:hAnsi="Times New Roman" w:eastAsia="仿宋_GB2312"/>
          <w:sz w:val="32"/>
          <w:szCs w:val="32"/>
        </w:rPr>
        <w:t>按照考核评估条件进行评估认定。国家级工作室按人社部相关</w:t>
      </w:r>
      <w:r>
        <w:rPr>
          <w:rFonts w:ascii="Times New Roman" w:hAnsi="Times New Roman" w:eastAsia="仿宋_GB2312"/>
          <w:sz w:val="32"/>
          <w:szCs w:val="32"/>
        </w:rPr>
        <w:t>规定执行</w:t>
      </w:r>
      <w:r>
        <w:rPr>
          <w:rFonts w:hint="default" w:ascii="Times New Roman" w:hAnsi="Times New Roman" w:eastAsia="仿宋_GB2312"/>
          <w:sz w:val="32"/>
          <w:szCs w:val="32"/>
        </w:rPr>
        <w:t>。</w:t>
      </w:r>
    </w:p>
    <w:p>
      <w:pPr>
        <w:spacing w:after="0" w:line="584" w:lineRule="exact"/>
        <w:ind w:firstLine="640" w:firstLineChars="200"/>
        <w:rPr>
          <w:rFonts w:ascii="Times New Roman" w:hAnsi="Times New Roman" w:eastAsia="仿宋_GB2312"/>
          <w:sz w:val="32"/>
          <w:szCs w:val="32"/>
        </w:rPr>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720" w:num="1"/>
          <w:rtlGutter w:val="0"/>
          <w:docGrid w:type="lines" w:linePitch="585" w:charSpace="0"/>
        </w:sectPr>
      </w:pPr>
      <w:r>
        <w:rPr>
          <w:rFonts w:hint="default" w:ascii="Times New Roman" w:hAnsi="Times New Roman" w:eastAsia="黑体"/>
          <w:sz w:val="32"/>
          <w:szCs w:val="32"/>
        </w:rPr>
        <w:t>第二十三条</w:t>
      </w:r>
      <w:r>
        <w:rPr>
          <w:rFonts w:hint="default" w:ascii="Times New Roman" w:hAnsi="Times New Roman" w:eastAsia="仿宋_GB2312"/>
          <w:sz w:val="32"/>
          <w:szCs w:val="32"/>
        </w:rPr>
        <w:t xml:space="preserve">  本办法自印发之日起执行，由湖北省人力资源和社会保障厅负责解释。</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F4EE1"/>
    <w:rsid w:val="2E2F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2025-08-15T09:37:00Z</dcterms:created>
  <dc:creator>Administrator</dc:creator>
  <cp:lastModifiedBy>Administrator</cp:lastModifiedBy>
  <dcterms:modified xsi:type="dcterms:W3CDTF">2025-08-15T09:39:31Z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E68B8BF72F0D48A4B61FB433BC2CCEDA</vt:lpwstr>
  </property>
</Properties>
</file>