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740" w:lineRule="exact"/>
        <w:ind w:left="0" w:right="0"/>
        <w:jc w:val="both"/>
        <w:rPr>
          <w:rFonts w:hint="default" w:ascii="Times New Roman" w:hAnsi="Times New Roman" w:eastAsia="仿宋_GB2312" w:cs="Times New Roman"/>
          <w:kern w:val="2"/>
          <w:sz w:val="32"/>
          <w:szCs w:val="32"/>
        </w:rPr>
      </w:pPr>
      <w:bookmarkStart w:id="0" w:name="_GoBack"/>
      <w:bookmarkEnd w:id="0"/>
    </w:p>
    <w:p>
      <w:pPr>
        <w:keepNext w:val="0"/>
        <w:keepLines w:val="0"/>
        <w:widowControl w:val="0"/>
        <w:suppressLineNumbers w:val="0"/>
        <w:autoSpaceDE w:val="0"/>
        <w:autoSpaceDN/>
        <w:spacing w:before="0" w:beforeAutospacing="0" w:after="0" w:afterAutospacing="0" w:line="580" w:lineRule="exact"/>
        <w:ind w:left="0" w:right="0"/>
        <w:jc w:val="lef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附件</w:t>
      </w:r>
    </w:p>
    <w:p>
      <w:pPr>
        <w:keepNext w:val="0"/>
        <w:keepLines w:val="0"/>
        <w:widowControl w:val="0"/>
        <w:suppressLineNumbers w:val="0"/>
        <w:autoSpaceDE w:val="0"/>
        <w:autoSpaceDN/>
        <w:spacing w:before="0" w:beforeAutospacing="0" w:after="0" w:afterAutospacing="0" w:line="580" w:lineRule="exact"/>
        <w:ind w:left="0" w:right="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广东省矿业权出让收益市场基准价</w:t>
      </w:r>
    </w:p>
    <w:p>
      <w:pPr>
        <w:keepNext w:val="0"/>
        <w:keepLines w:val="0"/>
        <w:widowControl w:val="0"/>
        <w:suppressLineNumbers w:val="0"/>
        <w:autoSpaceDE w:val="0"/>
        <w:autoSpaceDN/>
        <w:spacing w:before="0" w:beforeAutospacing="0" w:after="0" w:afterAutospacing="0" w:line="58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一、矿业权出让收益市场基准价适用原则</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财综〔</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号文附录的《按矿业权出让收益率形式征收矿业权出让收益的矿种目录（试行）》简称为《矿种目录》。</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附表</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的矿业权出让收益市场基准价适用情况：《矿种目录》外的矿种，按出让金额形式征矿业权出让收益。适用以下情况：一是出让机关在进行探矿权、采矿权新立出让，评估探矿权、采矿权出让收益时。二是涉及动用采矿权范围内未有偿处置的资源储量时。三是采矿权变更开采主矿种或新增开采矿种时。</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附表</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的矿业权出让收益市场基准价适用情况：《矿种目录》内的矿种，对无偿占有属于国家出资探明矿产地的探矿权已转为采矿权的和无偿取得的采矿权，在实施有偿处置时适用。资源储量的测算时间为</w:t>
      </w:r>
      <w:r>
        <w:rPr>
          <w:rFonts w:hint="default" w:ascii="Times New Roman" w:hAnsi="Times New Roman" w:eastAsia="仿宋_GB2312" w:cs="Times New Roman"/>
          <w:kern w:val="2"/>
          <w:sz w:val="32"/>
          <w:szCs w:val="32"/>
          <w:lang w:val="en-US" w:eastAsia="zh-CN" w:bidi="ar"/>
        </w:rPr>
        <w:t>2006</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日至</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日。</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矿业权出让收益市场基准价结合矿业市场发展形势适时调整，原则上每三年更新一次。</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二、矿业权出让收益市场基准价测算值计算方式</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采矿权出让收益市场基准价测算值＝采矿权单位储量基准价</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资源储量</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探矿权出让收益市场基准价测算值＝采矿权单位储量基准价</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资源储量</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调整系数；调整系数：普查</w:t>
      </w:r>
      <w:r>
        <w:rPr>
          <w:rFonts w:hint="default" w:ascii="Times New Roman" w:hAnsi="Times New Roman" w:eastAsia="仿宋_GB2312" w:cs="Times New Roman"/>
          <w:kern w:val="2"/>
          <w:sz w:val="32"/>
          <w:szCs w:val="32"/>
          <w:lang w:val="en-US" w:eastAsia="zh-CN" w:bidi="ar"/>
        </w:rPr>
        <w:t>0.8</w:t>
      </w:r>
      <w:r>
        <w:rPr>
          <w:rFonts w:hint="eastAsia" w:ascii="仿宋_GB2312" w:hAnsi="Times New Roman" w:eastAsia="仿宋_GB2312" w:cs="仿宋_GB2312"/>
          <w:kern w:val="2"/>
          <w:sz w:val="32"/>
          <w:szCs w:val="32"/>
          <w:lang w:val="en-US" w:eastAsia="zh-CN" w:bidi="ar"/>
        </w:rPr>
        <w:t>，详查和勘探</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储量按照《固体矿产资源储量分类》（</w:t>
      </w:r>
      <w:r>
        <w:rPr>
          <w:rFonts w:hint="default" w:ascii="Times New Roman" w:hAnsi="Times New Roman" w:eastAsia="仿宋_GB2312" w:cs="Times New Roman"/>
          <w:kern w:val="2"/>
          <w:sz w:val="32"/>
          <w:szCs w:val="32"/>
          <w:lang w:val="en-US" w:eastAsia="zh-CN" w:bidi="ar"/>
        </w:rPr>
        <w:t>GB/T17766—2020</w:t>
      </w:r>
      <w:r>
        <w:rPr>
          <w:rFonts w:hint="eastAsia" w:ascii="仿宋_GB2312" w:hAnsi="Times New Roman" w:eastAsia="仿宋_GB2312" w:cs="仿宋_GB2312"/>
          <w:kern w:val="2"/>
          <w:sz w:val="32"/>
          <w:szCs w:val="32"/>
          <w:lang w:val="en-US" w:eastAsia="zh-CN" w:bidi="ar"/>
        </w:rPr>
        <w:t>）的有关要求和矿业权出让收益评估有关规定确定。</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共生矿产市场基准价按照同类矿产市场基准价的</w:t>
      </w:r>
      <w:r>
        <w:rPr>
          <w:rFonts w:hint="default" w:ascii="Times New Roman" w:hAnsi="Times New Roman" w:eastAsia="仿宋_GB2312" w:cs="Times New Roman"/>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确定；伴生矿产市场基准价按照同类矿产市场基准价的</w:t>
      </w:r>
      <w:r>
        <w:rPr>
          <w:rFonts w:hint="default" w:ascii="Times New Roman" w:hAnsi="Times New Roman" w:eastAsia="仿宋_GB2312" w:cs="Times New Roman"/>
          <w:kern w:val="2"/>
          <w:sz w:val="32"/>
          <w:szCs w:val="32"/>
          <w:lang w:val="en-US" w:eastAsia="zh-CN" w:bidi="ar"/>
        </w:rPr>
        <w:t>80%</w:t>
      </w:r>
      <w:r>
        <w:rPr>
          <w:rFonts w:hint="eastAsia" w:ascii="仿宋_GB2312" w:hAnsi="Times New Roman" w:eastAsia="仿宋_GB2312" w:cs="仿宋_GB2312"/>
          <w:kern w:val="2"/>
          <w:sz w:val="32"/>
          <w:szCs w:val="32"/>
          <w:lang w:val="en-US" w:eastAsia="zh-CN" w:bidi="ar"/>
        </w:rPr>
        <w:t>确定。</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除以上矿种外的其他矿种采矿权出让收益市场基准价按地域就近原则，将矿产所在地邻近三个省份基准价的平均值定位该矿种的基准价；若全国范围内已制定该矿种基准价的省份少于三个，则以所有已制定的省份基准价的平均值定为该矿种的基准价；若全国所有省份均未制定，则另行制定。</w:t>
      </w:r>
    </w:p>
    <w:p>
      <w:pPr>
        <w:keepNext w:val="0"/>
        <w:keepLines w:val="0"/>
        <w:widowControl w:val="0"/>
        <w:suppressLineNumbers w:val="0"/>
        <w:autoSpaceDE w:val="0"/>
        <w:autoSpaceDN/>
        <w:spacing w:before="0" w:beforeAutospacing="0" w:after="0" w:afterAutospacing="0" w:line="580" w:lineRule="exact"/>
        <w:ind w:left="0" w:right="0"/>
        <w:jc w:val="left"/>
        <w:rPr>
          <w:rFonts w:hint="default" w:ascii="Times New Roman" w:hAnsi="Times New Roman" w:eastAsia="方正小标宋简体" w:cs="Times New Roman"/>
          <w:b w:val="0"/>
          <w:bCs w:val="0"/>
          <w:kern w:val="2"/>
          <w:sz w:val="32"/>
          <w:szCs w:val="32"/>
        </w:rPr>
      </w:pPr>
      <w:r>
        <w:rPr>
          <w:rFonts w:hint="default" w:ascii="Times New Roman" w:hAnsi="Times New Roman" w:eastAsia="方正小标宋简体" w:cs="Times New Roman"/>
          <w:b w:val="0"/>
          <w:bCs w:val="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firstLine="640" w:firstLineChars="200"/>
        <w:jc w:val="left"/>
        <w:rPr>
          <w:rFonts w:hint="default" w:ascii="Times New Roman" w:hAnsi="Times New Roman" w:eastAsia="仿宋_GB2312" w:cs="Times New Roman"/>
          <w:b w:val="0"/>
          <w:bCs w:val="0"/>
          <w:kern w:val="2"/>
          <w:sz w:val="32"/>
          <w:szCs w:val="32"/>
        </w:rPr>
      </w:pPr>
      <w:r>
        <w:rPr>
          <w:rFonts w:hint="eastAsia" w:ascii="仿宋_GB2312" w:hAnsi="Times New Roman" w:eastAsia="仿宋_GB2312" w:cs="仿宋_GB2312"/>
          <w:b w:val="0"/>
          <w:bCs w:val="0"/>
          <w:kern w:val="2"/>
          <w:sz w:val="32"/>
          <w:szCs w:val="32"/>
          <w:lang w:val="en-US" w:eastAsia="zh-CN" w:bidi="ar"/>
        </w:rPr>
        <w:t>附表：</w:t>
      </w:r>
      <w:r>
        <w:rPr>
          <w:rFonts w:hint="default" w:ascii="Times New Roman" w:hAnsi="Times New Roman" w:eastAsia="仿宋_GB2312" w:cs="Times New Roman"/>
          <w:b w:val="0"/>
          <w:bCs w:val="0"/>
          <w:kern w:val="2"/>
          <w:sz w:val="32"/>
          <w:szCs w:val="32"/>
          <w:lang w:val="en-US" w:eastAsia="zh-CN" w:bidi="ar"/>
        </w:rPr>
        <w:t>1.</w:t>
      </w:r>
      <w:r>
        <w:rPr>
          <w:rFonts w:hint="eastAsia" w:ascii="仿宋_GB2312" w:hAnsi="Times New Roman" w:eastAsia="仿宋_GB2312" w:cs="仿宋_GB2312"/>
          <w:b w:val="0"/>
          <w:bCs w:val="0"/>
          <w:kern w:val="2"/>
          <w:sz w:val="32"/>
          <w:szCs w:val="32"/>
          <w:lang w:val="en-US" w:eastAsia="zh-CN" w:bidi="ar"/>
        </w:rPr>
        <w:t>《矿种目录》外矿种采矿权出让收益市场基准价</w:t>
      </w:r>
    </w:p>
    <w:p>
      <w:pPr>
        <w:keepNext w:val="0"/>
        <w:keepLines w:val="0"/>
        <w:widowControl w:val="0"/>
        <w:suppressLineNumbers w:val="0"/>
        <w:autoSpaceDE w:val="0"/>
        <w:autoSpaceDN/>
        <w:spacing w:before="0" w:beforeAutospacing="0" w:after="0" w:afterAutospacing="0" w:line="580" w:lineRule="exact"/>
        <w:ind w:left="0" w:right="0" w:firstLine="1600" w:firstLineChars="500"/>
        <w:jc w:val="left"/>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2.</w:t>
      </w:r>
      <w:r>
        <w:rPr>
          <w:rFonts w:hint="eastAsia" w:ascii="仿宋_GB2312" w:hAnsi="Times New Roman" w:eastAsia="仿宋_GB2312" w:cs="仿宋_GB2312"/>
          <w:b w:val="0"/>
          <w:bCs w:val="0"/>
          <w:kern w:val="2"/>
          <w:sz w:val="32"/>
          <w:szCs w:val="32"/>
          <w:lang w:val="en-US" w:eastAsia="zh-CN" w:bidi="ar"/>
        </w:rPr>
        <w:t>《矿种目录》内矿种采矿权出让收益市场基准价</w:t>
      </w:r>
    </w:p>
    <w:p>
      <w:pPr>
        <w:keepNext w:val="0"/>
        <w:keepLines w:val="0"/>
        <w:widowControl w:val="0"/>
        <w:suppressLineNumbers w:val="0"/>
        <w:autoSpaceDE w:val="0"/>
        <w:autoSpaceDN/>
        <w:spacing w:before="0" w:beforeAutospacing="0" w:after="0" w:afterAutospacing="0" w:line="580" w:lineRule="exact"/>
        <w:ind w:left="1916" w:leftChars="760" w:right="0" w:hanging="320" w:firstLineChars="0"/>
        <w:jc w:val="left"/>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lang w:val="en-US" w:eastAsia="zh-CN" w:bidi="ar"/>
        </w:rPr>
        <w:t xml:space="preserve"> </w:t>
      </w:r>
    </w:p>
    <w:p>
      <w:pPr>
        <w:keepNext w:val="0"/>
        <w:keepLines w:val="0"/>
        <w:widowControl w:val="0"/>
        <w:suppressLineNumbers w:val="0"/>
        <w:autoSpaceDE w:val="0"/>
        <w:autoSpaceDN/>
        <w:spacing w:before="0" w:beforeAutospacing="0" w:after="240" w:afterAutospacing="0" w:line="58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方正小标宋简体" w:cs="Times New Roman"/>
          <w:b w:val="0"/>
          <w:bCs w:val="0"/>
          <w:kern w:val="2"/>
          <w:sz w:val="32"/>
          <w:szCs w:val="32"/>
          <w:lang w:val="en-US" w:eastAsia="zh-CN" w:bidi="ar"/>
        </w:rPr>
        <w:br w:type="textWrapping"/>
      </w:r>
    </w:p>
    <w:p>
      <w:pPr>
        <w:rPr>
          <w:rFonts w:hint="default" w:ascii="Times New Roman" w:hAnsi="Times New Roman" w:eastAsia="方正小标宋简体" w:cs="Times New Roman"/>
          <w:b w:val="0"/>
          <w:bCs w:val="0"/>
          <w:kern w:val="2"/>
          <w:sz w:val="32"/>
          <w:szCs w:val="32"/>
        </w:rPr>
        <w:sectPr>
          <w:pgSz w:w="11906" w:h="16838"/>
          <w:pgMar w:top="1587" w:right="1474" w:bottom="1134" w:left="1474" w:header="851" w:footer="992" w:gutter="0"/>
          <w:pgNumType w:fmt="decimal"/>
          <w:cols w:space="425" w:num="1"/>
          <w:titlePg/>
          <w:docGrid w:type="lines" w:linePitch="319" w:charSpace="0"/>
        </w:sectPr>
      </w:pPr>
    </w:p>
    <w:p>
      <w:pPr>
        <w:keepNext w:val="0"/>
        <w:keepLines w:val="0"/>
        <w:widowControl w:val="0"/>
        <w:suppressLineNumbers w:val="0"/>
        <w:autoSpaceDE w:val="0"/>
        <w:autoSpaceDN/>
        <w:spacing w:before="0" w:beforeAutospacing="0" w:after="0" w:afterAutospacing="0" w:line="580" w:lineRule="exact"/>
        <w:ind w:left="0" w:right="0"/>
        <w:jc w:val="left"/>
        <w:rPr>
          <w:rFonts w:hint="default" w:ascii="Times New Roman" w:hAnsi="Times New Roman"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附表</w:t>
      </w:r>
      <w:r>
        <w:rPr>
          <w:rFonts w:hint="default" w:ascii="Times New Roman" w:hAnsi="Times New Roman" w:eastAsia="黑体" w:cs="Times New Roman"/>
          <w:b w:val="0"/>
          <w:bCs w:val="0"/>
          <w:kern w:val="2"/>
          <w:sz w:val="32"/>
          <w:szCs w:val="32"/>
          <w:lang w:val="en-US" w:eastAsia="zh-CN" w:bidi="ar"/>
        </w:rPr>
        <w:t>1</w:t>
      </w:r>
    </w:p>
    <w:p>
      <w:pPr>
        <w:keepNext w:val="0"/>
        <w:keepLines w:val="0"/>
        <w:widowControl w:val="0"/>
        <w:suppressLineNumbers w:val="0"/>
        <w:autoSpaceDE w:val="0"/>
        <w:autoSpaceDN/>
        <w:spacing w:before="0" w:beforeAutospacing="0" w:after="0" w:afterAutospacing="0" w:line="580" w:lineRule="exact"/>
        <w:ind w:left="0" w:right="0"/>
        <w:jc w:val="center"/>
        <w:rPr>
          <w:rFonts w:hint="default" w:ascii="Times New Roman" w:hAnsi="Times New Roman" w:eastAsia="方正小标宋简体" w:cs="Times New Roman"/>
          <w:b w:val="0"/>
          <w:bCs w:val="0"/>
          <w:kern w:val="2"/>
          <w:sz w:val="44"/>
          <w:szCs w:val="44"/>
        </w:rPr>
      </w:pPr>
      <w:r>
        <w:rPr>
          <w:rFonts w:hint="default" w:ascii="Times New Roman" w:hAnsi="Times New Roman" w:eastAsia="方正小标宋简体" w:cs="Times New Roman"/>
          <w:b w:val="0"/>
          <w:bCs w:val="0"/>
          <w:kern w:val="2"/>
          <w:sz w:val="44"/>
          <w:szCs w:val="44"/>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jc w:val="center"/>
        <w:rPr>
          <w:rFonts w:hint="default" w:ascii="Times New Roman" w:hAnsi="Times New Roman" w:eastAsia="方正小标宋简体" w:cs="Times New Roman"/>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《矿种目录》外矿种采矿权出让收益市场基准价</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97"/>
        <w:gridCol w:w="1296"/>
        <w:gridCol w:w="1656"/>
        <w:gridCol w:w="1406"/>
        <w:gridCol w:w="2167"/>
        <w:gridCol w:w="2070"/>
        <w:gridCol w:w="1956"/>
        <w:gridCol w:w="197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序号</w:t>
            </w:r>
          </w:p>
        </w:tc>
        <w:tc>
          <w:tcPr>
            <w:tcW w:w="45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矿种</w:t>
            </w:r>
          </w:p>
        </w:tc>
        <w:tc>
          <w:tcPr>
            <w:tcW w:w="57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分类</w:t>
            </w:r>
          </w:p>
        </w:tc>
        <w:tc>
          <w:tcPr>
            <w:tcW w:w="490"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0"/>
                <w:sz w:val="18"/>
                <w:szCs w:val="18"/>
              </w:rPr>
            </w:pPr>
            <w:r>
              <w:rPr>
                <w:rFonts w:hint="eastAsia" w:ascii="仿宋_GB2312" w:hAnsi="Times New Roman" w:eastAsia="仿宋_GB2312" w:cs="仿宋_GB2312"/>
                <w:b/>
                <w:bCs/>
                <w:i w:val="0"/>
                <w:iCs w:val="0"/>
                <w:color w:val="000000"/>
                <w:kern w:val="0"/>
                <w:sz w:val="18"/>
                <w:szCs w:val="18"/>
                <w:lang w:val="en-US" w:eastAsia="zh-CN" w:bidi="ar"/>
              </w:rPr>
              <w:t>计量单位</w:t>
            </w:r>
          </w:p>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0"/>
                <w:sz w:val="18"/>
                <w:szCs w:val="18"/>
              </w:rPr>
            </w:pPr>
            <w:r>
              <w:rPr>
                <w:rFonts w:hint="eastAsia" w:ascii="仿宋_GB2312" w:hAnsi="Times New Roman" w:eastAsia="仿宋_GB2312" w:cs="仿宋_GB2312"/>
                <w:b/>
                <w:bCs/>
                <w:i w:val="0"/>
                <w:iCs w:val="0"/>
                <w:color w:val="000000"/>
                <w:kern w:val="0"/>
                <w:sz w:val="18"/>
                <w:szCs w:val="18"/>
                <w:lang w:val="en-US" w:eastAsia="zh-CN" w:bidi="ar"/>
              </w:rPr>
              <w:t>（储量）</w:t>
            </w:r>
          </w:p>
        </w:tc>
        <w:tc>
          <w:tcPr>
            <w:tcW w:w="75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广州市、深圳市（不含深汕特别合作区）、东莞市、珠海市、佛山市、中山市、惠州市、肇庆市（不含广宁县和怀集县）、江门市</w:t>
            </w:r>
          </w:p>
        </w:tc>
        <w:tc>
          <w:tcPr>
            <w:tcW w:w="72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清远市、韶关市、河源市、肇庆市（仅含广宁县和怀集县）</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云浮市</w:t>
            </w:r>
          </w:p>
        </w:tc>
        <w:tc>
          <w:tcPr>
            <w:tcW w:w="68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汕头市、梅州市、汕尾市（含深汕特别合作区）、潮州市、揭阳市</w:t>
            </w:r>
          </w:p>
        </w:tc>
        <w:tc>
          <w:tcPr>
            <w:tcW w:w="48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18"/>
                <w:szCs w:val="18"/>
              </w:rPr>
            </w:pPr>
            <w:r>
              <w:rPr>
                <w:rFonts w:hint="eastAsia" w:ascii="仿宋_GB2312" w:hAnsi="Times New Roman" w:eastAsia="仿宋_GB2312" w:cs="仿宋_GB2312"/>
                <w:b/>
                <w:bCs/>
                <w:i w:val="0"/>
                <w:iCs w:val="0"/>
                <w:color w:val="000000"/>
                <w:kern w:val="0"/>
                <w:sz w:val="18"/>
                <w:szCs w:val="18"/>
                <w:lang w:val="en-US" w:eastAsia="zh-CN" w:bidi="ar"/>
              </w:rPr>
              <w:t>阳江市、湛江市、茂名市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石灰岩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1.91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1.62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建筑石料用灰岩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6.05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4.25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3.60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3.24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制灰用灰岩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3.86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2.30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熔剂用灰岩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2.59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1.82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1.39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40.76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28.63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24.26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21.83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化肥用灰岩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1.91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1.62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玻璃用灰岩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4.22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2.51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2</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大理岩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水泥用大理岩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1.91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1.62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建筑用大理岩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6.23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4.38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3.71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3.34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饰面用大理岩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37.78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26.54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22.49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20.24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玻璃用大理岩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4.22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2.51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制粉用大理岩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4.47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3.14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2.66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2.39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3</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花岗岩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建筑用花岗岩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6.00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4.21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3.57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3.21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饰面用花岗岩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35.45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24.90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21.10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18.99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17.94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4</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砂岩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水泥配料用砂岩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1.05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建筑用砂岩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6.85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4.81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4.08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3.67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砖瓦用砂岩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1.11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0.94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玻璃用砂岩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4.22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2.51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陶瓷用砂岩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2.04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1.73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5</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白云岩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建筑用白云岩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6.12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4.30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3.64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3.28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冶金用白云岩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2.65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1.86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1.42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玻璃用白云岩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2.65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1.86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1.42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6</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石英岩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冶金用石英岩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4.69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3.29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2.51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玻璃用石英岩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4.69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3.29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2.51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7</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石英砂</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水泥配料用石英砂</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1.29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0.91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0.77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0.69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建筑用石英砂</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8.20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5.76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4.88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4.39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玻璃用石英砂</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4.91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3.45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2.63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铸型用石英砂</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8.20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5.76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4.88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4.39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砖瓦用石英砂</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1.11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0.94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8</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闪长岩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建筑用闪长岩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8.16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5.73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4.86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饰面用闪长岩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39.77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27.93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23.67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21.30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9</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耐火粘土</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3.49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2.45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1.87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10</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其他粘土</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水泥配料用粘土</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1.21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砖瓦用粘土</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1.11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0.94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水泥配料用泥岩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1.21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水泥配料用黄土</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1.21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水泥配料用红土</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1.21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0.72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陶粒用粘土</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2.04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1.73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1.56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11</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页岩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水泥配料用页岩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1.05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建筑用页岩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6.85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4.81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4.08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3.67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砖瓦用页岩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1.11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0.94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12</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辉绿岩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建筑用辉绿岩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9.09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6.38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5.41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4.87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饰面用辉绿岩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43.50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30.55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25.89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23.30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13</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玄武岩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建筑用玄武岩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6.48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4.55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3.86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3.47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饰面用玄武岩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43.50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30.55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25.89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23.30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8"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14</w:t>
            </w:r>
          </w:p>
        </w:tc>
        <w:tc>
          <w:tcPr>
            <w:tcW w:w="452" w:type="pct"/>
            <w:vMerge w:val="restar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凝灰岩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建筑用凝灰岩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5.78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4.06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3.44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3.10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 w:type="pct"/>
            <w:vMerge w:val="continue"/>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砖瓦用凝灰岩</w:t>
            </w: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1.58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1.11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0.94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0.85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15</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建筑用安山岩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8.55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6.01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5.09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4.58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16</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饰面用板岩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43.50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30.55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25.89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23.30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17</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化肥用蛇纹岩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吨</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3.51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2.47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2.09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1.88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18</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建筑流纹岩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6.00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4.21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3.57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3.21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19</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饰面用辉长岩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荒料</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43.50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30.55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25.89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23.30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22.01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20</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建筑用片麻岩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14.23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9.99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8.47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7.62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21</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霞石正长岩</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8.55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6.01 </w:t>
            </w: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5.09 </w:t>
            </w: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4.58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4.33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trPr>
        <w:tc>
          <w:tcPr>
            <w:tcW w:w="1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22</w:t>
            </w:r>
          </w:p>
        </w:tc>
        <w:tc>
          <w:tcPr>
            <w:tcW w:w="4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海砂</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18"/>
                <w:szCs w:val="18"/>
              </w:rPr>
            </w:pPr>
          </w:p>
        </w:tc>
        <w:tc>
          <w:tcPr>
            <w:tcW w:w="49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eastAsia" w:ascii="仿宋_GB2312" w:hAnsi="Times New Roman" w:eastAsia="仿宋_GB2312" w:cs="仿宋_GB2312"/>
                <w:i w:val="0"/>
                <w:iCs w:val="0"/>
                <w:color w:val="000000"/>
                <w:kern w:val="0"/>
                <w:sz w:val="18"/>
                <w:szCs w:val="18"/>
                <w:lang w:val="en-US" w:eastAsia="zh-CN" w:bidi="ar"/>
              </w:rPr>
              <w:t>元</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立方米</w:t>
            </w:r>
            <w:r>
              <w:rPr>
                <w:rFonts w:hint="default" w:ascii="Times New Roman" w:hAnsi="Times New Roman" w:eastAsia="仿宋_GB2312" w:cs="Times New Roman"/>
                <w:i w:val="0"/>
                <w:iCs w:val="0"/>
                <w:color w:val="000000"/>
                <w:kern w:val="0"/>
                <w:sz w:val="18"/>
                <w:szCs w:val="18"/>
                <w:lang w:val="en-US" w:eastAsia="zh-CN" w:bidi="ar"/>
              </w:rPr>
              <w:t>·</w:t>
            </w:r>
            <w:r>
              <w:rPr>
                <w:rFonts w:hint="eastAsia" w:ascii="仿宋_GB2312" w:hAnsi="Times New Roman" w:eastAsia="仿宋_GB2312" w:cs="仿宋_GB2312"/>
                <w:i w:val="0"/>
                <w:iCs w:val="0"/>
                <w:color w:val="000000"/>
                <w:kern w:val="0"/>
                <w:sz w:val="18"/>
                <w:szCs w:val="18"/>
                <w:lang w:val="en-US" w:eastAsia="zh-CN" w:bidi="ar"/>
              </w:rPr>
              <w:t>矿石</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10.18</w:t>
            </w:r>
            <w:r>
              <w:rPr>
                <w:rFonts w:hint="eastAsia" w:ascii="仿宋_GB2312" w:hAnsi="Times New Roman" w:eastAsia="仿宋_GB2312" w:cs="仿宋_GB2312"/>
                <w:i w:val="0"/>
                <w:iCs w:val="0"/>
                <w:color w:val="000000"/>
                <w:kern w:val="0"/>
                <w:sz w:val="18"/>
                <w:szCs w:val="18"/>
                <w:lang w:val="en-US" w:eastAsia="zh-CN" w:bidi="ar"/>
              </w:rPr>
              <w:t xml:space="preserve">（不含肇庆） </w:t>
            </w:r>
          </w:p>
        </w:tc>
        <w:tc>
          <w:tcPr>
            <w:tcW w:w="72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p>
        </w:tc>
        <w:tc>
          <w:tcPr>
            <w:tcW w:w="68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p>
        </w:tc>
        <w:tc>
          <w:tcPr>
            <w:tcW w:w="68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5.45</w:t>
            </w:r>
            <w:r>
              <w:rPr>
                <w:rFonts w:hint="eastAsia" w:ascii="仿宋_GB2312" w:hAnsi="Times New Roman" w:eastAsia="仿宋_GB2312" w:cs="仿宋_GB2312"/>
                <w:i w:val="0"/>
                <w:iCs w:val="0"/>
                <w:color w:val="000000"/>
                <w:kern w:val="0"/>
                <w:sz w:val="18"/>
                <w:szCs w:val="18"/>
                <w:lang w:val="en-US" w:eastAsia="zh-CN" w:bidi="ar"/>
              </w:rPr>
              <w:t xml:space="preserve">（不含梅州） </w:t>
            </w:r>
          </w:p>
        </w:tc>
        <w:tc>
          <w:tcPr>
            <w:tcW w:w="48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18"/>
                <w:szCs w:val="18"/>
              </w:rPr>
            </w:pPr>
            <w:r>
              <w:rPr>
                <w:rFonts w:hint="default" w:ascii="Times New Roman" w:hAnsi="Times New Roman" w:eastAsia="仿宋_GB2312" w:cs="Times New Roman"/>
                <w:i w:val="0"/>
                <w:iCs w:val="0"/>
                <w:color w:val="000000"/>
                <w:kern w:val="0"/>
                <w:sz w:val="18"/>
                <w:szCs w:val="18"/>
                <w:lang w:val="en-US" w:eastAsia="zh-CN" w:bidi="ar"/>
              </w:rPr>
              <w:t xml:space="preserve">5.15 </w:t>
            </w: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spacing w:line="360" w:lineRule="auto"/>
        <w:rPr>
          <w:rFonts w:hint="default" w:ascii="Times New Roman" w:hAnsi="Times New Roman" w:eastAsia="仿宋" w:cs="Times New Roman"/>
          <w:kern w:val="2"/>
          <w:sz w:val="21"/>
          <w:szCs w:val="21"/>
        </w:rPr>
        <w:sectPr>
          <w:pgSz w:w="16838" w:h="11906" w:orient="landscape"/>
          <w:pgMar w:top="1474" w:right="1587" w:bottom="1474" w:left="1134" w:header="851" w:footer="992" w:gutter="0"/>
          <w:cols w:space="425" w:num="1"/>
          <w:docGrid w:type="lines" w:linePitch="319" w:charSpace="0"/>
        </w:sectPr>
      </w:pPr>
    </w:p>
    <w:p>
      <w:pPr>
        <w:keepNext w:val="0"/>
        <w:keepLines w:val="0"/>
        <w:widowControl w:val="0"/>
        <w:suppressLineNumbers w:val="0"/>
        <w:autoSpaceDE w:val="0"/>
        <w:autoSpaceDN/>
        <w:spacing w:before="0" w:beforeAutospacing="0" w:after="0" w:afterAutospacing="0" w:line="480" w:lineRule="auto"/>
        <w:ind w:left="0" w:right="0"/>
        <w:jc w:val="both"/>
        <w:rPr>
          <w:rFonts w:hint="default" w:ascii="Times New Roman" w:hAnsi="Times New Roman"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附表</w:t>
      </w:r>
      <w:r>
        <w:rPr>
          <w:rFonts w:hint="default" w:ascii="Times New Roman" w:hAnsi="Times New Roman" w:eastAsia="黑体" w:cs="Times New Roman"/>
          <w:b w:val="0"/>
          <w:bCs w:val="0"/>
          <w:kern w:val="2"/>
          <w:sz w:val="32"/>
          <w:szCs w:val="32"/>
          <w:lang w:val="en-US" w:eastAsia="zh-CN" w:bidi="ar"/>
        </w:rPr>
        <w:t>2</w:t>
      </w:r>
    </w:p>
    <w:p>
      <w:pPr>
        <w:keepNext w:val="0"/>
        <w:keepLines w:val="0"/>
        <w:widowControl w:val="0"/>
        <w:suppressLineNumbers w:val="0"/>
        <w:autoSpaceDE w:val="0"/>
        <w:autoSpaceDN/>
        <w:spacing w:before="0" w:beforeAutospacing="0" w:after="0" w:afterAutospacing="0" w:line="400" w:lineRule="exact"/>
        <w:ind w:left="0" w:right="0"/>
        <w:jc w:val="center"/>
        <w:rPr>
          <w:rFonts w:hint="default" w:ascii="Times New Roman" w:hAnsi="Times New Roman" w:eastAsia="方正小标宋简体" w:cs="Times New Roman"/>
          <w:b w:val="0"/>
          <w:bCs w:val="0"/>
          <w:kern w:val="2"/>
          <w:sz w:val="36"/>
          <w:szCs w:val="36"/>
        </w:rPr>
      </w:pPr>
      <w:r>
        <w:rPr>
          <w:rFonts w:hint="default" w:ascii="Times New Roman" w:hAnsi="Times New Roman" w:eastAsia="方正小标宋简体" w:cs="Times New Roman"/>
          <w:b w:val="0"/>
          <w:bCs w:val="0"/>
          <w:kern w:val="2"/>
          <w:sz w:val="36"/>
          <w:szCs w:val="36"/>
          <w:lang w:val="en-US" w:eastAsia="zh-CN" w:bidi="ar"/>
        </w:rPr>
        <w:t xml:space="preserve"> </w:t>
      </w:r>
    </w:p>
    <w:p>
      <w:pPr>
        <w:keepNext w:val="0"/>
        <w:keepLines w:val="0"/>
        <w:widowControl w:val="0"/>
        <w:suppressLineNumbers w:val="0"/>
        <w:autoSpaceDE w:val="0"/>
        <w:autoSpaceDN/>
        <w:spacing w:before="0" w:beforeAutospacing="0" w:after="0" w:afterAutospacing="0" w:line="480" w:lineRule="auto"/>
        <w:ind w:left="0" w:right="0"/>
        <w:jc w:val="center"/>
        <w:rPr>
          <w:rFonts w:hint="default" w:ascii="Times New Roman" w:hAnsi="Times New Roman" w:eastAsia="方正小标宋简体" w:cs="Times New Roman"/>
          <w:kern w:val="2"/>
          <w:sz w:val="36"/>
          <w:szCs w:val="36"/>
        </w:rPr>
      </w:pPr>
      <w:r>
        <w:rPr>
          <w:rFonts w:hint="eastAsia" w:ascii="方正小标宋简体" w:hAnsi="方正小标宋简体" w:eastAsia="方正小标宋简体" w:cs="方正小标宋简体"/>
          <w:b w:val="0"/>
          <w:bCs w:val="0"/>
          <w:kern w:val="2"/>
          <w:sz w:val="36"/>
          <w:szCs w:val="36"/>
          <w:lang w:val="en-US" w:eastAsia="zh-CN" w:bidi="ar"/>
        </w:rPr>
        <w:t>《矿种目录》内矿种采矿权出让收益市场基准价</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854"/>
        <w:gridCol w:w="1307"/>
        <w:gridCol w:w="1861"/>
        <w:gridCol w:w="2364"/>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21"/>
                <w:szCs w:val="21"/>
              </w:rPr>
            </w:pPr>
            <w:r>
              <w:rPr>
                <w:rFonts w:hint="eastAsia" w:ascii="仿宋_GB2312" w:hAnsi="Times New Roman" w:eastAsia="仿宋_GB2312" w:cs="仿宋_GB2312"/>
                <w:b/>
                <w:bCs/>
                <w:i w:val="0"/>
                <w:iCs w:val="0"/>
                <w:color w:val="000000"/>
                <w:kern w:val="0"/>
                <w:sz w:val="21"/>
                <w:szCs w:val="21"/>
                <w:lang w:val="en-US" w:eastAsia="zh-CN" w:bidi="ar"/>
              </w:rPr>
              <w:t>序号</w:t>
            </w:r>
          </w:p>
        </w:tc>
        <w:tc>
          <w:tcPr>
            <w:tcW w:w="501" w:type="pc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21"/>
                <w:szCs w:val="21"/>
              </w:rPr>
            </w:pPr>
            <w:r>
              <w:rPr>
                <w:rFonts w:hint="eastAsia" w:ascii="仿宋_GB2312" w:hAnsi="Times New Roman" w:eastAsia="仿宋_GB2312" w:cs="仿宋_GB2312"/>
                <w:b/>
                <w:bCs/>
                <w:i w:val="0"/>
                <w:iCs w:val="0"/>
                <w:color w:val="000000"/>
                <w:kern w:val="0"/>
                <w:sz w:val="21"/>
                <w:szCs w:val="21"/>
                <w:lang w:val="en-US" w:eastAsia="zh-CN" w:bidi="ar"/>
              </w:rPr>
              <w:t>矿种</w:t>
            </w:r>
          </w:p>
        </w:tc>
        <w:tc>
          <w:tcPr>
            <w:tcW w:w="1859" w:type="pct"/>
            <w:gridSpan w:val="2"/>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21"/>
                <w:szCs w:val="21"/>
              </w:rPr>
            </w:pPr>
            <w:r>
              <w:rPr>
                <w:rFonts w:hint="eastAsia" w:ascii="仿宋_GB2312" w:hAnsi="Times New Roman" w:eastAsia="仿宋_GB2312" w:cs="仿宋_GB2312"/>
                <w:b/>
                <w:bCs/>
                <w:i w:val="0"/>
                <w:iCs w:val="0"/>
                <w:color w:val="000000"/>
                <w:kern w:val="0"/>
                <w:sz w:val="21"/>
                <w:szCs w:val="21"/>
                <w:lang w:val="en-US" w:eastAsia="zh-CN" w:bidi="ar"/>
              </w:rPr>
              <w:t>分类</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0"/>
                <w:sz w:val="21"/>
                <w:szCs w:val="21"/>
              </w:rPr>
            </w:pPr>
            <w:r>
              <w:rPr>
                <w:rFonts w:hint="eastAsia" w:ascii="仿宋_GB2312" w:hAnsi="Times New Roman" w:eastAsia="仿宋_GB2312" w:cs="仿宋_GB2312"/>
                <w:b/>
                <w:bCs/>
                <w:i w:val="0"/>
                <w:iCs w:val="0"/>
                <w:color w:val="000000"/>
                <w:kern w:val="0"/>
                <w:sz w:val="21"/>
                <w:szCs w:val="21"/>
                <w:lang w:val="en-US" w:eastAsia="zh-CN" w:bidi="ar"/>
              </w:rPr>
              <w:t>计量单位</w:t>
            </w:r>
          </w:p>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0"/>
                <w:sz w:val="21"/>
                <w:szCs w:val="21"/>
              </w:rPr>
            </w:pPr>
            <w:r>
              <w:rPr>
                <w:rFonts w:hint="eastAsia" w:ascii="仿宋_GB2312" w:hAnsi="Times New Roman" w:eastAsia="仿宋_GB2312" w:cs="仿宋_GB2312"/>
                <w:b/>
                <w:bCs/>
                <w:i w:val="0"/>
                <w:iCs w:val="0"/>
                <w:color w:val="000000"/>
                <w:kern w:val="0"/>
                <w:sz w:val="21"/>
                <w:szCs w:val="21"/>
                <w:lang w:val="en-US" w:eastAsia="zh-CN" w:bidi="ar"/>
              </w:rPr>
              <w:t>（储量）</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b/>
                <w:bCs/>
                <w:i w:val="0"/>
                <w:iCs w:val="0"/>
                <w:color w:val="000000"/>
                <w:kern w:val="2"/>
                <w:sz w:val="21"/>
                <w:szCs w:val="21"/>
              </w:rPr>
            </w:pPr>
            <w:r>
              <w:rPr>
                <w:rFonts w:hint="eastAsia" w:ascii="仿宋_GB2312" w:hAnsi="Times New Roman" w:eastAsia="仿宋_GB2312" w:cs="仿宋_GB2312"/>
                <w:b/>
                <w:bCs/>
                <w:i w:val="0"/>
                <w:iCs w:val="0"/>
                <w:color w:val="000000"/>
                <w:kern w:val="0"/>
                <w:sz w:val="21"/>
                <w:szCs w:val="21"/>
                <w:lang w:val="en-US" w:eastAsia="zh-CN" w:bidi="ar"/>
              </w:rPr>
              <w:t>基准价建议值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w:t>
            </w:r>
          </w:p>
        </w:tc>
        <w:tc>
          <w:tcPr>
            <w:tcW w:w="50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铁矿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TFe</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25%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25%≤TFe</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45%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TFe≥45%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锰矿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Mn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15%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15%≤Mn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25%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Mn≥25%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3</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铜矿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Cu</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757.97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0.5%≤Cu</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1.0%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839.57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Cu≥1.0%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931.48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4</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铅矿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Pb+Zn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5.0%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5.0%≤Pb+Zn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8.0%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187.61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Pb+Zn≥8.0%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5</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锌矿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Pb+Zn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5.0%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240.13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5.0%≤Pb+Zn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8.0%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 xml:space="preserve">262.70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Pb+Zn≥8.0%</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 xml:space="preserve">286.10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6</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钨矿</w:t>
            </w:r>
          </w:p>
        </w:tc>
        <w:tc>
          <w:tcPr>
            <w:tcW w:w="767"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黑钨矿</w:t>
            </w:r>
          </w:p>
        </w:tc>
        <w:tc>
          <w:tcPr>
            <w:tcW w:w="10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0.2%</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2300.81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7"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0.2%≤WO</w:t>
            </w:r>
            <w:r>
              <w:rPr>
                <w:rFonts w:hint="default" w:ascii="Times New Roman" w:hAnsi="Times New Roman" w:eastAsia="仿宋_GB2312" w:cs="Times New Roman"/>
                <w:i w:val="0"/>
                <w:iCs w:val="0"/>
                <w:color w:val="000000"/>
                <w:kern w:val="0"/>
                <w:sz w:val="21"/>
                <w:szCs w:val="21"/>
                <w:vertAlign w:val="subscript"/>
                <w:lang w:val="en-US" w:eastAsia="zh-CN" w:bidi="ar"/>
              </w:rPr>
              <w:t>3</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0.4%</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2617.81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7"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r>
              <w:rPr>
                <w:rFonts w:hint="default" w:ascii="Times New Roman" w:hAnsi="Times New Roman" w:eastAsia="仿宋_GB2312" w:cs="Times New Roman"/>
                <w:i w:val="0"/>
                <w:iCs w:val="0"/>
                <w:color w:val="000000"/>
                <w:kern w:val="0"/>
                <w:sz w:val="21"/>
                <w:szCs w:val="21"/>
                <w:lang w:val="en-US" w:eastAsia="zh-CN" w:bidi="ar"/>
              </w:rPr>
              <w:t>≥0.4%</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2935.83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7"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白钨矿</w:t>
            </w:r>
          </w:p>
        </w:tc>
        <w:tc>
          <w:tcPr>
            <w:tcW w:w="10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0.2%</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2113.73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7"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0.2%≤WO</w:t>
            </w:r>
            <w:r>
              <w:rPr>
                <w:rFonts w:hint="default" w:ascii="Times New Roman" w:hAnsi="Times New Roman" w:eastAsia="仿宋_GB2312" w:cs="Times New Roman"/>
                <w:i w:val="0"/>
                <w:iCs w:val="0"/>
                <w:color w:val="000000"/>
                <w:kern w:val="0"/>
                <w:sz w:val="21"/>
                <w:szCs w:val="21"/>
                <w:vertAlign w:val="subscript"/>
                <w:lang w:val="en-US" w:eastAsia="zh-CN" w:bidi="ar"/>
              </w:rPr>
              <w:t>3</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0.4%</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 xml:space="preserve">2415.70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7"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r>
              <w:rPr>
                <w:rFonts w:hint="default" w:ascii="Times New Roman" w:hAnsi="Times New Roman" w:eastAsia="仿宋_GB2312" w:cs="Times New Roman"/>
                <w:i w:val="0"/>
                <w:iCs w:val="0"/>
                <w:color w:val="000000"/>
                <w:kern w:val="0"/>
                <w:sz w:val="21"/>
                <w:szCs w:val="21"/>
                <w:lang w:val="en-US" w:eastAsia="zh-CN" w:bidi="ar"/>
              </w:rPr>
              <w:t>≥0.4%</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·WO</w:t>
            </w:r>
            <w:r>
              <w:rPr>
                <w:rFonts w:hint="default" w:ascii="Times New Roman" w:hAnsi="Times New Roman" w:eastAsia="仿宋_GB2312" w:cs="Times New Roman"/>
                <w:i w:val="0"/>
                <w:iCs w:val="0"/>
                <w:color w:val="000000"/>
                <w:kern w:val="0"/>
                <w:sz w:val="21"/>
                <w:szCs w:val="21"/>
                <w:vertAlign w:val="subscript"/>
                <w:lang w:val="en-US" w:eastAsia="zh-CN" w:bidi="ar"/>
              </w:rPr>
              <w:t>3</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2657.26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7</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锡矿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Sn</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0.4%</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2061.38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Sn≥0.4%</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2303.51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8</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钼矿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Mo</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0.08%</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3855.92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0.08%≤Mo</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0.12%</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4250.08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Mo≥0.12%</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4551.7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9</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铋矿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Bi</w:t>
            </w:r>
            <w:r>
              <w:rPr>
                <w:rFonts w:hint="default" w:ascii="Times New Roman" w:hAnsi="Times New Roman" w:eastAsia="仿宋_GB2312" w:cs="Times New Roman"/>
                <w:i w:val="0"/>
                <w:iCs w:val="0"/>
                <w:color w:val="000000"/>
                <w:kern w:val="0"/>
                <w:sz w:val="21"/>
                <w:szCs w:val="21"/>
                <w:vertAlign w:val="subscript"/>
                <w:lang w:val="en-US" w:eastAsia="zh-CN" w:bidi="ar"/>
              </w:rPr>
              <w:t xml:space="preserve"> </w:t>
            </w:r>
            <w:r>
              <w:rPr>
                <w:rFonts w:hint="eastAsia" w:ascii="仿宋_GB2312" w:hAnsi="Times New Roman" w:eastAsia="仿宋_GB2312" w:cs="仿宋_GB2312"/>
                <w:i w:val="0"/>
                <w:iCs w:val="0"/>
                <w:color w:val="000000"/>
                <w:kern w:val="0"/>
                <w:sz w:val="21"/>
                <w:szCs w:val="21"/>
                <w:lang w:val="en-US" w:eastAsia="zh-CN" w:bidi="ar"/>
              </w:rPr>
              <w:t>＜</w:t>
            </w:r>
            <w:r>
              <w:rPr>
                <w:rFonts w:hint="default" w:ascii="Times New Roman" w:hAnsi="Times New Roman" w:eastAsia="仿宋_GB2312" w:cs="Times New Roman"/>
                <w:i w:val="0"/>
                <w:iCs w:val="0"/>
                <w:color w:val="000000"/>
                <w:kern w:val="0"/>
                <w:sz w:val="21"/>
                <w:szCs w:val="21"/>
                <w:lang w:val="en-US" w:eastAsia="zh-CN" w:bidi="ar"/>
              </w:rPr>
              <w:t>0.5%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548.32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Bi</w:t>
            </w:r>
            <w:r>
              <w:rPr>
                <w:rFonts w:hint="default" w:ascii="Times New Roman" w:hAnsi="Times New Roman" w:eastAsia="仿宋_GB2312" w:cs="Times New Roman"/>
                <w:i w:val="0"/>
                <w:iCs w:val="0"/>
                <w:color w:val="000000"/>
                <w:kern w:val="0"/>
                <w:sz w:val="21"/>
                <w:szCs w:val="21"/>
                <w:vertAlign w:val="subscript"/>
                <w:lang w:val="en-US" w:eastAsia="zh-CN" w:bidi="ar"/>
              </w:rPr>
              <w:t xml:space="preserve"> </w:t>
            </w:r>
            <w:r>
              <w:rPr>
                <w:rFonts w:hint="default" w:ascii="Times New Roman" w:hAnsi="Times New Roman" w:eastAsia="仿宋_GB2312" w:cs="Times New Roman"/>
                <w:i w:val="0"/>
                <w:iCs w:val="0"/>
                <w:color w:val="000000"/>
                <w:kern w:val="0"/>
                <w:sz w:val="21"/>
                <w:szCs w:val="21"/>
                <w:lang w:val="en-US" w:eastAsia="zh-CN" w:bidi="ar"/>
              </w:rPr>
              <w:t>≥0.5%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618.55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10</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铌钽矿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21"/>
                <w:szCs w:val="21"/>
              </w:rPr>
            </w:pP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氧化物</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8368.63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11</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稀土矿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21"/>
                <w:szCs w:val="21"/>
              </w:rPr>
            </w:pP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 xml:space="preserve">稀土氧化物 </w:t>
            </w:r>
            <w:r>
              <w:rPr>
                <w:rFonts w:hint="default" w:ascii="Times New Roman" w:hAnsi="Times New Roman" w:eastAsia="仿宋_GB2312" w:cs="Times New Roman"/>
                <w:i w:val="0"/>
                <w:iCs w:val="0"/>
                <w:color w:val="000000"/>
                <w:kern w:val="0"/>
                <w:sz w:val="21"/>
                <w:szCs w:val="21"/>
                <w:lang w:val="en-US" w:eastAsia="zh-CN" w:bidi="ar"/>
              </w:rPr>
              <w:t>REO</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5673.84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12</w:t>
            </w:r>
          </w:p>
        </w:tc>
        <w:tc>
          <w:tcPr>
            <w:tcW w:w="50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铷矿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rPr>
                <w:rFonts w:hint="default" w:ascii="Times New Roman" w:hAnsi="Times New Roman" w:eastAsia="仿宋_GB2312" w:cs="Times New Roman"/>
                <w:i w:val="0"/>
                <w:iCs w:val="0"/>
                <w:color w:val="000000"/>
                <w:kern w:val="2"/>
                <w:sz w:val="21"/>
                <w:szCs w:val="21"/>
              </w:rPr>
            </w:pP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氧化物</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1"/>
                <w:szCs w:val="21"/>
              </w:rPr>
            </w:pPr>
            <w:r>
              <w:rPr>
                <w:rFonts w:hint="default" w:ascii="Times New Roman" w:hAnsi="Times New Roman" w:eastAsia="仿宋_GB2312" w:cs="Times New Roman"/>
                <w:i w:val="0"/>
                <w:iCs w:val="0"/>
                <w:color w:val="000000"/>
                <w:kern w:val="0"/>
                <w:sz w:val="21"/>
                <w:szCs w:val="21"/>
                <w:lang w:val="en-US" w:eastAsia="zh-CN" w:bidi="ar"/>
              </w:rPr>
              <w:t>35703.53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13</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金矿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Au&lt;3g/t</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克</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3g/t≤Au&lt;5g/t</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克</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Au≥5g/t</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克</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14</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银矿</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Ag&lt;80g/t</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千克</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132.84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80g/t≤Ag&lt;150g/t</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千克</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144.30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Ag≥150g/t</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千克</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金属</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153.84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7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15</w:t>
            </w:r>
          </w:p>
        </w:tc>
        <w:tc>
          <w:tcPr>
            <w:tcW w:w="501"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萤石</w:t>
            </w: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CaF2&lt;65%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75"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1"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CaF2≥65%</w:t>
            </w:r>
          </w:p>
        </w:tc>
        <w:tc>
          <w:tcPr>
            <w:tcW w:w="13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eastAsia" w:ascii="仿宋_GB2312" w:hAnsi="Times New Roman" w:eastAsia="仿宋_GB2312" w:cs="仿宋_GB2312"/>
                <w:i w:val="0"/>
                <w:iCs w:val="0"/>
                <w:color w:val="000000"/>
                <w:kern w:val="0"/>
                <w:sz w:val="21"/>
                <w:szCs w:val="21"/>
                <w:lang w:val="en-US" w:eastAsia="zh-CN" w:bidi="ar"/>
              </w:rPr>
              <w:t>元</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吨</w:t>
            </w:r>
            <w:r>
              <w:rPr>
                <w:rFonts w:hint="default" w:ascii="Times New Roman" w:hAnsi="Times New Roman" w:eastAsia="仿宋_GB2312" w:cs="Times New Roman"/>
                <w:i w:val="0"/>
                <w:iCs w:val="0"/>
                <w:color w:val="000000"/>
                <w:kern w:val="0"/>
                <w:sz w:val="21"/>
                <w:szCs w:val="21"/>
                <w:lang w:val="en-US" w:eastAsia="zh-CN" w:bidi="ar"/>
              </w:rPr>
              <w:t>·</w:t>
            </w:r>
            <w:r>
              <w:rPr>
                <w:rFonts w:hint="eastAsia" w:ascii="仿宋_GB2312" w:hAnsi="Times New Roman" w:eastAsia="仿宋_GB2312" w:cs="仿宋_GB2312"/>
                <w:i w:val="0"/>
                <w:iCs w:val="0"/>
                <w:color w:val="000000"/>
                <w:kern w:val="0"/>
                <w:sz w:val="21"/>
                <w:szCs w:val="21"/>
                <w:lang w:val="en-US" w:eastAsia="zh-CN" w:bidi="ar"/>
              </w:rPr>
              <w:t>矿石</w:t>
            </w:r>
          </w:p>
        </w:tc>
        <w:tc>
          <w:tcPr>
            <w:tcW w:w="87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lang w:val="en-US" w:eastAsia="zh-CN" w:bidi="ar"/>
              </w:rPr>
              <w:t>22.58</w:t>
            </w:r>
          </w:p>
        </w:tc>
      </w:tr>
    </w:tbl>
    <w:p>
      <w:pPr>
        <w:keepNext w:val="0"/>
        <w:keepLines w:val="0"/>
        <w:widowControl/>
        <w:suppressLineNumbers w:val="0"/>
        <w:autoSpaceDE w:val="0"/>
        <w:autoSpaceDN/>
        <w:adjustRightInd w:val="0"/>
        <w:snapToGrid w:val="0"/>
        <w:spacing w:before="0" w:beforeAutospacing="0" w:after="0" w:afterAutospacing="0"/>
        <w:ind w:left="0" w:right="0" w:firstLine="0" w:firstLineChars="0"/>
        <w:jc w:val="both"/>
        <w:textAlignment w:val="center"/>
        <w:rPr>
          <w:rFonts w:hint="default" w:ascii="Times New Roman" w:hAnsi="Times New Roman" w:eastAsia="宋体" w:cs="Times New Roman"/>
          <w:b/>
          <w:bCs/>
          <w:i w:val="0"/>
          <w:iCs w:val="0"/>
          <w:color w:val="000000"/>
          <w:kern w:val="0"/>
          <w:sz w:val="21"/>
          <w:szCs w:val="21"/>
        </w:rPr>
      </w:pPr>
      <w:r>
        <w:rPr>
          <w:rFonts w:hint="default" w:ascii="Times New Roman" w:hAnsi="Times New Roman" w:eastAsia="宋体" w:cs="Times New Roman"/>
          <w:b/>
          <w:bCs/>
          <w:i w:val="0"/>
          <w:iCs w:val="0"/>
          <w:color w:val="000000"/>
          <w:kern w:val="0"/>
          <w:sz w:val="21"/>
          <w:szCs w:val="21"/>
          <w:lang w:val="en-US" w:eastAsia="zh-CN" w:bidi="ar"/>
        </w:rPr>
        <w:t xml:space="preserve"> </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860"/>
        <w:gridCol w:w="1311"/>
        <w:gridCol w:w="1852"/>
        <w:gridCol w:w="2357"/>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i w:val="0"/>
                <w:iCs w:val="0"/>
                <w:color w:val="000000"/>
                <w:kern w:val="0"/>
                <w:sz w:val="20"/>
                <w:szCs w:val="20"/>
              </w:rPr>
            </w:pPr>
            <w:r>
              <w:rPr>
                <w:rFonts w:hint="eastAsia" w:ascii="仿宋_GB2312" w:hAnsi="Times New Roman" w:eastAsia="仿宋_GB2312" w:cs="仿宋_GB2312"/>
                <w:b/>
                <w:bCs/>
                <w:i w:val="0"/>
                <w:iCs w:val="0"/>
                <w:color w:val="000000"/>
                <w:kern w:val="0"/>
                <w:sz w:val="20"/>
                <w:szCs w:val="20"/>
                <w:lang w:val="en-US" w:eastAsia="zh-CN" w:bidi="ar"/>
              </w:rPr>
              <w:t>序号</w:t>
            </w:r>
          </w:p>
        </w:tc>
        <w:tc>
          <w:tcPr>
            <w:tcW w:w="50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i w:val="0"/>
                <w:iCs w:val="0"/>
                <w:color w:val="000000"/>
                <w:kern w:val="0"/>
                <w:sz w:val="20"/>
                <w:szCs w:val="20"/>
              </w:rPr>
            </w:pPr>
            <w:r>
              <w:rPr>
                <w:rFonts w:hint="eastAsia" w:ascii="仿宋_GB2312" w:hAnsi="Times New Roman" w:eastAsia="仿宋_GB2312" w:cs="仿宋_GB2312"/>
                <w:b/>
                <w:bCs/>
                <w:i w:val="0"/>
                <w:iCs w:val="0"/>
                <w:color w:val="000000"/>
                <w:kern w:val="0"/>
                <w:sz w:val="20"/>
                <w:szCs w:val="20"/>
                <w:lang w:val="en-US" w:eastAsia="zh-CN" w:bidi="ar"/>
              </w:rPr>
              <w:t>矿种</w:t>
            </w:r>
          </w:p>
        </w:tc>
        <w:tc>
          <w:tcPr>
            <w:tcW w:w="1855"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i w:val="0"/>
                <w:iCs w:val="0"/>
                <w:color w:val="000000"/>
                <w:kern w:val="0"/>
                <w:sz w:val="20"/>
                <w:szCs w:val="20"/>
              </w:rPr>
            </w:pPr>
            <w:r>
              <w:rPr>
                <w:rFonts w:hint="eastAsia" w:ascii="仿宋_GB2312" w:hAnsi="Times New Roman" w:eastAsia="仿宋_GB2312" w:cs="仿宋_GB2312"/>
                <w:b/>
                <w:bCs/>
                <w:i w:val="0"/>
                <w:iCs w:val="0"/>
                <w:color w:val="000000"/>
                <w:kern w:val="0"/>
                <w:sz w:val="20"/>
                <w:szCs w:val="20"/>
                <w:lang w:val="en-US" w:eastAsia="zh-CN" w:bidi="ar"/>
              </w:rPr>
              <w:t>分类</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i w:val="0"/>
                <w:iCs w:val="0"/>
                <w:color w:val="000000"/>
                <w:kern w:val="0"/>
                <w:sz w:val="20"/>
                <w:szCs w:val="20"/>
              </w:rPr>
            </w:pPr>
            <w:r>
              <w:rPr>
                <w:rFonts w:hint="eastAsia" w:ascii="仿宋_GB2312" w:hAnsi="Times New Roman" w:eastAsia="仿宋_GB2312" w:cs="仿宋_GB2312"/>
                <w:b/>
                <w:bCs/>
                <w:i w:val="0"/>
                <w:iCs w:val="0"/>
                <w:color w:val="000000"/>
                <w:kern w:val="0"/>
                <w:sz w:val="20"/>
                <w:szCs w:val="20"/>
                <w:lang w:val="en-US" w:eastAsia="zh-CN" w:bidi="ar"/>
              </w:rPr>
              <w:t>计量单位</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i w:val="0"/>
                <w:iCs w:val="0"/>
                <w:color w:val="000000"/>
                <w:kern w:val="0"/>
                <w:sz w:val="20"/>
                <w:szCs w:val="20"/>
              </w:rPr>
            </w:pPr>
            <w:r>
              <w:rPr>
                <w:rFonts w:hint="eastAsia" w:ascii="仿宋_GB2312" w:hAnsi="Times New Roman" w:eastAsia="仿宋_GB2312" w:cs="仿宋_GB2312"/>
                <w:b/>
                <w:bCs/>
                <w:i w:val="0"/>
                <w:iCs w:val="0"/>
                <w:color w:val="000000"/>
                <w:kern w:val="0"/>
                <w:sz w:val="20"/>
                <w:szCs w:val="20"/>
                <w:lang w:val="en-US" w:eastAsia="zh-CN" w:bidi="ar"/>
              </w:rPr>
              <w:t>（储量）</w:t>
            </w:r>
          </w:p>
        </w:tc>
        <w:tc>
          <w:tcPr>
            <w:tcW w:w="87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i w:val="0"/>
                <w:iCs w:val="0"/>
                <w:color w:val="000000"/>
                <w:kern w:val="0"/>
                <w:sz w:val="20"/>
                <w:szCs w:val="20"/>
              </w:rPr>
            </w:pPr>
            <w:r>
              <w:rPr>
                <w:rFonts w:hint="eastAsia" w:ascii="仿宋_GB2312" w:hAnsi="Times New Roman" w:eastAsia="仿宋_GB2312" w:cs="仿宋_GB2312"/>
                <w:b/>
                <w:bCs/>
                <w:i w:val="0"/>
                <w:iCs w:val="0"/>
                <w:color w:val="000000"/>
                <w:kern w:val="0"/>
                <w:sz w:val="20"/>
                <w:szCs w:val="20"/>
                <w:lang w:val="en-US" w:eastAsia="zh-CN" w:bidi="ar"/>
              </w:rPr>
              <w:t>基准价建议值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16</w:t>
            </w:r>
          </w:p>
        </w:tc>
        <w:tc>
          <w:tcPr>
            <w:tcW w:w="504"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硫铁矿</w:t>
            </w:r>
          </w:p>
        </w:tc>
        <w:tc>
          <w:tcPr>
            <w:tcW w:w="1855"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S&lt;25%</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吨</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矿石</w:t>
            </w:r>
          </w:p>
        </w:tc>
        <w:tc>
          <w:tcPr>
            <w:tcW w:w="87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25%≤S</w:t>
            </w:r>
            <w:r>
              <w:rPr>
                <w:rFonts w:hint="eastAsia" w:ascii="仿宋_GB2312" w:hAnsi="Times New Roman" w:eastAsia="仿宋_GB2312" w:cs="仿宋_GB2312"/>
                <w:i w:val="0"/>
                <w:iCs w:val="0"/>
                <w:color w:val="000000"/>
                <w:kern w:val="0"/>
                <w:sz w:val="20"/>
                <w:szCs w:val="20"/>
                <w:lang w:val="en-US" w:eastAsia="zh-CN" w:bidi="ar"/>
              </w:rPr>
              <w:t>＜</w:t>
            </w:r>
            <w:r>
              <w:rPr>
                <w:rFonts w:hint="default" w:ascii="Times New Roman" w:hAnsi="Times New Roman" w:eastAsia="仿宋_GB2312" w:cs="Times New Roman"/>
                <w:i w:val="0"/>
                <w:iCs w:val="0"/>
                <w:color w:val="000000"/>
                <w:kern w:val="0"/>
                <w:sz w:val="20"/>
                <w:szCs w:val="20"/>
                <w:lang w:val="en-US" w:eastAsia="zh-CN" w:bidi="ar"/>
              </w:rPr>
              <w:t>35%</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吨</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矿石</w:t>
            </w:r>
          </w:p>
        </w:tc>
        <w:tc>
          <w:tcPr>
            <w:tcW w:w="87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S≥35%</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吨</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矿石</w:t>
            </w:r>
          </w:p>
        </w:tc>
        <w:tc>
          <w:tcPr>
            <w:tcW w:w="87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17</w:t>
            </w:r>
          </w:p>
        </w:tc>
        <w:tc>
          <w:tcPr>
            <w:tcW w:w="504"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地热</w:t>
            </w:r>
          </w:p>
        </w:tc>
        <w:tc>
          <w:tcPr>
            <w:tcW w:w="76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广州市、深圳市（不含深汕特别合作区）、珠海市、佛山市、江门市、东莞市、中山市、惠州市、肇庆市、清远市、韶关市、河源市</w:t>
            </w:r>
          </w:p>
        </w:tc>
        <w:tc>
          <w:tcPr>
            <w:tcW w:w="108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T&lt;40℃</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40℃≤T&lt;60℃</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T≥60℃</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汕头市、汕尾市（含深汕特别合作区）、潮州市、揭阳市、湛江市、茂名市、阳江市、梅州市、云浮市</w:t>
            </w:r>
          </w:p>
        </w:tc>
        <w:tc>
          <w:tcPr>
            <w:tcW w:w="108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T&lt;40℃</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40℃≤T&lt;60℃</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6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T≥60℃</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8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18</w:t>
            </w:r>
          </w:p>
        </w:tc>
        <w:tc>
          <w:tcPr>
            <w:tcW w:w="504"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矿泉水</w:t>
            </w:r>
          </w:p>
        </w:tc>
        <w:tc>
          <w:tcPr>
            <w:tcW w:w="185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广州市、深圳市（不含深汕特别合作区）、珠海市、佛山市、江门市、东莞市、中山市、惠州市、肇庆市、清远市、韶关市、河源市</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81"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04" w:type="pct"/>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55"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汕头市、汕尾市（含深汕特别合作区）、潮州市、揭阳市、湛江市、茂名市、阳江市、梅州市、云浮市</w:t>
            </w:r>
          </w:p>
        </w:tc>
        <w:tc>
          <w:tcPr>
            <w:tcW w:w="13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eastAsia" w:ascii="仿宋_GB2312" w:hAnsi="Times New Roman" w:eastAsia="仿宋_GB2312" w:cs="仿宋_GB2312"/>
                <w:i w:val="0"/>
                <w:iCs w:val="0"/>
                <w:color w:val="000000"/>
                <w:kern w:val="0"/>
                <w:sz w:val="20"/>
                <w:szCs w:val="20"/>
                <w:lang w:val="en-US" w:eastAsia="zh-CN" w:bidi="ar"/>
              </w:rPr>
              <w:t>元</w:t>
            </w:r>
            <w:r>
              <w:rPr>
                <w:rFonts w:hint="default" w:ascii="Times New Roman" w:hAnsi="Times New Roman" w:eastAsia="仿宋_GB2312" w:cs="Times New Roman"/>
                <w:i w:val="0"/>
                <w:iCs w:val="0"/>
                <w:color w:val="000000"/>
                <w:kern w:val="0"/>
                <w:sz w:val="20"/>
                <w:szCs w:val="20"/>
                <w:lang w:val="en-US" w:eastAsia="zh-CN" w:bidi="ar"/>
              </w:rPr>
              <w:t>/</w:t>
            </w:r>
            <w:r>
              <w:rPr>
                <w:rFonts w:hint="eastAsia" w:ascii="仿宋_GB2312" w:hAnsi="Times New Roman" w:eastAsia="仿宋_GB2312" w:cs="仿宋_GB2312"/>
                <w:i w:val="0"/>
                <w:iCs w:val="0"/>
                <w:color w:val="000000"/>
                <w:kern w:val="0"/>
                <w:sz w:val="20"/>
                <w:szCs w:val="20"/>
                <w:lang w:val="en-US" w:eastAsia="zh-CN" w:bidi="ar"/>
              </w:rPr>
              <w:t>立方米</w:t>
            </w:r>
          </w:p>
        </w:tc>
        <w:tc>
          <w:tcPr>
            <w:tcW w:w="87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firstLine="0" w:firstLineChars="0"/>
              <w:jc w:val="center"/>
              <w:textAlignment w:val="center"/>
              <w:rPr>
                <w:rFonts w:hint="default" w:ascii="Times New Roman" w:hAnsi="Times New Roman" w:eastAsia="仿宋_GB2312" w:cs="Times New Roman"/>
                <w:i w:val="0"/>
                <w:iCs w:val="0"/>
                <w:color w:val="000000"/>
                <w:kern w:val="2"/>
                <w:sz w:val="20"/>
                <w:szCs w:val="20"/>
              </w:rPr>
            </w:pPr>
            <w:r>
              <w:rPr>
                <w:rFonts w:hint="default" w:ascii="Times New Roman" w:hAnsi="Times New Roman" w:eastAsia="仿宋_GB2312" w:cs="Times New Roman"/>
                <w:i w:val="0"/>
                <w:iCs w:val="0"/>
                <w:color w:val="000000"/>
                <w:kern w:val="0"/>
                <w:sz w:val="20"/>
                <w:szCs w:val="20"/>
                <w:lang w:val="en-US" w:eastAsia="zh-CN" w:bidi="ar"/>
              </w:rPr>
              <w:t>2.8</w:t>
            </w:r>
          </w:p>
        </w:tc>
      </w:tr>
    </w:tbl>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公开方式：主动公开</w:t>
      </w:r>
    </w:p>
    <w:p>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pBdr>
          <w:top w:val="single" w:color="auto" w:sz="4" w:space="0"/>
        </w:pBd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E3250"/>
    <w:rsid w:val="71BC4EF1"/>
    <w:rsid w:val="7EFD2A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0</Words>
  <Characters>0</Characters>
  <Lines>1</Lines>
  <Paragraphs>1</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2026-01-16T15:30:00Z</dcterms:created>
  <dc:creator>gtt</dc:creator>
  <cp:lastModifiedBy>xifan</cp:lastModifiedBy>
  <dcterms:modified xsi:type="dcterms:W3CDTF">2026-01-29T02:00:09Z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45296FA7B8414FE0934ADD991A5A628D</vt:lpwstr>
  </property>
</Properties>
</file>