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600" w:lineRule="exact"/>
        <w:jc w:val="left"/>
        <w:rPr>
          <w:rFonts w:ascii="Times New Roman" w:hAnsi="Times New Roman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/>
          <w:bCs/>
          <w:sz w:val="32"/>
          <w:szCs w:val="32"/>
        </w:rPr>
        <w:t>2</w:t>
      </w:r>
    </w:p>
    <w:p>
      <w:pPr>
        <w:pStyle w:val="6"/>
        <w:spacing w:line="600" w:lineRule="exact"/>
        <w:rPr>
          <w:rFonts w:ascii="Times New Roman" w:hAnsi="Times New Roman"/>
          <w:color w:val="auto"/>
        </w:rPr>
      </w:pPr>
    </w:p>
    <w:p>
      <w:pPr>
        <w:pStyle w:val="9"/>
        <w:spacing w:line="600" w:lineRule="exact"/>
        <w:ind w:firstLine="0" w:firstLineChars="0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产教融合品牌和平台创建任务分工表</w:t>
      </w:r>
    </w:p>
    <w:p>
      <w:pPr>
        <w:pStyle w:val="2"/>
        <w:spacing w:before="0" w:beforeAutospacing="0" w:after="0" w:afterAutospacing="0" w:line="600" w:lineRule="exact"/>
        <w:rPr>
          <w:rFonts w:ascii="Times New Roman" w:hAnsi="Times New Roman" w:cs="Times New Roman"/>
          <w:b w:val="0"/>
        </w:rPr>
      </w:pPr>
    </w:p>
    <w:tbl>
      <w:tblPr>
        <w:tblStyle w:val="7"/>
        <w:tblW w:w="10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763"/>
        <w:gridCol w:w="1175"/>
        <w:gridCol w:w="1246"/>
        <w:gridCol w:w="3325"/>
        <w:gridCol w:w="1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品牌名称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eastAsia="黑体"/>
                <w:kern w:val="0"/>
                <w:sz w:val="28"/>
                <w:szCs w:val="28"/>
                <w:lang w:bidi="ar"/>
              </w:rPr>
              <w:t>2022</w:t>
            </w:r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年</w:t>
            </w:r>
          </w:p>
          <w:p>
            <w:pPr>
              <w:spacing w:line="36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个数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  <w:lang w:bidi="ar"/>
              </w:rPr>
              <w:t>2025</w:t>
            </w:r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年个数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责任单位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中华技能大奖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市人力资源社会保障局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全国技术能手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9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市人力资源社会保障局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国家级大国工匠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市总工会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4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国家级技能大师工作室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市人力资源社会保障局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省级技能大师工作室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3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5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国家级劳模和工匠人才创新工作室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市总工会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省级劳模和工匠人才创新工作室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15</w:t>
            </w:r>
          </w:p>
        </w:tc>
        <w:tc>
          <w:tcPr>
            <w:tcW w:w="3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6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省级产教融合型企业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50</w:t>
            </w:r>
          </w:p>
        </w:tc>
        <w:tc>
          <w:tcPr>
            <w:tcW w:w="3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市发展改革委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市级产教融合型企业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100</w:t>
            </w:r>
          </w:p>
        </w:tc>
        <w:tc>
          <w:tcPr>
            <w:tcW w:w="33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7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国家级现代产业学院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省级现代产业学院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5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8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国家级产教融合研究生培养基地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9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国家“双高”计划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  <w:r>
              <w:rPr>
                <w:rFonts w:hint="eastAsia" w:eastAsia="仿宋_GB2312"/>
                <w:sz w:val="28"/>
                <w:szCs w:val="28"/>
                <w:lang w:bidi="ar"/>
              </w:rPr>
              <w:t>个专业群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四川省“双高”计划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  <w:r>
              <w:rPr>
                <w:rFonts w:hint="eastAsia" w:eastAsia="仿宋_GB2312"/>
                <w:sz w:val="28"/>
                <w:szCs w:val="28"/>
                <w:lang w:bidi="ar"/>
              </w:rPr>
              <w:t>所院校、</w:t>
            </w:r>
            <w:r>
              <w:rPr>
                <w:rFonts w:eastAsia="仿宋_GB2312"/>
                <w:sz w:val="28"/>
                <w:szCs w:val="28"/>
                <w:lang w:bidi="ar"/>
              </w:rPr>
              <w:t>2</w:t>
            </w:r>
            <w:r>
              <w:rPr>
                <w:rFonts w:hint="eastAsia" w:eastAsia="仿宋_GB2312"/>
                <w:sz w:val="28"/>
                <w:szCs w:val="28"/>
                <w:lang w:bidi="ar"/>
              </w:rPr>
              <w:t>个专业群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  <w:r>
              <w:rPr>
                <w:rFonts w:hint="eastAsia" w:eastAsia="仿宋_GB2312"/>
                <w:sz w:val="28"/>
                <w:szCs w:val="28"/>
                <w:lang w:bidi="ar"/>
              </w:rPr>
              <w:t>所院校、</w:t>
            </w:r>
            <w:r>
              <w:rPr>
                <w:rFonts w:eastAsia="仿宋_GB2312"/>
                <w:sz w:val="28"/>
                <w:szCs w:val="28"/>
                <w:lang w:val="en" w:bidi="ar"/>
              </w:rPr>
              <w:t>3</w:t>
            </w:r>
            <w:r>
              <w:rPr>
                <w:rFonts w:hint="eastAsia" w:eastAsia="仿宋_GB2312"/>
                <w:sz w:val="28"/>
                <w:szCs w:val="28"/>
                <w:lang w:bidi="ar"/>
              </w:rPr>
              <w:t>个专业群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  <w:r>
              <w:rPr>
                <w:rFonts w:hint="eastAsia" w:eastAsia="仿宋_GB2312"/>
                <w:sz w:val="28"/>
                <w:szCs w:val="28"/>
                <w:lang w:bidi="ar"/>
              </w:rPr>
              <w:t>个专业群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10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国家“优质中职学校”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国家“优质专业”计划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中职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11</w:t>
            </w: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top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国家级“双师型”教师培养培训基地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高职、高校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中职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12</w:t>
            </w: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国家级企业实践基地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高职、高校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中职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13</w:t>
            </w: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国家级职业教育教师教学创新团队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高职、高校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中职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14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国家级示范性虚拟仿真实训基地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3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高职、高校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省级示范性虚拟仿真实训基地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3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高职、高校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15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国家级高技能人才培训基地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3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市人力资源社会保障局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省级高技能人才培训基地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3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16</w:t>
            </w: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国家级示范性职业教育集团（联盟）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4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高职、高校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中职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省级示范性职业教育集团（联盟）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4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市委人才和大学城工作局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高职、高校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市教育体育局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textAlignment w:val="top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中职</w:t>
            </w:r>
          </w:p>
        </w:tc>
      </w:tr>
    </w:tbl>
    <w:p>
      <w:pPr>
        <w:spacing w:line="560" w:lineRule="exact"/>
        <w:rPr>
          <w:rFonts w:hint="eastAsia" w:ascii="仿宋_GB2312" w:hAnsi="方正黑体_GBK" w:eastAsia="仿宋_GB2312" w:cs="方正黑体_GBK"/>
          <w:sz w:val="32"/>
          <w:szCs w:val="32"/>
        </w:rPr>
      </w:pPr>
    </w:p>
    <w:p>
      <w:pPr>
        <w:spacing w:line="560" w:lineRule="exact"/>
        <w:rPr>
          <w:rFonts w:hint="eastAsia" w:ascii="仿宋_GB2312" w:hAnsi="方正黑体_GBK" w:eastAsia="仿宋_GB2312" w:cs="方正黑体_GBK"/>
          <w:sz w:val="32"/>
          <w:szCs w:val="32"/>
        </w:rPr>
      </w:pPr>
    </w:p>
    <w:p>
      <w:pPr>
        <w:spacing w:line="560" w:lineRule="exact"/>
        <w:rPr>
          <w:rFonts w:hint="eastAsia" w:ascii="仿宋_GB2312" w:hAnsi="方正黑体_GBK" w:eastAsia="仿宋_GB2312" w:cs="方正黑体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">
    <w:altName w:val="Lucida Sans Unicode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mJhOTNjMTlmZmQ1MzkyYzUzNzM2M2FjMmUwNmQifQ=="/>
  </w:docVars>
  <w:rsids>
    <w:rsidRoot w:val="00000000"/>
    <w:rsid w:val="479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ascii="??" w:hAnsi="??" w:cs="??"/>
      <w:b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  <w:rPr>
      <w:rFonts w:ascii="Calibri" w:hAnsi="Calibri"/>
    </w:rPr>
  </w:style>
  <w:style w:type="paragraph" w:styleId="4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Arial" w:hAnsi="Arial" w:eastAsia="华文中宋"/>
      <w:b/>
      <w:color w:val="FF0000"/>
      <w:sz w:val="84"/>
    </w:rPr>
  </w:style>
  <w:style w:type="paragraph" w:customStyle="1" w:styleId="9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胡勇</cp:lastModifiedBy>
  <dcterms:modified xsi:type="dcterms:W3CDTF">2022-10-12T02:04:03Z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AAD1EDB0A68A4F0CACBB230EC4297C7F</vt:lpwstr>
  </property>
</Properties>
</file>