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48DBE6" w14:textId="77777777" w:rsidR="00590510" w:rsidRDefault="00590510" w:rsidP="00590510">
      <w:pPr>
        <w:overflowPunct w:val="0"/>
        <w:spacing w:line="580" w:lineRule="exact"/>
        <w:ind w:firstLineChars="200" w:firstLine="640"/>
        <w:rPr>
          <w:rFonts w:ascii="黑体" w:eastAsia="黑体" w:hAnsi="黑体" w:cs="黑体" w:hint="eastAsia"/>
          <w:sz w:val="32"/>
          <w:szCs w:val="32"/>
        </w:rPr>
      </w:pPr>
      <w:r>
        <w:rPr>
          <w:rFonts w:ascii="黑体" w:eastAsia="黑体" w:hAnsi="黑体" w:cs="黑体" w:hint="eastAsia"/>
          <w:sz w:val="32"/>
          <w:szCs w:val="32"/>
        </w:rPr>
        <w:t>附件</w:t>
      </w:r>
    </w:p>
    <w:p w14:paraId="5828FAB1" w14:textId="77777777" w:rsidR="00590510" w:rsidRDefault="00590510" w:rsidP="00590510">
      <w:pPr>
        <w:pStyle w:val="ae"/>
        <w:overflowPunct w:val="0"/>
        <w:spacing w:beforeAutospacing="0" w:afterAutospacing="0" w:line="420" w:lineRule="exact"/>
        <w:jc w:val="both"/>
        <w:rPr>
          <w:rFonts w:ascii="黑体" w:eastAsia="黑体" w:hAnsi="黑体" w:cs="黑体" w:hint="eastAsia"/>
          <w:sz w:val="32"/>
          <w:szCs w:val="32"/>
        </w:rPr>
      </w:pPr>
    </w:p>
    <w:p w14:paraId="3726471F" w14:textId="77777777" w:rsidR="00590510" w:rsidRDefault="00590510" w:rsidP="00590510">
      <w:pPr>
        <w:overflowPunct w:val="0"/>
        <w:spacing w:line="580" w:lineRule="exact"/>
        <w:jc w:val="center"/>
        <w:rPr>
          <w:rFonts w:eastAsia="创艺简标宋"/>
          <w:kern w:val="0"/>
          <w:sz w:val="44"/>
          <w:szCs w:val="44"/>
        </w:rPr>
      </w:pPr>
      <w:r>
        <w:rPr>
          <w:rFonts w:eastAsia="创艺简标宋" w:hint="eastAsia"/>
          <w:kern w:val="0"/>
          <w:sz w:val="44"/>
          <w:szCs w:val="44"/>
        </w:rPr>
        <w:t>科技创新保险险种说明</w:t>
      </w:r>
    </w:p>
    <w:p w14:paraId="52833C8A" w14:textId="77777777" w:rsidR="00590510" w:rsidRDefault="00590510" w:rsidP="00590510">
      <w:pPr>
        <w:overflowPunct w:val="0"/>
        <w:spacing w:line="580" w:lineRule="exact"/>
        <w:rPr>
          <w:rFonts w:eastAsia="创艺简标宋"/>
          <w:kern w:val="0"/>
          <w:sz w:val="40"/>
          <w:szCs w:val="40"/>
        </w:rPr>
      </w:pPr>
    </w:p>
    <w:p w14:paraId="0FB65087" w14:textId="77777777" w:rsidR="00590510" w:rsidRDefault="00590510" w:rsidP="00590510">
      <w:pPr>
        <w:overflowPunct w:val="0"/>
        <w:spacing w:line="580" w:lineRule="exact"/>
        <w:ind w:firstLineChars="200" w:firstLine="640"/>
        <w:rPr>
          <w:rFonts w:eastAsia="仿宋_GB2312"/>
          <w:sz w:val="32"/>
          <w:szCs w:val="40"/>
        </w:rPr>
      </w:pPr>
      <w:r>
        <w:rPr>
          <w:rFonts w:eastAsia="仿宋_GB2312" w:hint="eastAsia"/>
          <w:sz w:val="32"/>
          <w:szCs w:val="40"/>
        </w:rPr>
        <w:t>（一）研发费用损失</w:t>
      </w:r>
      <w:r>
        <w:rPr>
          <w:rFonts w:eastAsia="仿宋_GB2312" w:hint="eastAsia"/>
          <w:sz w:val="32"/>
          <w:szCs w:val="40"/>
          <w:lang w:eastAsia="zh-Hans"/>
        </w:rPr>
        <w:t>保</w:t>
      </w:r>
      <w:r>
        <w:rPr>
          <w:rFonts w:eastAsia="仿宋_GB2312" w:hint="eastAsia"/>
          <w:sz w:val="32"/>
          <w:szCs w:val="40"/>
        </w:rPr>
        <w:t>险：指为科技项目研发失败造成的费用损失提供保障的保险产品。参考费率不高于</w:t>
      </w:r>
      <w:r>
        <w:rPr>
          <w:rFonts w:eastAsia="仿宋_GB2312" w:hint="eastAsia"/>
          <w:sz w:val="32"/>
          <w:szCs w:val="40"/>
        </w:rPr>
        <w:t>5%</w:t>
      </w:r>
      <w:r>
        <w:rPr>
          <w:rFonts w:eastAsia="仿宋_GB2312" w:hint="eastAsia"/>
          <w:sz w:val="32"/>
          <w:szCs w:val="40"/>
        </w:rPr>
        <w:t>。</w:t>
      </w:r>
    </w:p>
    <w:p w14:paraId="603C0F14" w14:textId="77777777" w:rsidR="00590510" w:rsidRDefault="00590510" w:rsidP="00590510">
      <w:pPr>
        <w:overflowPunct w:val="0"/>
        <w:spacing w:line="580" w:lineRule="exact"/>
        <w:ind w:firstLineChars="200" w:firstLine="640"/>
        <w:rPr>
          <w:rFonts w:eastAsia="仿宋_GB2312"/>
          <w:sz w:val="32"/>
          <w:szCs w:val="40"/>
        </w:rPr>
      </w:pPr>
      <w:r>
        <w:rPr>
          <w:rFonts w:eastAsia="仿宋_GB2312" w:hint="eastAsia"/>
          <w:sz w:val="32"/>
          <w:szCs w:val="40"/>
        </w:rPr>
        <w:t>（二）关键研发设备</w:t>
      </w:r>
      <w:r>
        <w:rPr>
          <w:rFonts w:eastAsia="仿宋_GB2312" w:hint="eastAsia"/>
          <w:sz w:val="32"/>
          <w:szCs w:val="40"/>
          <w:lang w:eastAsia="zh-Hans"/>
        </w:rPr>
        <w:t>保</w:t>
      </w:r>
      <w:r>
        <w:rPr>
          <w:rFonts w:eastAsia="仿宋_GB2312" w:hint="eastAsia"/>
          <w:sz w:val="32"/>
          <w:szCs w:val="40"/>
        </w:rPr>
        <w:t>险：指为科技项目关键研发设备本身的损失提供风险保障的保险产品。参考费率不高于</w:t>
      </w:r>
      <w:r>
        <w:rPr>
          <w:rFonts w:eastAsia="仿宋_GB2312" w:hint="eastAsia"/>
          <w:sz w:val="32"/>
          <w:szCs w:val="40"/>
        </w:rPr>
        <w:t>5%</w:t>
      </w:r>
      <w:r>
        <w:rPr>
          <w:rFonts w:eastAsia="仿宋_GB2312" w:hint="eastAsia"/>
          <w:sz w:val="32"/>
          <w:szCs w:val="40"/>
        </w:rPr>
        <w:t>。</w:t>
      </w:r>
    </w:p>
    <w:p w14:paraId="7B1B4967" w14:textId="77777777" w:rsidR="00590510" w:rsidRDefault="00590510" w:rsidP="00590510">
      <w:pPr>
        <w:overflowPunct w:val="0"/>
        <w:spacing w:line="580" w:lineRule="exact"/>
        <w:ind w:firstLineChars="200" w:firstLine="640"/>
        <w:rPr>
          <w:rFonts w:eastAsia="仿宋_GB2312"/>
          <w:sz w:val="32"/>
          <w:szCs w:val="40"/>
        </w:rPr>
      </w:pPr>
      <w:r>
        <w:rPr>
          <w:rFonts w:eastAsia="仿宋_GB2312" w:hint="eastAsia"/>
          <w:sz w:val="32"/>
          <w:szCs w:val="40"/>
        </w:rPr>
        <w:t>（三）研发中断保险：指为科技研发项目意外中断后，恢复研发状态产生的费用损失提供保障的保险产品。参考费率不高于</w:t>
      </w:r>
      <w:r>
        <w:rPr>
          <w:rFonts w:eastAsia="仿宋_GB2312" w:hint="eastAsia"/>
          <w:sz w:val="32"/>
          <w:szCs w:val="40"/>
        </w:rPr>
        <w:t>5%</w:t>
      </w:r>
      <w:r>
        <w:rPr>
          <w:rFonts w:eastAsia="仿宋_GB2312" w:hint="eastAsia"/>
          <w:sz w:val="32"/>
          <w:szCs w:val="40"/>
        </w:rPr>
        <w:t>。</w:t>
      </w:r>
    </w:p>
    <w:p w14:paraId="60DBFE22" w14:textId="77777777" w:rsidR="00590510" w:rsidRDefault="00590510" w:rsidP="00590510">
      <w:pPr>
        <w:overflowPunct w:val="0"/>
        <w:spacing w:line="580" w:lineRule="exact"/>
        <w:ind w:firstLineChars="200" w:firstLine="640"/>
        <w:rPr>
          <w:rFonts w:eastAsia="仿宋_GB2312"/>
          <w:sz w:val="32"/>
          <w:szCs w:val="40"/>
        </w:rPr>
      </w:pPr>
      <w:r>
        <w:rPr>
          <w:rFonts w:eastAsia="仿宋_GB2312" w:hint="eastAsia"/>
          <w:sz w:val="32"/>
          <w:szCs w:val="40"/>
        </w:rPr>
        <w:t>（四）研发项目安全责任</w:t>
      </w:r>
      <w:r>
        <w:rPr>
          <w:rFonts w:eastAsia="仿宋_GB2312" w:hint="eastAsia"/>
          <w:sz w:val="32"/>
          <w:szCs w:val="40"/>
          <w:lang w:eastAsia="zh-Hans"/>
        </w:rPr>
        <w:t>保险</w:t>
      </w:r>
      <w:r>
        <w:rPr>
          <w:rFonts w:eastAsia="仿宋_GB2312" w:hint="eastAsia"/>
          <w:sz w:val="32"/>
          <w:szCs w:val="40"/>
        </w:rPr>
        <w:t>：指为科技项目在研发过程中造成的人身意外伤害及公共损失提供保障的保险产品。参考费不高于</w:t>
      </w:r>
      <w:r>
        <w:rPr>
          <w:rFonts w:eastAsia="仿宋_GB2312" w:hint="eastAsia"/>
          <w:sz w:val="32"/>
          <w:szCs w:val="40"/>
        </w:rPr>
        <w:t>3%</w:t>
      </w:r>
      <w:r>
        <w:rPr>
          <w:rFonts w:eastAsia="仿宋_GB2312" w:hint="eastAsia"/>
          <w:sz w:val="32"/>
          <w:szCs w:val="40"/>
        </w:rPr>
        <w:t>。</w:t>
      </w:r>
    </w:p>
    <w:p w14:paraId="72B15928" w14:textId="77777777" w:rsidR="00590510" w:rsidRDefault="00590510" w:rsidP="00590510">
      <w:pPr>
        <w:overflowPunct w:val="0"/>
        <w:spacing w:line="580" w:lineRule="exact"/>
        <w:ind w:firstLineChars="200" w:firstLine="640"/>
        <w:rPr>
          <w:rFonts w:eastAsia="仿宋_GB2312"/>
          <w:sz w:val="32"/>
          <w:szCs w:val="40"/>
        </w:rPr>
      </w:pPr>
      <w:r>
        <w:rPr>
          <w:rFonts w:eastAsia="仿宋_GB2312" w:hint="eastAsia"/>
          <w:sz w:val="32"/>
          <w:szCs w:val="40"/>
        </w:rPr>
        <w:t>（五）中试费用保险：指为产品在中试过程中未达到预期指标或效果造成的费用损失提供保障的保险产品。参考费率不高于</w:t>
      </w:r>
      <w:r>
        <w:rPr>
          <w:rFonts w:eastAsia="仿宋_GB2312" w:hint="eastAsia"/>
          <w:sz w:val="32"/>
          <w:szCs w:val="40"/>
        </w:rPr>
        <w:t>6%</w:t>
      </w:r>
      <w:r>
        <w:rPr>
          <w:rFonts w:eastAsia="仿宋_GB2312" w:hint="eastAsia"/>
          <w:sz w:val="32"/>
          <w:szCs w:val="40"/>
        </w:rPr>
        <w:t>。</w:t>
      </w:r>
    </w:p>
    <w:p w14:paraId="18B64892" w14:textId="77777777" w:rsidR="00590510" w:rsidRDefault="00590510" w:rsidP="00590510">
      <w:pPr>
        <w:overflowPunct w:val="0"/>
        <w:spacing w:line="580" w:lineRule="exact"/>
        <w:ind w:firstLineChars="200" w:firstLine="640"/>
        <w:rPr>
          <w:rFonts w:eastAsia="仿宋_GB2312"/>
          <w:sz w:val="32"/>
          <w:szCs w:val="40"/>
        </w:rPr>
      </w:pPr>
      <w:r>
        <w:rPr>
          <w:rFonts w:eastAsia="仿宋_GB2312" w:hint="eastAsia"/>
          <w:sz w:val="32"/>
          <w:szCs w:val="40"/>
        </w:rPr>
        <w:t>（六）成果转化费用损失保险：指为科技成果转化测试验证后未达到预期指标或效果造成的费用损失提供保障的保险产品。由成果受让方承保并收益。参考费率不高于</w:t>
      </w:r>
      <w:r>
        <w:rPr>
          <w:rFonts w:eastAsia="仿宋_GB2312" w:hint="eastAsia"/>
          <w:sz w:val="32"/>
          <w:szCs w:val="40"/>
        </w:rPr>
        <w:t>8%</w:t>
      </w:r>
      <w:r>
        <w:rPr>
          <w:rFonts w:eastAsia="仿宋_GB2312" w:hint="eastAsia"/>
          <w:sz w:val="32"/>
          <w:szCs w:val="40"/>
        </w:rPr>
        <w:t>。</w:t>
      </w:r>
    </w:p>
    <w:p w14:paraId="240AD864" w14:textId="77777777" w:rsidR="00590510" w:rsidRDefault="00590510" w:rsidP="00590510">
      <w:pPr>
        <w:overflowPunct w:val="0"/>
        <w:spacing w:line="580" w:lineRule="exact"/>
        <w:ind w:firstLineChars="200" w:firstLine="640"/>
        <w:rPr>
          <w:rFonts w:eastAsia="仿宋_GB2312"/>
          <w:sz w:val="32"/>
          <w:szCs w:val="40"/>
        </w:rPr>
      </w:pPr>
      <w:r>
        <w:rPr>
          <w:rFonts w:eastAsia="仿宋_GB2312" w:hint="eastAsia"/>
          <w:sz w:val="32"/>
          <w:szCs w:val="40"/>
        </w:rPr>
        <w:t>（七）“先用后转”保险：指为科技成果以“先免费试用、</w:t>
      </w:r>
      <w:r>
        <w:rPr>
          <w:rFonts w:eastAsia="仿宋_GB2312" w:hint="eastAsia"/>
          <w:sz w:val="32"/>
          <w:szCs w:val="40"/>
        </w:rPr>
        <w:lastRenderedPageBreak/>
        <w:t>后付费转化”模式开展转化过程中的侵权及违约行为提供保障的保险产品，包括“试用期过后受让方不买单继续使用成果”、“受让方试用后满意、转让方不愿意转让”等情形。成果转让方与受让方均可购买“先用后转”保险，保障自身权益。参考费率不高于</w:t>
      </w:r>
      <w:r>
        <w:rPr>
          <w:rFonts w:eastAsia="仿宋_GB2312" w:hint="eastAsia"/>
          <w:sz w:val="32"/>
          <w:szCs w:val="40"/>
        </w:rPr>
        <w:t>8%</w:t>
      </w:r>
      <w:r>
        <w:rPr>
          <w:rFonts w:eastAsia="仿宋_GB2312" w:hint="eastAsia"/>
          <w:sz w:val="32"/>
          <w:szCs w:val="40"/>
        </w:rPr>
        <w:t>。</w:t>
      </w:r>
    </w:p>
    <w:p w14:paraId="4F1C3584" w14:textId="77777777" w:rsidR="00590510" w:rsidRDefault="00590510" w:rsidP="00590510">
      <w:pPr>
        <w:overflowPunct w:val="0"/>
        <w:spacing w:line="580" w:lineRule="exact"/>
        <w:ind w:firstLineChars="200" w:firstLine="640"/>
        <w:rPr>
          <w:rFonts w:eastAsia="仿宋_GB2312"/>
          <w:sz w:val="32"/>
          <w:szCs w:val="40"/>
        </w:rPr>
      </w:pPr>
      <w:r>
        <w:rPr>
          <w:rFonts w:eastAsia="仿宋_GB2312" w:hint="eastAsia"/>
          <w:sz w:val="32"/>
          <w:szCs w:val="40"/>
        </w:rPr>
        <w:t>（八）投资损失保险：指为</w:t>
      </w:r>
      <w:r>
        <w:rPr>
          <w:rFonts w:eastAsia="仿宋_GB2312" w:hint="eastAsia"/>
          <w:sz w:val="32"/>
        </w:rPr>
        <w:t>政府引导基金、经中国证券投资基金业协会备案的投资机构、经发改部门备案的创业投资企业的</w:t>
      </w:r>
      <w:r>
        <w:rPr>
          <w:rFonts w:eastAsia="仿宋_GB2312" w:hint="eastAsia"/>
          <w:sz w:val="32"/>
          <w:szCs w:val="40"/>
        </w:rPr>
        <w:t>在投项目的本金损失提供保障的保险产品。针对直投和跟投类项目。损失认定以天使投资引导基金退出时的本金损失额度为限进行赔付。参考费率不高于</w:t>
      </w:r>
      <w:r>
        <w:rPr>
          <w:rFonts w:eastAsia="仿宋_GB2312" w:hint="eastAsia"/>
          <w:sz w:val="32"/>
          <w:szCs w:val="40"/>
        </w:rPr>
        <w:t>10%</w:t>
      </w:r>
      <w:r>
        <w:rPr>
          <w:rFonts w:eastAsia="仿宋_GB2312" w:hint="eastAsia"/>
          <w:sz w:val="32"/>
          <w:szCs w:val="40"/>
        </w:rPr>
        <w:t>。</w:t>
      </w:r>
    </w:p>
    <w:p w14:paraId="083DE3D8" w14:textId="77777777" w:rsidR="00590510" w:rsidRDefault="00590510" w:rsidP="00590510">
      <w:pPr>
        <w:overflowPunct w:val="0"/>
        <w:spacing w:line="580" w:lineRule="exact"/>
        <w:ind w:firstLineChars="200" w:firstLine="640"/>
        <w:rPr>
          <w:rFonts w:eastAsia="仿宋_GB2312"/>
          <w:sz w:val="32"/>
          <w:szCs w:val="40"/>
        </w:rPr>
      </w:pPr>
      <w:r>
        <w:rPr>
          <w:rFonts w:eastAsia="仿宋_GB2312" w:hint="eastAsia"/>
          <w:sz w:val="32"/>
          <w:szCs w:val="40"/>
        </w:rPr>
        <w:t>（九）创业损失保险：指为获得</w:t>
      </w:r>
      <w:r>
        <w:rPr>
          <w:rFonts w:eastAsia="仿宋_GB2312" w:hint="eastAsia"/>
          <w:sz w:val="32"/>
        </w:rPr>
        <w:t>政府引导基金、经中国证券投资基金业协会备案的投资机构、经发改部门备案的创业投资企业</w:t>
      </w:r>
      <w:r>
        <w:rPr>
          <w:rFonts w:eastAsia="仿宋_GB2312" w:hint="eastAsia"/>
          <w:sz w:val="32"/>
          <w:szCs w:val="40"/>
        </w:rPr>
        <w:t>的在投创业项目资金损失提供保障的保险产品。损失认定参考投资损失保险。参考费率不高于</w:t>
      </w:r>
      <w:r>
        <w:rPr>
          <w:rFonts w:eastAsia="仿宋_GB2312" w:hint="eastAsia"/>
          <w:sz w:val="32"/>
          <w:szCs w:val="40"/>
        </w:rPr>
        <w:t>12%</w:t>
      </w:r>
      <w:r>
        <w:rPr>
          <w:rFonts w:eastAsia="仿宋_GB2312" w:hint="eastAsia"/>
          <w:sz w:val="32"/>
          <w:szCs w:val="40"/>
        </w:rPr>
        <w:t>。</w:t>
      </w:r>
    </w:p>
    <w:p w14:paraId="4B4523C9" w14:textId="77777777" w:rsidR="00226C48" w:rsidRPr="00590510" w:rsidRDefault="00226C48" w:rsidP="00590510">
      <w:pPr>
        <w:rPr>
          <w:rFonts w:hint="eastAsia"/>
        </w:rPr>
      </w:pPr>
    </w:p>
    <w:sectPr w:rsidR="00226C48" w:rsidRPr="0059051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创艺简标宋">
    <w:altName w:val="Calibri"/>
    <w:charset w:val="00"/>
    <w:family w:val="auto"/>
    <w:pitch w:val="default"/>
  </w:font>
  <w:font w:name="仿宋_GB2312">
    <w:panose1 w:val="02010609030101010101"/>
    <w:charset w:val="86"/>
    <w:family w:val="modern"/>
    <w:pitch w:val="fixed"/>
    <w:sig w:usb0="00000001" w:usb1="080E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510"/>
    <w:rsid w:val="00226C48"/>
    <w:rsid w:val="00590510"/>
    <w:rsid w:val="005B0B26"/>
    <w:rsid w:val="00CC79ED"/>
    <w:rsid w:val="00FC26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1FE752"/>
  <w15:chartTrackingRefBased/>
  <w15:docId w15:val="{C31F75B5-51A9-47BB-8C0E-03B5D09BB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90510"/>
    <w:pPr>
      <w:widowControl w:val="0"/>
      <w:spacing w:after="160" w:line="278" w:lineRule="auto"/>
      <w:jc w:val="both"/>
    </w:pPr>
    <w:rPr>
      <w:rFonts w:ascii="Times New Roman" w:eastAsia="宋体" w:hAnsi="Times New Roman" w:cs="Times New Roman"/>
      <w:szCs w:val="24"/>
    </w:rPr>
  </w:style>
  <w:style w:type="paragraph" w:styleId="1">
    <w:name w:val="heading 1"/>
    <w:basedOn w:val="a"/>
    <w:next w:val="a"/>
    <w:link w:val="10"/>
    <w:uiPriority w:val="9"/>
    <w:qFormat/>
    <w:rsid w:val="00590510"/>
    <w:pPr>
      <w:keepNext/>
      <w:keepLines/>
      <w:spacing w:before="480" w:after="80" w:line="240" w:lineRule="auto"/>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590510"/>
    <w:pPr>
      <w:keepNext/>
      <w:keepLines/>
      <w:spacing w:before="160" w:after="80" w:line="240" w:lineRule="auto"/>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590510"/>
    <w:pPr>
      <w:keepNext/>
      <w:keepLines/>
      <w:spacing w:before="160" w:after="80" w:line="240" w:lineRule="auto"/>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590510"/>
    <w:pPr>
      <w:keepNext/>
      <w:keepLines/>
      <w:spacing w:before="80" w:after="40" w:line="240" w:lineRule="auto"/>
      <w:outlineLvl w:val="3"/>
    </w:pPr>
    <w:rPr>
      <w:rFonts w:asciiTheme="minorHAnsi" w:eastAsiaTheme="minorEastAsia" w:hAnsiTheme="minorHAnsi" w:cstheme="majorBidi"/>
      <w:color w:val="0F4761" w:themeColor="accent1" w:themeShade="BF"/>
      <w:sz w:val="28"/>
      <w:szCs w:val="28"/>
    </w:rPr>
  </w:style>
  <w:style w:type="paragraph" w:styleId="5">
    <w:name w:val="heading 5"/>
    <w:basedOn w:val="a"/>
    <w:next w:val="a"/>
    <w:link w:val="50"/>
    <w:uiPriority w:val="9"/>
    <w:semiHidden/>
    <w:unhideWhenUsed/>
    <w:qFormat/>
    <w:rsid w:val="00590510"/>
    <w:pPr>
      <w:keepNext/>
      <w:keepLines/>
      <w:spacing w:before="80" w:after="40" w:line="240" w:lineRule="auto"/>
      <w:outlineLvl w:val="4"/>
    </w:pPr>
    <w:rPr>
      <w:rFonts w:asciiTheme="minorHAnsi" w:eastAsiaTheme="minorEastAsia" w:hAnsiTheme="minorHAnsi" w:cstheme="majorBidi"/>
      <w:color w:val="0F4761" w:themeColor="accent1" w:themeShade="BF"/>
      <w:sz w:val="24"/>
    </w:rPr>
  </w:style>
  <w:style w:type="paragraph" w:styleId="6">
    <w:name w:val="heading 6"/>
    <w:basedOn w:val="a"/>
    <w:next w:val="a"/>
    <w:link w:val="60"/>
    <w:uiPriority w:val="9"/>
    <w:semiHidden/>
    <w:unhideWhenUsed/>
    <w:qFormat/>
    <w:rsid w:val="00590510"/>
    <w:pPr>
      <w:keepNext/>
      <w:keepLines/>
      <w:spacing w:before="40" w:after="0" w:line="240" w:lineRule="auto"/>
      <w:outlineLvl w:val="5"/>
    </w:pPr>
    <w:rPr>
      <w:rFonts w:asciiTheme="minorHAnsi" w:eastAsiaTheme="minorEastAsia" w:hAnsiTheme="minorHAnsi" w:cstheme="majorBidi"/>
      <w:b/>
      <w:bCs/>
      <w:color w:val="0F4761" w:themeColor="accent1" w:themeShade="BF"/>
      <w:szCs w:val="22"/>
    </w:rPr>
  </w:style>
  <w:style w:type="paragraph" w:styleId="7">
    <w:name w:val="heading 7"/>
    <w:basedOn w:val="a"/>
    <w:next w:val="a"/>
    <w:link w:val="70"/>
    <w:uiPriority w:val="9"/>
    <w:semiHidden/>
    <w:unhideWhenUsed/>
    <w:qFormat/>
    <w:rsid w:val="00590510"/>
    <w:pPr>
      <w:keepNext/>
      <w:keepLines/>
      <w:spacing w:before="40" w:after="0" w:line="240" w:lineRule="auto"/>
      <w:outlineLvl w:val="6"/>
    </w:pPr>
    <w:rPr>
      <w:rFonts w:asciiTheme="minorHAnsi" w:eastAsiaTheme="minorEastAsia" w:hAnsiTheme="minorHAnsi" w:cstheme="majorBidi"/>
      <w:b/>
      <w:bCs/>
      <w:color w:val="595959" w:themeColor="text1" w:themeTint="A6"/>
      <w:szCs w:val="22"/>
    </w:rPr>
  </w:style>
  <w:style w:type="paragraph" w:styleId="8">
    <w:name w:val="heading 8"/>
    <w:basedOn w:val="a"/>
    <w:next w:val="a"/>
    <w:link w:val="80"/>
    <w:uiPriority w:val="9"/>
    <w:semiHidden/>
    <w:unhideWhenUsed/>
    <w:qFormat/>
    <w:rsid w:val="00590510"/>
    <w:pPr>
      <w:keepNext/>
      <w:keepLines/>
      <w:spacing w:after="0" w:line="240" w:lineRule="auto"/>
      <w:outlineLvl w:val="7"/>
    </w:pPr>
    <w:rPr>
      <w:rFonts w:asciiTheme="minorHAnsi" w:eastAsiaTheme="minorEastAsia" w:hAnsiTheme="minorHAnsi" w:cstheme="majorBidi"/>
      <w:color w:val="595959" w:themeColor="text1" w:themeTint="A6"/>
      <w:szCs w:val="22"/>
    </w:rPr>
  </w:style>
  <w:style w:type="paragraph" w:styleId="9">
    <w:name w:val="heading 9"/>
    <w:basedOn w:val="a"/>
    <w:next w:val="a"/>
    <w:link w:val="90"/>
    <w:uiPriority w:val="9"/>
    <w:semiHidden/>
    <w:unhideWhenUsed/>
    <w:qFormat/>
    <w:rsid w:val="00590510"/>
    <w:pPr>
      <w:keepNext/>
      <w:keepLines/>
      <w:spacing w:after="0" w:line="240" w:lineRule="auto"/>
      <w:outlineLvl w:val="8"/>
    </w:pPr>
    <w:rPr>
      <w:rFonts w:asciiTheme="minorHAnsi" w:eastAsiaTheme="majorEastAsia" w:hAnsiTheme="minorHAnsi" w:cstheme="majorBidi"/>
      <w:color w:val="595959" w:themeColor="text1" w:themeTint="A6"/>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90510"/>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590510"/>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590510"/>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590510"/>
    <w:rPr>
      <w:rFonts w:cstheme="majorBidi"/>
      <w:color w:val="0F4761" w:themeColor="accent1" w:themeShade="BF"/>
      <w:sz w:val="28"/>
      <w:szCs w:val="28"/>
    </w:rPr>
  </w:style>
  <w:style w:type="character" w:customStyle="1" w:styleId="50">
    <w:name w:val="标题 5 字符"/>
    <w:basedOn w:val="a0"/>
    <w:link w:val="5"/>
    <w:uiPriority w:val="9"/>
    <w:semiHidden/>
    <w:rsid w:val="00590510"/>
    <w:rPr>
      <w:rFonts w:cstheme="majorBidi"/>
      <w:color w:val="0F4761" w:themeColor="accent1" w:themeShade="BF"/>
      <w:sz w:val="24"/>
      <w:szCs w:val="24"/>
    </w:rPr>
  </w:style>
  <w:style w:type="character" w:customStyle="1" w:styleId="60">
    <w:name w:val="标题 6 字符"/>
    <w:basedOn w:val="a0"/>
    <w:link w:val="6"/>
    <w:uiPriority w:val="9"/>
    <w:semiHidden/>
    <w:rsid w:val="00590510"/>
    <w:rPr>
      <w:rFonts w:cstheme="majorBidi"/>
      <w:b/>
      <w:bCs/>
      <w:color w:val="0F4761" w:themeColor="accent1" w:themeShade="BF"/>
    </w:rPr>
  </w:style>
  <w:style w:type="character" w:customStyle="1" w:styleId="70">
    <w:name w:val="标题 7 字符"/>
    <w:basedOn w:val="a0"/>
    <w:link w:val="7"/>
    <w:uiPriority w:val="9"/>
    <w:semiHidden/>
    <w:rsid w:val="00590510"/>
    <w:rPr>
      <w:rFonts w:cstheme="majorBidi"/>
      <w:b/>
      <w:bCs/>
      <w:color w:val="595959" w:themeColor="text1" w:themeTint="A6"/>
    </w:rPr>
  </w:style>
  <w:style w:type="character" w:customStyle="1" w:styleId="80">
    <w:name w:val="标题 8 字符"/>
    <w:basedOn w:val="a0"/>
    <w:link w:val="8"/>
    <w:uiPriority w:val="9"/>
    <w:semiHidden/>
    <w:rsid w:val="00590510"/>
    <w:rPr>
      <w:rFonts w:cstheme="majorBidi"/>
      <w:color w:val="595959" w:themeColor="text1" w:themeTint="A6"/>
    </w:rPr>
  </w:style>
  <w:style w:type="character" w:customStyle="1" w:styleId="90">
    <w:name w:val="标题 9 字符"/>
    <w:basedOn w:val="a0"/>
    <w:link w:val="9"/>
    <w:uiPriority w:val="9"/>
    <w:semiHidden/>
    <w:rsid w:val="00590510"/>
    <w:rPr>
      <w:rFonts w:eastAsiaTheme="majorEastAsia" w:cstheme="majorBidi"/>
      <w:color w:val="595959" w:themeColor="text1" w:themeTint="A6"/>
    </w:rPr>
  </w:style>
  <w:style w:type="paragraph" w:styleId="a3">
    <w:name w:val="Title"/>
    <w:basedOn w:val="a"/>
    <w:next w:val="a"/>
    <w:link w:val="a4"/>
    <w:uiPriority w:val="10"/>
    <w:qFormat/>
    <w:rsid w:val="0059051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9051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90510"/>
    <w:pPr>
      <w:numPr>
        <w:ilvl w:val="1"/>
      </w:numPr>
      <w:spacing w:line="240" w:lineRule="auto"/>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9051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90510"/>
    <w:pPr>
      <w:spacing w:before="160" w:line="240" w:lineRule="auto"/>
      <w:jc w:val="center"/>
    </w:pPr>
    <w:rPr>
      <w:rFonts w:asciiTheme="minorHAnsi" w:eastAsiaTheme="minorEastAsia" w:hAnsiTheme="minorHAnsi" w:cstheme="minorBidi"/>
      <w:i/>
      <w:iCs/>
      <w:color w:val="404040" w:themeColor="text1" w:themeTint="BF"/>
      <w:szCs w:val="22"/>
    </w:rPr>
  </w:style>
  <w:style w:type="character" w:customStyle="1" w:styleId="a8">
    <w:name w:val="引用 字符"/>
    <w:basedOn w:val="a0"/>
    <w:link w:val="a7"/>
    <w:uiPriority w:val="29"/>
    <w:rsid w:val="00590510"/>
    <w:rPr>
      <w:i/>
      <w:iCs/>
      <w:color w:val="404040" w:themeColor="text1" w:themeTint="BF"/>
    </w:rPr>
  </w:style>
  <w:style w:type="paragraph" w:styleId="a9">
    <w:name w:val="List Paragraph"/>
    <w:basedOn w:val="a"/>
    <w:uiPriority w:val="34"/>
    <w:qFormat/>
    <w:rsid w:val="00590510"/>
    <w:pPr>
      <w:spacing w:after="0" w:line="240" w:lineRule="auto"/>
      <w:ind w:left="720"/>
      <w:contextualSpacing/>
    </w:pPr>
    <w:rPr>
      <w:rFonts w:asciiTheme="minorHAnsi" w:eastAsiaTheme="minorEastAsia" w:hAnsiTheme="minorHAnsi" w:cstheme="minorBidi"/>
      <w:szCs w:val="22"/>
    </w:rPr>
  </w:style>
  <w:style w:type="character" w:styleId="aa">
    <w:name w:val="Intense Emphasis"/>
    <w:basedOn w:val="a0"/>
    <w:uiPriority w:val="21"/>
    <w:qFormat/>
    <w:rsid w:val="00590510"/>
    <w:rPr>
      <w:i/>
      <w:iCs/>
      <w:color w:val="0F4761" w:themeColor="accent1" w:themeShade="BF"/>
    </w:rPr>
  </w:style>
  <w:style w:type="paragraph" w:styleId="ab">
    <w:name w:val="Intense Quote"/>
    <w:basedOn w:val="a"/>
    <w:next w:val="a"/>
    <w:link w:val="ac"/>
    <w:uiPriority w:val="30"/>
    <w:qFormat/>
    <w:rsid w:val="00590510"/>
    <w:pPr>
      <w:pBdr>
        <w:top w:val="single" w:sz="4" w:space="10" w:color="0F4761" w:themeColor="accent1" w:themeShade="BF"/>
        <w:bottom w:val="single" w:sz="4" w:space="10" w:color="0F4761" w:themeColor="accent1" w:themeShade="BF"/>
      </w:pBdr>
      <w:spacing w:before="360" w:after="360" w:line="240" w:lineRule="auto"/>
      <w:ind w:left="864" w:right="864"/>
      <w:jc w:val="center"/>
    </w:pPr>
    <w:rPr>
      <w:rFonts w:asciiTheme="minorHAnsi" w:eastAsiaTheme="minorEastAsia" w:hAnsiTheme="minorHAnsi" w:cstheme="minorBidi"/>
      <w:i/>
      <w:iCs/>
      <w:color w:val="0F4761" w:themeColor="accent1" w:themeShade="BF"/>
      <w:szCs w:val="22"/>
    </w:rPr>
  </w:style>
  <w:style w:type="character" w:customStyle="1" w:styleId="ac">
    <w:name w:val="明显引用 字符"/>
    <w:basedOn w:val="a0"/>
    <w:link w:val="ab"/>
    <w:uiPriority w:val="30"/>
    <w:rsid w:val="00590510"/>
    <w:rPr>
      <w:i/>
      <w:iCs/>
      <w:color w:val="0F4761" w:themeColor="accent1" w:themeShade="BF"/>
    </w:rPr>
  </w:style>
  <w:style w:type="character" w:styleId="ad">
    <w:name w:val="Intense Reference"/>
    <w:basedOn w:val="a0"/>
    <w:uiPriority w:val="32"/>
    <w:qFormat/>
    <w:rsid w:val="00590510"/>
    <w:rPr>
      <w:b/>
      <w:bCs/>
      <w:smallCaps/>
      <w:color w:val="0F4761" w:themeColor="accent1" w:themeShade="BF"/>
      <w:spacing w:val="5"/>
    </w:rPr>
  </w:style>
  <w:style w:type="paragraph" w:styleId="ae">
    <w:name w:val="Normal (Web)"/>
    <w:basedOn w:val="a"/>
    <w:uiPriority w:val="99"/>
    <w:semiHidden/>
    <w:unhideWhenUsed/>
    <w:qFormat/>
    <w:rsid w:val="00590510"/>
    <w:pPr>
      <w:spacing w:beforeAutospacing="1" w:after="0" w:afterAutospacing="1"/>
      <w:jc w:val="left"/>
    </w:pPr>
    <w:rPr>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369</Words>
  <Characters>374</Characters>
  <Application>Microsoft Office Word</Application>
  <DocSecurity>0</DocSecurity>
  <Lines>20</Lines>
  <Paragraphs>15</Paragraphs>
  <ScaleCrop>false</ScaleCrop>
  <Company/>
  <LinksUpToDate>false</LinksUpToDate>
  <CharactersWithSpaces>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章莉波</dc:creator>
  <cp:keywords/>
  <dc:description/>
  <cp:lastModifiedBy>章莉波</cp:lastModifiedBy>
  <cp:revision>1</cp:revision>
  <dcterms:created xsi:type="dcterms:W3CDTF">2025-09-25T07:59:00Z</dcterms:created>
  <dcterms:modified xsi:type="dcterms:W3CDTF">2025-09-25T07:59:00Z</dcterms:modified>
</cp:coreProperties>
</file>