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F009B6">
      <w:pPr>
        <w:adjustRightInd w:val="0"/>
        <w:snapToGrid w:val="0"/>
        <w:spacing w:line="560" w:lineRule="exact"/>
        <w:jc w:val="left"/>
        <w:rPr>
          <w:rFonts w:eastAsia="仿宋_GB2312"/>
          <w:snapToGrid w:val="0"/>
          <w:kern w:val="0"/>
          <w:sz w:val="36"/>
          <w:szCs w:val="36"/>
        </w:rPr>
      </w:pPr>
      <w:r>
        <w:rPr>
          <w:rFonts w:hint="eastAsia" w:ascii="方正仿宋_GBK" w:hAnsi="黑体" w:eastAsia="方正仿宋_GBK"/>
          <w:snapToGrid w:val="0"/>
          <w:kern w:val="0"/>
          <w:sz w:val="32"/>
          <w:szCs w:val="32"/>
        </w:rPr>
        <w:t>附件</w:t>
      </w:r>
      <w:r>
        <w:rPr>
          <w:rFonts w:eastAsia="仿宋_GB2312"/>
          <w:snapToGrid w:val="0"/>
          <w:kern w:val="0"/>
          <w:sz w:val="32"/>
          <w:szCs w:val="32"/>
        </w:rPr>
        <w:t>2</w:t>
      </w:r>
    </w:p>
    <w:p w14:paraId="214663E2">
      <w:pPr>
        <w:adjustRightInd w:val="0"/>
        <w:snapToGrid w:val="0"/>
        <w:spacing w:line="560" w:lineRule="exact"/>
        <w:jc w:val="center"/>
        <w:rPr>
          <w:rFonts w:ascii="方正小标宋_GBK" w:hAnsi="黑体" w:eastAsia="方正小标宋_GBK"/>
          <w:snapToGrid w:val="0"/>
          <w:kern w:val="0"/>
          <w:sz w:val="32"/>
          <w:szCs w:val="32"/>
        </w:rPr>
      </w:pPr>
    </w:p>
    <w:p w14:paraId="152B0D41">
      <w:pPr>
        <w:adjustRightInd w:val="0"/>
        <w:snapToGrid w:val="0"/>
        <w:spacing w:line="560" w:lineRule="exact"/>
        <w:jc w:val="center"/>
        <w:rPr>
          <w:rFonts w:ascii="方正小标宋_GBK" w:hAnsi="黑体" w:eastAsia="方正小标宋_GBK"/>
          <w:snapToGrid w:val="0"/>
          <w:kern w:val="0"/>
          <w:sz w:val="44"/>
          <w:szCs w:val="44"/>
        </w:rPr>
      </w:pPr>
      <w:r>
        <w:rPr>
          <w:rFonts w:hint="eastAsia" w:ascii="方正小标宋_GBK" w:hAnsi="黑体" w:eastAsia="方正小标宋_GBK"/>
          <w:snapToGrid w:val="0"/>
          <w:kern w:val="0"/>
          <w:sz w:val="44"/>
          <w:szCs w:val="44"/>
        </w:rPr>
        <w:t>江苏省地热、矿泉水矿产品</w:t>
      </w:r>
    </w:p>
    <w:p w14:paraId="7A106F3B">
      <w:pPr>
        <w:adjustRightInd w:val="0"/>
        <w:snapToGrid w:val="0"/>
        <w:spacing w:line="560" w:lineRule="exact"/>
        <w:jc w:val="center"/>
        <w:rPr>
          <w:rFonts w:ascii="方正小标宋_GBK" w:hAnsi="黑体" w:eastAsia="方正小标宋_GBK"/>
          <w:snapToGrid w:val="0"/>
          <w:kern w:val="0"/>
          <w:sz w:val="44"/>
          <w:szCs w:val="44"/>
        </w:rPr>
      </w:pPr>
      <w:r>
        <w:rPr>
          <w:rFonts w:hint="eastAsia" w:ascii="方正小标宋_GBK" w:hAnsi="黑体" w:eastAsia="方正小标宋_GBK"/>
          <w:snapToGrid w:val="0"/>
          <w:kern w:val="0"/>
          <w:sz w:val="44"/>
          <w:szCs w:val="44"/>
        </w:rPr>
        <w:t>销售收入核定价格</w:t>
      </w:r>
    </w:p>
    <w:p w14:paraId="54D8E2B7">
      <w:pPr>
        <w:adjustRightInd w:val="0"/>
        <w:snapToGrid w:val="0"/>
        <w:spacing w:line="560" w:lineRule="exact"/>
        <w:jc w:val="center"/>
        <w:rPr>
          <w:rFonts w:ascii="方正小标宋_GBK" w:hAnsi="黑体" w:eastAsia="方正小标宋_GBK"/>
          <w:snapToGrid w:val="0"/>
          <w:kern w:val="0"/>
          <w:sz w:val="32"/>
          <w:szCs w:val="32"/>
        </w:rPr>
      </w:pPr>
    </w:p>
    <w:tbl>
      <w:tblPr>
        <w:tblStyle w:val="2"/>
        <w:tblW w:w="84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086"/>
        <w:gridCol w:w="990"/>
        <w:gridCol w:w="3480"/>
        <w:gridCol w:w="2110"/>
      </w:tblGrid>
      <w:tr w14:paraId="4ACAD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54942">
            <w:pPr>
              <w:adjustRightInd w:val="0"/>
              <w:snapToGrid w:val="0"/>
              <w:spacing w:line="590" w:lineRule="exact"/>
              <w:jc w:val="center"/>
              <w:rPr>
                <w:rFonts w:ascii="黑体" w:hAnsi="黑体" w:eastAsia="黑体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napToGrid w:val="0"/>
                <w:kern w:val="0"/>
                <w:sz w:val="28"/>
                <w:szCs w:val="28"/>
              </w:rPr>
              <w:t>序号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157A7">
            <w:pPr>
              <w:adjustRightInd w:val="0"/>
              <w:snapToGrid w:val="0"/>
              <w:spacing w:line="590" w:lineRule="exact"/>
              <w:jc w:val="center"/>
              <w:rPr>
                <w:rFonts w:ascii="黑体" w:hAnsi="黑体" w:eastAsia="黑体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napToGrid w:val="0"/>
                <w:kern w:val="0"/>
                <w:sz w:val="28"/>
                <w:szCs w:val="28"/>
              </w:rPr>
              <w:t>矿种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19E81">
            <w:pPr>
              <w:adjustRightInd w:val="0"/>
              <w:snapToGrid w:val="0"/>
              <w:spacing w:line="590" w:lineRule="exact"/>
              <w:jc w:val="center"/>
              <w:rPr>
                <w:rFonts w:ascii="黑体" w:hAnsi="黑体" w:eastAsia="黑体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napToGrid w:val="0"/>
                <w:kern w:val="0"/>
                <w:sz w:val="28"/>
                <w:szCs w:val="28"/>
              </w:rPr>
              <w:t>单位</w:t>
            </w:r>
          </w:p>
        </w:tc>
        <w:tc>
          <w:tcPr>
            <w:tcW w:w="3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9B647">
            <w:pPr>
              <w:adjustRightInd w:val="0"/>
              <w:snapToGrid w:val="0"/>
              <w:spacing w:line="590" w:lineRule="exact"/>
              <w:jc w:val="center"/>
              <w:rPr>
                <w:rFonts w:ascii="黑体" w:hAnsi="黑体" w:eastAsia="黑体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napToGrid w:val="0"/>
                <w:kern w:val="0"/>
                <w:sz w:val="28"/>
                <w:szCs w:val="28"/>
              </w:rPr>
              <w:t>地区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3B7D7">
            <w:pPr>
              <w:adjustRightInd w:val="0"/>
              <w:snapToGrid w:val="0"/>
              <w:spacing w:line="590" w:lineRule="exact"/>
              <w:jc w:val="center"/>
              <w:rPr>
                <w:rFonts w:ascii="黑体" w:hAnsi="黑体" w:eastAsia="黑体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napToGrid w:val="0"/>
                <w:kern w:val="0"/>
                <w:sz w:val="28"/>
                <w:szCs w:val="28"/>
              </w:rPr>
              <w:t>核定价格</w:t>
            </w:r>
          </w:p>
          <w:p w14:paraId="1FB4DD04">
            <w:pPr>
              <w:adjustRightInd w:val="0"/>
              <w:snapToGrid w:val="0"/>
              <w:spacing w:line="590" w:lineRule="exact"/>
              <w:jc w:val="center"/>
              <w:rPr>
                <w:rFonts w:ascii="黑体" w:hAnsi="黑体" w:eastAsia="黑体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napToGrid w:val="0"/>
                <w:kern w:val="0"/>
                <w:sz w:val="28"/>
                <w:szCs w:val="28"/>
              </w:rPr>
              <w:t>（不含增值税）</w:t>
            </w:r>
          </w:p>
        </w:tc>
      </w:tr>
      <w:tr w14:paraId="687FA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82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0BB1225">
            <w:pPr>
              <w:adjustRightInd w:val="0"/>
              <w:snapToGrid w:val="0"/>
              <w:spacing w:line="590" w:lineRule="exact"/>
              <w:jc w:val="center"/>
              <w:rPr>
                <w:rFonts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snapToGrid w:val="0"/>
                <w:kern w:val="0"/>
                <w:sz w:val="28"/>
                <w:szCs w:val="28"/>
              </w:rPr>
              <w:t>1</w:t>
            </w:r>
          </w:p>
        </w:tc>
        <w:tc>
          <w:tcPr>
            <w:tcW w:w="108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85F4186">
            <w:pPr>
              <w:adjustRightInd w:val="0"/>
              <w:snapToGrid w:val="0"/>
              <w:spacing w:line="590" w:lineRule="exact"/>
              <w:jc w:val="center"/>
              <w:rPr>
                <w:rFonts w:ascii="方正仿宋_GBK" w:eastAsia="方正仿宋_GBK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方正仿宋_GBK" w:hAnsi="仿宋" w:eastAsia="方正仿宋_GBK"/>
                <w:snapToGrid w:val="0"/>
                <w:kern w:val="0"/>
                <w:sz w:val="28"/>
                <w:szCs w:val="28"/>
              </w:rPr>
              <w:t>地热</w:t>
            </w:r>
          </w:p>
        </w:tc>
        <w:tc>
          <w:tcPr>
            <w:tcW w:w="99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93E795C">
            <w:pPr>
              <w:adjustRightInd w:val="0"/>
              <w:snapToGrid w:val="0"/>
              <w:spacing w:line="590" w:lineRule="exact"/>
              <w:jc w:val="center"/>
              <w:rPr>
                <w:rFonts w:ascii="方正仿宋_GBK" w:eastAsia="方正仿宋_GBK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napToGrid w:val="0"/>
                <w:kern w:val="0"/>
                <w:sz w:val="28"/>
                <w:szCs w:val="28"/>
              </w:rPr>
              <w:t>元/</w:t>
            </w:r>
            <w:r>
              <w:rPr>
                <w:rFonts w:hint="eastAsia" w:ascii="方正仿宋_GBK" w:hAnsi="仿宋" w:eastAsia="方正仿宋_GBK"/>
                <w:kern w:val="0"/>
                <w:sz w:val="28"/>
                <w:szCs w:val="28"/>
              </w:rPr>
              <w:t>立方米</w:t>
            </w:r>
          </w:p>
        </w:tc>
        <w:tc>
          <w:tcPr>
            <w:tcW w:w="3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5F6D1">
            <w:pPr>
              <w:adjustRightInd w:val="0"/>
              <w:snapToGrid w:val="0"/>
              <w:spacing w:line="590" w:lineRule="exact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000000"/>
                <w:sz w:val="28"/>
                <w:szCs w:val="28"/>
              </w:rPr>
              <w:t>徐州市、连云港市、淮安市、盐城市、宿迁市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E9A410A">
            <w:pPr>
              <w:adjustRightInd w:val="0"/>
              <w:snapToGrid w:val="0"/>
              <w:spacing w:line="590" w:lineRule="exact"/>
              <w:jc w:val="center"/>
              <w:rPr>
                <w:rFonts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snapToGrid w:val="0"/>
                <w:kern w:val="0"/>
                <w:sz w:val="28"/>
                <w:szCs w:val="28"/>
              </w:rPr>
              <w:t>40</w:t>
            </w:r>
          </w:p>
        </w:tc>
      </w:tr>
      <w:tr w14:paraId="443A5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82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BADBD0">
            <w:pPr>
              <w:adjustRightInd w:val="0"/>
              <w:snapToGrid w:val="0"/>
              <w:spacing w:line="590" w:lineRule="exact"/>
              <w:jc w:val="center"/>
              <w:rPr>
                <w:rFonts w:eastAsia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0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61C04F">
            <w:pPr>
              <w:adjustRightInd w:val="0"/>
              <w:snapToGrid w:val="0"/>
              <w:spacing w:line="590" w:lineRule="exact"/>
              <w:rPr>
                <w:rFonts w:ascii="方正仿宋_GBK" w:eastAsia="方正仿宋_GBK"/>
              </w:rPr>
            </w:pPr>
          </w:p>
        </w:tc>
        <w:tc>
          <w:tcPr>
            <w:tcW w:w="99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644504D">
            <w:pPr>
              <w:adjustRightInd w:val="0"/>
              <w:snapToGrid w:val="0"/>
              <w:spacing w:line="590" w:lineRule="exact"/>
              <w:rPr>
                <w:rFonts w:ascii="方正仿宋_GBK" w:eastAsia="方正仿宋_GBK"/>
              </w:rPr>
            </w:pPr>
          </w:p>
        </w:tc>
        <w:tc>
          <w:tcPr>
            <w:tcW w:w="3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06966">
            <w:pPr>
              <w:adjustRightInd w:val="0"/>
              <w:snapToGrid w:val="0"/>
              <w:spacing w:line="590" w:lineRule="exact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000000"/>
                <w:sz w:val="28"/>
                <w:szCs w:val="28"/>
              </w:rPr>
              <w:t>南通市、扬州市、泰州市</w:t>
            </w:r>
          </w:p>
        </w:tc>
        <w:tc>
          <w:tcPr>
            <w:tcW w:w="211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3884D4B">
            <w:pPr>
              <w:adjustRightInd w:val="0"/>
              <w:snapToGrid w:val="0"/>
              <w:spacing w:line="590" w:lineRule="exact"/>
              <w:jc w:val="center"/>
              <w:rPr>
                <w:rFonts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snapToGrid w:val="0"/>
                <w:kern w:val="0"/>
                <w:sz w:val="28"/>
                <w:szCs w:val="28"/>
              </w:rPr>
              <w:t>45</w:t>
            </w:r>
          </w:p>
        </w:tc>
      </w:tr>
      <w:tr w14:paraId="7ABB4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82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C364F">
            <w:pPr>
              <w:adjustRightInd w:val="0"/>
              <w:snapToGrid w:val="0"/>
              <w:spacing w:line="590" w:lineRule="exact"/>
              <w:jc w:val="center"/>
              <w:rPr>
                <w:rFonts w:eastAsia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08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CFD4F">
            <w:pPr>
              <w:adjustRightInd w:val="0"/>
              <w:snapToGrid w:val="0"/>
              <w:spacing w:line="590" w:lineRule="exact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DC423">
            <w:pPr>
              <w:adjustRightInd w:val="0"/>
              <w:snapToGrid w:val="0"/>
              <w:spacing w:line="590" w:lineRule="exact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3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7480F">
            <w:pPr>
              <w:adjustRightInd w:val="0"/>
              <w:snapToGrid w:val="0"/>
              <w:spacing w:line="590" w:lineRule="exact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000000"/>
                <w:sz w:val="28"/>
                <w:szCs w:val="28"/>
              </w:rPr>
              <w:t>南京市、无锡市、常州市、苏州市、镇江市</w:t>
            </w:r>
          </w:p>
        </w:tc>
        <w:tc>
          <w:tcPr>
            <w:tcW w:w="211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D225F">
            <w:pPr>
              <w:adjustRightInd w:val="0"/>
              <w:snapToGrid w:val="0"/>
              <w:spacing w:line="590" w:lineRule="exact"/>
              <w:jc w:val="center"/>
              <w:rPr>
                <w:rFonts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snapToGrid w:val="0"/>
                <w:kern w:val="0"/>
                <w:sz w:val="28"/>
                <w:szCs w:val="28"/>
              </w:rPr>
              <w:t>50</w:t>
            </w:r>
          </w:p>
        </w:tc>
      </w:tr>
      <w:tr w14:paraId="0C96F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  <w:jc w:val="center"/>
        </w:trPr>
        <w:tc>
          <w:tcPr>
            <w:tcW w:w="82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D0F2500">
            <w:pPr>
              <w:adjustRightInd w:val="0"/>
              <w:snapToGrid w:val="0"/>
              <w:spacing w:line="590" w:lineRule="exact"/>
              <w:jc w:val="center"/>
              <w:rPr>
                <w:rFonts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snapToGrid w:val="0"/>
                <w:kern w:val="0"/>
                <w:sz w:val="28"/>
                <w:szCs w:val="28"/>
              </w:rPr>
              <w:t>2</w:t>
            </w:r>
          </w:p>
        </w:tc>
        <w:tc>
          <w:tcPr>
            <w:tcW w:w="108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3A3AFC7">
            <w:pPr>
              <w:adjustRightInd w:val="0"/>
              <w:snapToGrid w:val="0"/>
              <w:spacing w:line="590" w:lineRule="exact"/>
              <w:jc w:val="center"/>
              <w:rPr>
                <w:rFonts w:ascii="方正仿宋_GBK" w:eastAsia="方正仿宋_GBK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方正仿宋_GBK" w:hAnsi="仿宋" w:eastAsia="方正仿宋_GBK"/>
                <w:snapToGrid w:val="0"/>
                <w:kern w:val="0"/>
                <w:sz w:val="28"/>
                <w:szCs w:val="28"/>
              </w:rPr>
              <w:t>矿泉水</w:t>
            </w:r>
          </w:p>
        </w:tc>
        <w:tc>
          <w:tcPr>
            <w:tcW w:w="99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F999CBC">
            <w:pPr>
              <w:adjustRightInd w:val="0"/>
              <w:snapToGrid w:val="0"/>
              <w:spacing w:line="590" w:lineRule="exact"/>
              <w:jc w:val="center"/>
              <w:rPr>
                <w:rFonts w:ascii="方正仿宋_GBK" w:eastAsia="方正仿宋_GBK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napToGrid w:val="0"/>
                <w:kern w:val="0"/>
                <w:sz w:val="28"/>
                <w:szCs w:val="28"/>
              </w:rPr>
              <w:t>元/</w:t>
            </w:r>
            <w:r>
              <w:rPr>
                <w:rFonts w:hint="eastAsia" w:ascii="方正仿宋_GBK" w:hAnsi="仿宋" w:eastAsia="方正仿宋_GBK"/>
                <w:kern w:val="0"/>
                <w:sz w:val="28"/>
                <w:szCs w:val="28"/>
              </w:rPr>
              <w:t>立方米</w:t>
            </w:r>
          </w:p>
        </w:tc>
        <w:tc>
          <w:tcPr>
            <w:tcW w:w="3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923E5">
            <w:pPr>
              <w:adjustRightInd w:val="0"/>
              <w:snapToGrid w:val="0"/>
              <w:spacing w:line="590" w:lineRule="exact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000000"/>
                <w:sz w:val="28"/>
                <w:szCs w:val="28"/>
              </w:rPr>
              <w:t>徐州市、连云港市、淮安市、盐城市、宿迁市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CB712F8">
            <w:pPr>
              <w:adjustRightInd w:val="0"/>
              <w:snapToGrid w:val="0"/>
              <w:spacing w:line="590" w:lineRule="exact"/>
              <w:jc w:val="center"/>
              <w:rPr>
                <w:rFonts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snapToGrid w:val="0"/>
                <w:kern w:val="0"/>
                <w:sz w:val="28"/>
                <w:szCs w:val="28"/>
              </w:rPr>
              <w:t>160</w:t>
            </w:r>
          </w:p>
        </w:tc>
      </w:tr>
      <w:tr w14:paraId="1E2F9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  <w:jc w:val="center"/>
        </w:trPr>
        <w:tc>
          <w:tcPr>
            <w:tcW w:w="82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B9424B8">
            <w:pPr>
              <w:adjustRightInd w:val="0"/>
              <w:snapToGrid w:val="0"/>
              <w:spacing w:line="590" w:lineRule="exact"/>
            </w:pPr>
          </w:p>
        </w:tc>
        <w:tc>
          <w:tcPr>
            <w:tcW w:w="10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007F722">
            <w:pPr>
              <w:adjustRightInd w:val="0"/>
              <w:snapToGrid w:val="0"/>
              <w:spacing w:line="590" w:lineRule="exact"/>
              <w:rPr>
                <w:rFonts w:ascii="方正仿宋_GBK" w:eastAsia="方正仿宋_GBK"/>
              </w:rPr>
            </w:pPr>
          </w:p>
        </w:tc>
        <w:tc>
          <w:tcPr>
            <w:tcW w:w="99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C28A647">
            <w:pPr>
              <w:adjustRightInd w:val="0"/>
              <w:snapToGrid w:val="0"/>
              <w:spacing w:line="590" w:lineRule="exact"/>
              <w:rPr>
                <w:rFonts w:ascii="方正仿宋_GBK" w:eastAsia="方正仿宋_GBK"/>
              </w:rPr>
            </w:pPr>
          </w:p>
        </w:tc>
        <w:tc>
          <w:tcPr>
            <w:tcW w:w="3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CC6BE">
            <w:pPr>
              <w:adjustRightInd w:val="0"/>
              <w:snapToGrid w:val="0"/>
              <w:spacing w:line="590" w:lineRule="exact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000000"/>
                <w:sz w:val="28"/>
                <w:szCs w:val="28"/>
              </w:rPr>
              <w:t>南通市、扬州市、泰州市</w:t>
            </w:r>
          </w:p>
        </w:tc>
        <w:tc>
          <w:tcPr>
            <w:tcW w:w="211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F44A76C">
            <w:pPr>
              <w:adjustRightInd w:val="0"/>
              <w:snapToGrid w:val="0"/>
              <w:spacing w:line="590" w:lineRule="exact"/>
              <w:jc w:val="center"/>
              <w:rPr>
                <w:rFonts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snapToGrid w:val="0"/>
                <w:kern w:val="0"/>
                <w:sz w:val="28"/>
                <w:szCs w:val="28"/>
              </w:rPr>
              <w:t>180</w:t>
            </w:r>
          </w:p>
        </w:tc>
      </w:tr>
      <w:tr w14:paraId="57582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  <w:jc w:val="center"/>
        </w:trPr>
        <w:tc>
          <w:tcPr>
            <w:tcW w:w="82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F6614">
            <w:pPr>
              <w:adjustRightInd w:val="0"/>
              <w:snapToGrid w:val="0"/>
              <w:spacing w:line="59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08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EA23A">
            <w:pPr>
              <w:adjustRightInd w:val="0"/>
              <w:snapToGrid w:val="0"/>
              <w:spacing w:line="590" w:lineRule="exact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2DB83">
            <w:pPr>
              <w:adjustRightInd w:val="0"/>
              <w:snapToGrid w:val="0"/>
              <w:spacing w:line="590" w:lineRule="exact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3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2050F">
            <w:pPr>
              <w:adjustRightInd w:val="0"/>
              <w:snapToGrid w:val="0"/>
              <w:spacing w:line="590" w:lineRule="exact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000000"/>
                <w:sz w:val="28"/>
                <w:szCs w:val="28"/>
              </w:rPr>
              <w:t>南京市、无锡市、常州市、苏州市、镇江市</w:t>
            </w:r>
          </w:p>
        </w:tc>
        <w:tc>
          <w:tcPr>
            <w:tcW w:w="211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F1144">
            <w:pPr>
              <w:adjustRightInd w:val="0"/>
              <w:snapToGrid w:val="0"/>
              <w:spacing w:line="590" w:lineRule="exact"/>
              <w:jc w:val="center"/>
              <w:rPr>
                <w:rFonts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snapToGrid w:val="0"/>
                <w:kern w:val="0"/>
                <w:sz w:val="28"/>
                <w:szCs w:val="28"/>
              </w:rPr>
              <w:t>200</w:t>
            </w:r>
          </w:p>
        </w:tc>
      </w:tr>
    </w:tbl>
    <w:p w14:paraId="30BADD44">
      <w:pPr>
        <w:widowControl/>
        <w:spacing w:after="200" w:line="500" w:lineRule="exact"/>
        <w:rPr>
          <w:rFonts w:ascii="黑体" w:hAnsi="黑体" w:eastAsia="黑体" w:cs="黑体"/>
          <w:color w:val="000000"/>
          <w:kern w:val="0"/>
          <w:sz w:val="32"/>
          <w:szCs w:val="32"/>
        </w:rPr>
      </w:pPr>
    </w:p>
    <w:p w14:paraId="16F92446">
      <w:pPr>
        <w:widowControl/>
        <w:spacing w:after="200" w:line="500" w:lineRule="exact"/>
        <w:rPr>
          <w:rFonts w:ascii="黑体" w:hAnsi="黑体" w:eastAsia="黑体" w:cs="黑体"/>
          <w:color w:val="000000"/>
          <w:kern w:val="0"/>
          <w:sz w:val="32"/>
          <w:szCs w:val="32"/>
        </w:rPr>
      </w:pPr>
    </w:p>
    <w:p w14:paraId="5C2E533B">
      <w:pPr>
        <w:widowControl/>
        <w:spacing w:after="200" w:line="500" w:lineRule="exact"/>
        <w:rPr>
          <w:rFonts w:ascii="黑体" w:hAnsi="黑体" w:eastAsia="黑体" w:cs="黑体"/>
          <w:color w:val="000000"/>
          <w:kern w:val="0"/>
          <w:sz w:val="32"/>
          <w:szCs w:val="32"/>
        </w:rPr>
      </w:pPr>
    </w:p>
    <w:p w14:paraId="55FA4BA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  <w:embedRegular r:id="rId1" w:fontKey="{CB8CD1C9-8488-4696-9270-0AAF6AB900A0}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  <w:embedRegular r:id="rId2" w:fontKey="{ED314B1D-7315-4A67-BE14-E69F686F3EE7}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95CA63CB-F68D-4860-B9CC-C5292972BA8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4" w:fontKey="{1AF7C4D2-CE1D-488E-A64E-9750552E0316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5" w:fontKey="{7E2026A8-650B-4539-8F3C-850DC9A4888E}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  <w:embedRegular r:id="rId6" w:fontKey="{2A1F550A-13F1-4003-8320-B81E44F12819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7" w:fontKey="{4FDE2292-D9D6-432C-965F-DE3244D096E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8" w:fontKey="{00613B91-85B0-482B-9DED-EA483D317A6C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embedSystem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CD1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2025-11-19T02:01:37Z</dcterms:created>
  <dc:creator>51560</dc:creator>
  <cp:lastModifiedBy>～</cp:lastModifiedBy>
  <dcterms:modified xsi:type="dcterms:W3CDTF">2025-11-19T02:02:11Z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eyJoZGlkIjoiOWMxZjYxY2FiZThlZTY0MGQ0ZDY3MTg4YTkyMDUxOWIiLCJ1c2VySWQiOiI0MjIxNDAwNTIifQ==</vt:lpwstr>
  </property>
  <property fmtid="{D5CDD505-2E9C-101B-9397-08002B2CF9AE}" pid="4" name="ICV">
    <vt:lpwstr>04E23ADE1D93402EB7CBFF95DF9FF1BC_12</vt:lpwstr>
  </property>
</Properties>
</file>