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 w:eastAsia="zh-CN"/>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olor w:val="auto"/>
          <w:sz w:val="44"/>
          <w:szCs w:val="36"/>
          <w:highlight w:val="none"/>
          <w:lang w:val="en-US" w:eastAsia="zh-CN"/>
        </w:rPr>
      </w:pPr>
      <w:r>
        <w:rPr>
          <w:rFonts w:hint="eastAsia" w:ascii="方正小标宋简体" w:eastAsia="方正小标宋简体"/>
          <w:color w:val="auto"/>
          <w:sz w:val="44"/>
          <w:szCs w:val="36"/>
          <w:highlight w:val="none"/>
          <w:lang w:eastAsia="zh-CN"/>
        </w:rPr>
        <w:t>黑龙江省</w:t>
      </w:r>
      <w:r>
        <w:rPr>
          <w:rFonts w:hint="eastAsia" w:ascii="方正小标宋简体" w:eastAsia="方正小标宋简体"/>
          <w:color w:val="auto"/>
          <w:sz w:val="44"/>
          <w:szCs w:val="36"/>
          <w:highlight w:val="none"/>
        </w:rPr>
        <w:t>矿产资源</w:t>
      </w:r>
      <w:r>
        <w:rPr>
          <w:rFonts w:hint="eastAsia" w:ascii="方正小标宋简体" w:eastAsia="方正小标宋简体"/>
          <w:color w:val="auto"/>
          <w:sz w:val="44"/>
          <w:szCs w:val="36"/>
          <w:highlight w:val="none"/>
          <w:lang w:val="en-US" w:eastAsia="zh-CN"/>
        </w:rPr>
        <w:t>开采方案临时编制指南</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olor w:val="auto"/>
          <w:sz w:val="44"/>
          <w:szCs w:val="36"/>
          <w:highlight w:val="none"/>
          <w:lang w:eastAsia="zh-CN"/>
        </w:rPr>
      </w:pPr>
      <w:r>
        <w:rPr>
          <w:rFonts w:hint="eastAsia" w:ascii="方正小标宋简体" w:eastAsia="方正小标宋简体"/>
          <w:color w:val="auto"/>
          <w:sz w:val="44"/>
          <w:szCs w:val="36"/>
          <w:highlight w:val="none"/>
          <w:lang w:eastAsia="zh-CN"/>
        </w:rPr>
        <w:t>（非油气</w:t>
      </w:r>
      <w:r>
        <w:rPr>
          <w:rFonts w:hint="eastAsia" w:ascii="方正小标宋简体" w:eastAsia="方正小标宋简体"/>
          <w:color w:val="auto"/>
          <w:sz w:val="44"/>
          <w:szCs w:val="36"/>
          <w:highlight w:val="none"/>
          <w:lang w:val="en-US" w:eastAsia="zh-CN"/>
        </w:rPr>
        <w:t>矿产</w:t>
      </w:r>
      <w:r>
        <w:rPr>
          <w:rFonts w:hint="eastAsia" w:ascii="方正小标宋简体" w:eastAsia="方正小标宋简体"/>
          <w:color w:val="auto"/>
          <w:sz w:val="44"/>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第一篇  编制说明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6"/>
          <w:szCs w:val="36"/>
          <w:highlight w:val="none"/>
        </w:rPr>
      </w:pPr>
    </w:p>
    <w:p>
      <w:pPr>
        <w:pStyle w:val="2"/>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黑体" w:hAnsi="黑体" w:eastAsia="黑体" w:cs="宋体"/>
          <w:b w:val="0"/>
          <w:color w:val="auto"/>
          <w:sz w:val="32"/>
          <w:szCs w:val="32"/>
          <w:highlight w:val="none"/>
        </w:rPr>
      </w:pPr>
      <w:bookmarkStart w:id="0" w:name="_Toc625"/>
      <w:bookmarkStart w:id="1" w:name="_Toc156410929"/>
      <w:bookmarkStart w:id="2" w:name="_Toc163549732"/>
      <w:bookmarkStart w:id="3" w:name="_Toc165902632"/>
      <w:bookmarkStart w:id="4" w:name="_Toc162551461"/>
      <w:bookmarkStart w:id="5" w:name="_Toc162551730"/>
      <w:bookmarkStart w:id="6" w:name="_Toc162962734"/>
      <w:bookmarkStart w:id="7" w:name="_Toc162790492"/>
      <w:bookmarkStart w:id="8" w:name="_Toc167307724"/>
      <w:bookmarkStart w:id="9" w:name="_Toc164437481"/>
      <w:bookmarkStart w:id="10" w:name="_Toc156463650"/>
      <w:bookmarkStart w:id="11" w:name="_Toc18739"/>
      <w:bookmarkStart w:id="12" w:name="_Toc27945"/>
      <w:r>
        <w:rPr>
          <w:rFonts w:hint="eastAsia" w:ascii="黑体" w:hAnsi="黑体" w:eastAsia="黑体" w:cs="宋体"/>
          <w:b w:val="0"/>
          <w:color w:val="auto"/>
          <w:sz w:val="32"/>
          <w:szCs w:val="32"/>
          <w:highlight w:val="none"/>
        </w:rPr>
        <w:t>一、</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方案编制的基本要求</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default" w:cs="宋体"/>
          <w:color w:val="auto"/>
          <w:sz w:val="32"/>
          <w:szCs w:val="32"/>
          <w:highlight w:val="none"/>
          <w:lang w:val="en-US" w:eastAsia="zh-CN"/>
        </w:rPr>
      </w:pPr>
      <w:r>
        <w:rPr>
          <w:rFonts w:hint="eastAsia" w:ascii="仿宋_GB2312" w:eastAsia="仿宋_GB2312" w:cs="宋体"/>
          <w:color w:val="auto"/>
          <w:sz w:val="32"/>
          <w:szCs w:val="32"/>
          <w:highlight w:val="none"/>
        </w:rPr>
        <w:t>《矿产资源法》</w:t>
      </w:r>
      <w:r>
        <w:rPr>
          <w:rFonts w:hint="eastAsia" w:cs="宋体"/>
          <w:color w:val="auto"/>
          <w:sz w:val="32"/>
          <w:szCs w:val="32"/>
          <w:highlight w:val="none"/>
          <w:lang w:val="en-US" w:eastAsia="zh-CN"/>
        </w:rPr>
        <w:t>规定，矿业权人进行矿产资源开采作业前，应当按照矿业权出让合同以及相关标准、技术规范等，编制矿产资源开采方案（以下简称开采方案），报具有审批权限的自然资源主管部门批准，取得采矿许可证。矿业权人应当按照经批准的开采方案进行开采作业；开采方案需要作重大调整的，应当按照规定报具有审批权限的自然资源主管部门批准。</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矿业权人</w:t>
      </w:r>
      <w:r>
        <w:rPr>
          <w:rFonts w:hint="eastAsia" w:ascii="仿宋_GB2312" w:eastAsia="仿宋_GB2312" w:cs="宋体"/>
          <w:color w:val="auto"/>
          <w:sz w:val="32"/>
          <w:szCs w:val="32"/>
          <w:highlight w:val="none"/>
        </w:rPr>
        <w:t>应当坚持统一规划、</w:t>
      </w:r>
      <w:r>
        <w:rPr>
          <w:rFonts w:hint="eastAsia" w:cs="宋体"/>
          <w:color w:val="auto"/>
          <w:sz w:val="32"/>
          <w:szCs w:val="32"/>
          <w:highlight w:val="none"/>
          <w:lang w:val="en-US" w:eastAsia="zh-CN"/>
        </w:rPr>
        <w:t>合理</w:t>
      </w:r>
      <w:r>
        <w:rPr>
          <w:rFonts w:hint="eastAsia" w:ascii="仿宋_GB2312" w:eastAsia="仿宋_GB2312" w:cs="宋体"/>
          <w:color w:val="auto"/>
          <w:sz w:val="32"/>
          <w:szCs w:val="32"/>
          <w:highlight w:val="none"/>
        </w:rPr>
        <w:t>布局、合理开采、综合利用、因地制宜的原则，依据本指南和相关技术规范标准，在收集资料和现场调查的基础上自行编制或委托有关机构编制</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rPr>
        <w:t>方案，为节约集约开发利用矿产资源提供依据。在编制矿山初步设计和安全设施设计时要做好与</w:t>
      </w:r>
      <w:r>
        <w:rPr>
          <w:rFonts w:hint="eastAsia" w:cs="宋体"/>
          <w:color w:val="auto"/>
          <w:sz w:val="32"/>
          <w:szCs w:val="32"/>
          <w:highlight w:val="none"/>
          <w:lang w:val="en-US" w:eastAsia="zh-CN"/>
        </w:rPr>
        <w:t>开采方案</w:t>
      </w:r>
      <w:r>
        <w:rPr>
          <w:rFonts w:hint="eastAsia" w:ascii="仿宋_GB2312" w:eastAsia="仿宋_GB2312" w:cs="宋体"/>
          <w:color w:val="auto"/>
          <w:sz w:val="32"/>
          <w:szCs w:val="32"/>
          <w:highlight w:val="none"/>
        </w:rPr>
        <w:t>的衔接。矿山</w:t>
      </w:r>
      <w:r>
        <w:rPr>
          <w:rFonts w:hint="eastAsia" w:ascii="仿宋_GB2312" w:eastAsia="仿宋_GB2312" w:cs="宋体"/>
          <w:color w:val="auto"/>
          <w:sz w:val="32"/>
          <w:szCs w:val="32"/>
          <w:highlight w:val="none"/>
          <w:lang w:eastAsia="zh-CN"/>
        </w:rPr>
        <w:t>企业应严格按照经审查批准</w:t>
      </w:r>
      <w:r>
        <w:rPr>
          <w:rFonts w:hint="eastAsia" w:ascii="仿宋_GB2312" w:eastAsia="仿宋_GB2312" w:cs="宋体"/>
          <w:color w:val="auto"/>
          <w:sz w:val="32"/>
          <w:szCs w:val="32"/>
          <w:highlight w:val="none"/>
        </w:rPr>
        <w:t>的</w:t>
      </w:r>
      <w:r>
        <w:rPr>
          <w:rFonts w:hint="eastAsia" w:ascii="仿宋_GB2312" w:eastAsia="仿宋_GB2312" w:cs="宋体"/>
          <w:color w:val="auto"/>
          <w:sz w:val="32"/>
          <w:szCs w:val="32"/>
          <w:highlight w:val="none"/>
          <w:lang w:eastAsia="zh-CN"/>
        </w:rPr>
        <w:t>安全设施</w:t>
      </w:r>
      <w:r>
        <w:rPr>
          <w:rFonts w:hint="eastAsia" w:ascii="仿宋_GB2312" w:eastAsia="仿宋_GB2312" w:cs="宋体"/>
          <w:color w:val="auto"/>
          <w:sz w:val="32"/>
          <w:szCs w:val="32"/>
          <w:highlight w:val="none"/>
        </w:rPr>
        <w:t>设计建设</w:t>
      </w:r>
      <w:r>
        <w:rPr>
          <w:rFonts w:hint="eastAsia" w:ascii="仿宋_GB2312" w:eastAsia="仿宋_GB2312" w:cs="宋体"/>
          <w:color w:val="auto"/>
          <w:sz w:val="32"/>
          <w:szCs w:val="32"/>
          <w:highlight w:val="none"/>
          <w:lang w:eastAsia="zh-CN"/>
        </w:rPr>
        <w:t>、</w:t>
      </w:r>
      <w:r>
        <w:rPr>
          <w:rFonts w:hint="eastAsia" w:ascii="仿宋_GB2312" w:eastAsia="仿宋_GB2312" w:cs="宋体"/>
          <w:color w:val="auto"/>
          <w:sz w:val="32"/>
          <w:szCs w:val="32"/>
          <w:highlight w:val="none"/>
        </w:rPr>
        <w:t>生产。</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矿业权人</w:t>
      </w:r>
      <w:r>
        <w:rPr>
          <w:rFonts w:hint="eastAsia" w:ascii="仿宋_GB2312" w:eastAsia="仿宋_GB2312" w:cs="宋体"/>
          <w:color w:val="auto"/>
          <w:sz w:val="32"/>
          <w:szCs w:val="32"/>
          <w:highlight w:val="none"/>
          <w:lang w:eastAsia="zh-CN"/>
        </w:rPr>
        <w:t>自行编制或委托有关机构编制</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lang w:eastAsia="zh-CN"/>
        </w:rPr>
        <w:t>方案时，要</w:t>
      </w:r>
      <w:r>
        <w:rPr>
          <w:rFonts w:hint="eastAsia" w:ascii="仿宋_GB2312" w:eastAsia="仿宋_GB2312" w:cs="宋体"/>
          <w:color w:val="auto"/>
          <w:sz w:val="32"/>
          <w:szCs w:val="32"/>
          <w:highlight w:val="none"/>
        </w:rPr>
        <w:t>强化质量把关，确保方案内容真实、客观、全面、规范。编制人员应具备相应专业技术职称要求。</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val="en-US" w:eastAsia="zh-CN"/>
        </w:rPr>
        <w:t>矿业权人</w:t>
      </w:r>
      <w:r>
        <w:rPr>
          <w:rFonts w:hint="eastAsia" w:ascii="仿宋_GB2312" w:eastAsia="仿宋_GB2312" w:cs="宋体"/>
          <w:color w:val="auto"/>
          <w:sz w:val="32"/>
          <w:szCs w:val="32"/>
          <w:highlight w:val="none"/>
        </w:rPr>
        <w:t>应当承诺按相关标准规范要求开展绿色矿山建设</w:t>
      </w:r>
      <w:r>
        <w:rPr>
          <w:rFonts w:hint="eastAsia" w:ascii="仿宋_GB2312" w:eastAsia="仿宋_GB2312" w:cs="宋体"/>
          <w:color w:val="auto"/>
          <w:sz w:val="32"/>
          <w:szCs w:val="32"/>
          <w:highlight w:val="none"/>
          <w:lang w:eastAsia="zh-CN"/>
        </w:rPr>
        <w:t>，</w:t>
      </w:r>
      <w:r>
        <w:rPr>
          <w:rFonts w:hint="eastAsia" w:ascii="仿宋_GB2312" w:eastAsia="仿宋_GB2312" w:cs="宋体"/>
          <w:color w:val="auto"/>
          <w:sz w:val="32"/>
          <w:szCs w:val="32"/>
          <w:highlight w:val="none"/>
        </w:rPr>
        <w:t>在“坚持开发利用</w:t>
      </w:r>
      <w:r>
        <w:rPr>
          <w:rFonts w:hint="eastAsia" w:cs="宋体"/>
          <w:color w:val="auto"/>
          <w:sz w:val="32"/>
          <w:szCs w:val="32"/>
          <w:highlight w:val="none"/>
          <w:lang w:val="en-US" w:eastAsia="zh-CN"/>
        </w:rPr>
        <w:t>与</w:t>
      </w:r>
      <w:r>
        <w:rPr>
          <w:rFonts w:hint="eastAsia" w:ascii="仿宋_GB2312" w:eastAsia="仿宋_GB2312" w:cs="宋体"/>
          <w:color w:val="auto"/>
          <w:sz w:val="32"/>
          <w:szCs w:val="32"/>
          <w:highlight w:val="none"/>
        </w:rPr>
        <w:t>保护</w:t>
      </w:r>
      <w:r>
        <w:rPr>
          <w:rFonts w:hint="eastAsia" w:cs="宋体"/>
          <w:color w:val="auto"/>
          <w:sz w:val="32"/>
          <w:szCs w:val="32"/>
          <w:highlight w:val="none"/>
          <w:lang w:val="en-US" w:eastAsia="zh-CN"/>
        </w:rPr>
        <w:t>并重</w:t>
      </w:r>
      <w:r>
        <w:rPr>
          <w:rFonts w:hint="eastAsia" w:ascii="仿宋_GB2312" w:eastAsia="仿宋_GB2312" w:cs="宋体"/>
          <w:color w:val="auto"/>
          <w:sz w:val="32"/>
          <w:szCs w:val="32"/>
          <w:highlight w:val="none"/>
        </w:rPr>
        <w:t>”基础上，根据资源赋存、地质</w:t>
      </w:r>
      <w:r>
        <w:rPr>
          <w:rFonts w:hint="eastAsia" w:ascii="仿宋_GB2312" w:eastAsia="仿宋_GB2312" w:cs="宋体"/>
          <w:color w:val="auto"/>
          <w:sz w:val="32"/>
          <w:szCs w:val="32"/>
          <w:highlight w:val="none"/>
          <w:lang w:eastAsia="zh-CN"/>
        </w:rPr>
        <w:t>背景</w:t>
      </w:r>
      <w:r>
        <w:rPr>
          <w:rFonts w:hint="eastAsia" w:ascii="仿宋_GB2312" w:eastAsia="仿宋_GB2312" w:cs="宋体"/>
          <w:color w:val="auto"/>
          <w:sz w:val="32"/>
          <w:szCs w:val="32"/>
          <w:highlight w:val="none"/>
        </w:rPr>
        <w:t>、生态环境特征等条件，因地制宜选择合理的开采顺序、开采方式，并采取有效措施确保矿产资源开采回采率、选矿回收率和</w:t>
      </w:r>
      <w:r>
        <w:rPr>
          <w:rFonts w:hint="eastAsia" w:cs="宋体"/>
          <w:color w:val="auto"/>
          <w:sz w:val="32"/>
          <w:szCs w:val="32"/>
          <w:highlight w:val="none"/>
          <w:lang w:val="en-US" w:eastAsia="zh-CN"/>
        </w:rPr>
        <w:t>共伴生矿产</w:t>
      </w:r>
      <w:r>
        <w:rPr>
          <w:rFonts w:hint="eastAsia" w:ascii="仿宋_GB2312" w:eastAsia="仿宋_GB2312" w:cs="宋体"/>
          <w:color w:val="auto"/>
          <w:sz w:val="32"/>
          <w:szCs w:val="32"/>
          <w:highlight w:val="none"/>
        </w:rPr>
        <w:t>综合利用率达到有关国家标准的要求。</w:t>
      </w:r>
    </w:p>
    <w:p>
      <w:pPr>
        <w:keepNext w:val="0"/>
        <w:keepLines w:val="0"/>
        <w:pageBreakBefore w:val="0"/>
        <w:widowControl w:val="0"/>
        <w:tabs>
          <w:tab w:val="left" w:pos="30"/>
          <w:tab w:val="center" w:pos="4153"/>
        </w:tabs>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cs="宋体"/>
          <w:color w:val="auto"/>
          <w:sz w:val="32"/>
          <w:szCs w:val="32"/>
          <w:highlight w:val="none"/>
          <w:lang w:eastAsia="zh-CN"/>
        </w:rPr>
        <w:t>采矿权人</w:t>
      </w:r>
      <w:r>
        <w:rPr>
          <w:rFonts w:hint="eastAsia" w:ascii="仿宋_GB2312" w:eastAsia="仿宋_GB2312" w:cs="宋体"/>
          <w:color w:val="auto"/>
          <w:sz w:val="32"/>
          <w:szCs w:val="32"/>
          <w:highlight w:val="none"/>
        </w:rPr>
        <w:t>在开采主要矿种的同时，对具有工业价值的共生和伴生矿产应当综合开采、合理利用，防止浪费；对暂时不能综合开采或者必须同时采出但暂时不能综合利用的矿产，应当采取有效的保护措施，防止损失破坏。</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黑体" w:hAnsi="黑体" w:eastAsia="黑体" w:cs="宋体"/>
          <w:b w:val="0"/>
          <w:color w:val="auto"/>
          <w:sz w:val="32"/>
          <w:szCs w:val="32"/>
          <w:highlight w:val="none"/>
        </w:rPr>
      </w:pPr>
      <w:bookmarkStart w:id="13" w:name="_Toc156463651"/>
      <w:bookmarkStart w:id="14" w:name="_Toc156410930"/>
      <w:bookmarkStart w:id="15" w:name="_Toc20273"/>
      <w:bookmarkStart w:id="16" w:name="_Toc165902633"/>
      <w:bookmarkStart w:id="17" w:name="_Toc19758"/>
      <w:bookmarkStart w:id="18" w:name="_Toc162962735"/>
      <w:bookmarkStart w:id="19" w:name="_Toc164437482"/>
      <w:bookmarkStart w:id="20" w:name="_Toc9985"/>
      <w:bookmarkStart w:id="21" w:name="_Toc162551731"/>
      <w:bookmarkStart w:id="22" w:name="_Toc167307725"/>
      <w:bookmarkStart w:id="23" w:name="_Toc163549733"/>
      <w:bookmarkStart w:id="24" w:name="_Toc162551462"/>
      <w:bookmarkStart w:id="25" w:name="_Toc162790493"/>
      <w:r>
        <w:rPr>
          <w:rFonts w:hint="eastAsia" w:ascii="黑体" w:hAnsi="黑体" w:eastAsia="黑体" w:cs="宋体"/>
          <w:b w:val="0"/>
          <w:color w:val="auto"/>
          <w:sz w:val="32"/>
          <w:szCs w:val="32"/>
          <w:highlight w:val="none"/>
        </w:rPr>
        <w:t>二、</w:t>
      </w:r>
      <w:bookmarkEnd w:id="13"/>
      <w:bookmarkEnd w:id="14"/>
      <w:r>
        <w:rPr>
          <w:rFonts w:hint="eastAsia" w:ascii="黑体" w:hAnsi="黑体" w:eastAsia="黑体" w:cs="宋体"/>
          <w:b w:val="0"/>
          <w:color w:val="auto"/>
          <w:sz w:val="32"/>
          <w:szCs w:val="32"/>
          <w:highlight w:val="none"/>
        </w:rPr>
        <w:t>矿产资源</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方案编制信息及承诺</w:t>
      </w:r>
      <w:bookmarkEnd w:id="15"/>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rPr>
        <w:t>矿产资源</w:t>
      </w:r>
      <w:r>
        <w:rPr>
          <w:rFonts w:hint="eastAsia" w:ascii="方正小标宋简体" w:hAnsi="黑体" w:eastAsia="方正小标宋简体"/>
          <w:color w:val="auto"/>
          <w:sz w:val="32"/>
          <w:szCs w:val="32"/>
          <w:highlight w:val="none"/>
          <w:lang w:val="en-US" w:eastAsia="zh-CN"/>
        </w:rPr>
        <w:t>开采</w:t>
      </w:r>
      <w:r>
        <w:rPr>
          <w:rFonts w:hint="eastAsia" w:ascii="方正小标宋简体" w:hAnsi="黑体" w:eastAsia="方正小标宋简体"/>
          <w:color w:val="auto"/>
          <w:sz w:val="32"/>
          <w:szCs w:val="32"/>
          <w:highlight w:val="none"/>
        </w:rPr>
        <w:t>方案编制信息及承诺书</w:t>
      </w:r>
    </w:p>
    <w:tbl>
      <w:tblPr>
        <w:tblStyle w:val="14"/>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45"/>
        <w:gridCol w:w="1061"/>
        <w:gridCol w:w="26"/>
        <w:gridCol w:w="1529"/>
        <w:gridCol w:w="229"/>
        <w:gridCol w:w="1098"/>
        <w:gridCol w:w="121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方案名称</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矿山名称+</w:t>
            </w:r>
            <w:r>
              <w:rPr>
                <w:rFonts w:hint="eastAsia" w:hAnsi="宋体"/>
                <w:b/>
                <w:color w:val="auto"/>
                <w:sz w:val="24"/>
                <w:szCs w:val="24"/>
                <w:highlight w:val="none"/>
                <w:lang w:val="en-US" w:eastAsia="zh-CN"/>
              </w:rPr>
              <w:t>开采</w:t>
            </w:r>
            <w:r>
              <w:rPr>
                <w:rFonts w:hint="eastAsia" w:ascii="仿宋_GB2312" w:hAnsi="宋体" w:eastAsia="仿宋_GB2312"/>
                <w:b/>
                <w:color w:val="auto"/>
                <w:sz w:val="24"/>
                <w:szCs w:val="24"/>
                <w:highlight w:val="none"/>
              </w:rPr>
              <w:t>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hAnsi="宋体"/>
                <w:color w:val="auto"/>
                <w:sz w:val="24"/>
                <w:szCs w:val="24"/>
                <w:highlight w:val="none"/>
                <w:lang w:val="en-US" w:eastAsia="zh-CN"/>
              </w:rPr>
              <w:t>与申请登记</w:t>
            </w:r>
            <w:r>
              <w:rPr>
                <w:rFonts w:hint="eastAsia" w:ascii="仿宋_GB2312" w:hAnsi="宋体" w:eastAsia="仿宋_GB2312"/>
                <w:color w:val="auto"/>
                <w:sz w:val="24"/>
                <w:szCs w:val="24"/>
                <w:highlight w:val="none"/>
              </w:rPr>
              <w:t>矿山名称一致）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业</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权</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黑体" w:hAnsi="黑体" w:eastAsia="黑体"/>
                <w:b/>
                <w:bCs/>
                <w:color w:val="auto"/>
                <w:sz w:val="24"/>
                <w:szCs w:val="24"/>
                <w:highlight w:val="none"/>
                <w:lang w:val="en-US" w:eastAsia="zh-CN"/>
              </w:rPr>
            </w:pPr>
            <w:r>
              <w:rPr>
                <w:rFonts w:hint="eastAsia" w:ascii="黑体" w:hAnsi="黑体" w:eastAsia="黑体"/>
                <w:color w:val="auto"/>
                <w:sz w:val="24"/>
                <w:szCs w:val="24"/>
                <w:highlight w:val="none"/>
                <w:lang w:val="en-US" w:eastAsia="zh-CN"/>
              </w:rPr>
              <w:t>人</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color w:val="auto"/>
                <w:sz w:val="24"/>
                <w:szCs w:val="24"/>
                <w:highlight w:val="none"/>
                <w:lang w:val="en-US" w:eastAsia="zh-CN"/>
              </w:rPr>
              <w:t>矿业权人</w:t>
            </w:r>
            <w:r>
              <w:rPr>
                <w:rFonts w:hint="eastAsia" w:ascii="仿宋_GB2312" w:eastAsia="仿宋_GB2312"/>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394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08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b/>
                <w:bCs/>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编制</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黑体" w:hAnsi="黑体" w:eastAsia="黑体"/>
                <w:b/>
                <w:bCs/>
                <w:color w:val="auto"/>
                <w:sz w:val="24"/>
                <w:szCs w:val="24"/>
                <w:highlight w:val="none"/>
                <w:lang w:eastAsia="zh-CN"/>
              </w:rPr>
            </w:pPr>
            <w:r>
              <w:rPr>
                <w:rFonts w:hint="eastAsia" w:ascii="黑体" w:hAnsi="黑体" w:eastAsia="黑体"/>
                <w:color w:val="auto"/>
                <w:sz w:val="24"/>
                <w:szCs w:val="24"/>
                <w:highlight w:val="none"/>
              </w:rPr>
              <w:t>单位</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矿业权人</w:t>
            </w:r>
            <w:r>
              <w:rPr>
                <w:rFonts w:hint="eastAsia" w:ascii="黑体" w:hAnsi="黑体" w:eastAsia="黑体" w:cs="黑体"/>
                <w:color w:val="auto"/>
                <w:sz w:val="24"/>
                <w:szCs w:val="24"/>
                <w:highlight w:val="none"/>
                <w:lang w:eastAsia="zh-CN"/>
              </w:rPr>
              <w:t>自行编制可不填）</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名  称</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通信地址</w:t>
            </w:r>
          </w:p>
        </w:tc>
        <w:tc>
          <w:tcPr>
            <w:tcW w:w="394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邮政编码</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联系人</w:t>
            </w:r>
          </w:p>
        </w:tc>
        <w:tc>
          <w:tcPr>
            <w:tcW w:w="108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c>
          <w:tcPr>
            <w:tcW w:w="152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联系电话</w:t>
            </w:r>
          </w:p>
        </w:tc>
        <w:tc>
          <w:tcPr>
            <w:tcW w:w="132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传 真</w:t>
            </w:r>
          </w:p>
        </w:tc>
        <w:tc>
          <w:tcPr>
            <w:tcW w:w="1436"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92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电子邮箱</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编制情形</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□首次申请采矿许可    □扩大开采区域  </w:t>
            </w:r>
          </w:p>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□缩小开采区域        □变更主要开采矿种</w:t>
            </w:r>
          </w:p>
          <w:p>
            <w:pPr>
              <w:keepNext w:val="0"/>
              <w:keepLines w:val="0"/>
              <w:pageBreakBefore w:val="0"/>
              <w:widowControl w:val="0"/>
              <w:kinsoku/>
              <w:wordWrap/>
              <w:overflowPunct/>
              <w:topLinePunct w:val="0"/>
              <w:autoSpaceDE/>
              <w:autoSpaceDN/>
              <w:bidi w:val="0"/>
              <w:adjustRightInd/>
              <w:spacing w:line="420" w:lineRule="exact"/>
              <w:ind w:firstLine="960" w:firstLineChars="400"/>
              <w:jc w:val="both"/>
              <w:textAlignment w:val="auto"/>
              <w:rPr>
                <w:rFonts w:hint="default" w:ascii="黑体" w:hAnsi="黑体" w:eastAsia="黑体"/>
                <w:color w:val="auto"/>
                <w:spacing w:val="6"/>
                <w:sz w:val="24"/>
                <w:szCs w:val="24"/>
                <w:highlight w:val="none"/>
                <w:lang w:val="en-US" w:eastAsia="zh-CN"/>
              </w:rPr>
            </w:pPr>
            <w:r>
              <w:rPr>
                <w:rFonts w:hint="eastAsia" w:ascii="宋体" w:hAnsi="宋体" w:cs="宋体"/>
                <w:color w:val="auto"/>
                <w:sz w:val="24"/>
                <w:szCs w:val="24"/>
                <w:highlight w:val="none"/>
                <w:lang w:val="en-US" w:eastAsia="zh-CN"/>
              </w:rPr>
              <w:t>□变更开采方式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矿业权信息</w:t>
            </w:r>
          </w:p>
        </w:tc>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探矿权信息</w:t>
            </w: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探矿权人</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（探矿权）证号</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探矿权有效期</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采矿权信息</w:t>
            </w: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矿业权人</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（采矿权）证号</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rPr>
            </w:pPr>
          </w:p>
        </w:tc>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lang w:val="en-US" w:eastAsia="zh-CN"/>
              </w:rPr>
            </w:pPr>
          </w:p>
        </w:tc>
        <w:tc>
          <w:tcPr>
            <w:tcW w:w="178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采矿权有效期</w:t>
            </w:r>
          </w:p>
        </w:tc>
        <w:tc>
          <w:tcPr>
            <w:tcW w:w="3749" w:type="dxa"/>
            <w:gridSpan w:val="3"/>
            <w:noWrap w:val="0"/>
            <w:vAlign w:val="center"/>
          </w:tcPr>
          <w:p>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0" w:hRule="atLeast"/>
          <w:jc w:val="center"/>
        </w:trPr>
        <w:tc>
          <w:tcPr>
            <w:tcW w:w="22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矿业权人</w:t>
            </w:r>
            <w:r>
              <w:rPr>
                <w:rFonts w:hint="eastAsia" w:ascii="黑体" w:hAnsi="黑体" w:eastAsia="黑体"/>
                <w:color w:val="auto"/>
                <w:sz w:val="24"/>
                <w:szCs w:val="24"/>
                <w:highlight w:val="none"/>
              </w:rPr>
              <w:t>承诺</w:t>
            </w:r>
          </w:p>
        </w:tc>
        <w:tc>
          <w:tcPr>
            <w:tcW w:w="6594" w:type="dxa"/>
            <w:gridSpan w:val="7"/>
            <w:noWrap w:val="0"/>
            <w:vAlign w:val="center"/>
          </w:tcPr>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我单位已按要求编制</w:t>
            </w:r>
            <w:r>
              <w:rPr>
                <w:rFonts w:hint="eastAsia" w:hAnsi="宋体" w:cs="宋体"/>
                <w:color w:val="auto"/>
                <w:sz w:val="24"/>
                <w:szCs w:val="24"/>
                <w:highlight w:val="none"/>
                <w:lang w:val="en-US" w:eastAsia="zh-CN"/>
              </w:rPr>
              <w:t>开采</w:t>
            </w:r>
            <w:r>
              <w:rPr>
                <w:rFonts w:hint="eastAsia" w:ascii="仿宋_GB2312" w:hAnsi="宋体" w:eastAsia="仿宋_GB2312" w:cs="宋体"/>
                <w:color w:val="auto"/>
                <w:sz w:val="24"/>
                <w:szCs w:val="24"/>
                <w:highlight w:val="none"/>
              </w:rPr>
              <w:t>方案，现承诺如下：</w:t>
            </w:r>
          </w:p>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1.方案内容真实、符合技术规范要求。</w:t>
            </w:r>
          </w:p>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2.将按照本方案做好矿产资源合理开发利用和保护工作，严格按照批准的</w:t>
            </w:r>
            <w:r>
              <w:rPr>
                <w:rFonts w:hint="eastAsia" w:hAnsi="宋体" w:cs="宋体"/>
                <w:color w:val="auto"/>
                <w:sz w:val="24"/>
                <w:szCs w:val="24"/>
                <w:highlight w:val="none"/>
                <w:lang w:val="en-US" w:eastAsia="zh-CN"/>
              </w:rPr>
              <w:t>开采区域</w:t>
            </w:r>
            <w:r>
              <w:rPr>
                <w:rFonts w:hint="eastAsia" w:ascii="仿宋_GB2312" w:hAnsi="宋体" w:eastAsia="仿宋_GB2312" w:cs="宋体"/>
                <w:color w:val="auto"/>
                <w:sz w:val="24"/>
                <w:szCs w:val="24"/>
                <w:highlight w:val="none"/>
              </w:rPr>
              <w:t>、开采方式、开采矿种等进行开采</w:t>
            </w:r>
            <w:r>
              <w:rPr>
                <w:rFonts w:hint="eastAsia" w:ascii="仿宋_GB2312" w:hAnsi="宋体" w:eastAsia="仿宋_GB2312" w:cs="宋体"/>
                <w:color w:val="auto"/>
                <w:sz w:val="24"/>
                <w:szCs w:val="24"/>
                <w:highlight w:val="none"/>
                <w:lang w:eastAsia="zh-CN"/>
              </w:rPr>
              <w:t>。</w:t>
            </w:r>
            <w:r>
              <w:rPr>
                <w:rFonts w:hint="eastAsia" w:ascii="仿宋_GB2312" w:hAnsi="宋体" w:eastAsia="仿宋_GB2312" w:cs="宋体"/>
                <w:color w:val="auto"/>
                <w:sz w:val="24"/>
                <w:szCs w:val="24"/>
                <w:highlight w:val="none"/>
              </w:rPr>
              <w:t>矿产资源开采回采率、选矿回收率和综合利用率达到国家</w:t>
            </w:r>
            <w:r>
              <w:rPr>
                <w:rFonts w:hint="eastAsia" w:ascii="仿宋_GB2312" w:hAnsi="宋体" w:eastAsia="仿宋_GB2312" w:cs="宋体"/>
                <w:color w:val="auto"/>
                <w:sz w:val="24"/>
                <w:szCs w:val="24"/>
                <w:highlight w:val="none"/>
                <w:lang w:eastAsia="zh-CN"/>
              </w:rPr>
              <w:t>有关</w:t>
            </w:r>
            <w:r>
              <w:rPr>
                <w:rFonts w:hint="eastAsia" w:hAnsi="宋体" w:cs="宋体"/>
                <w:color w:val="auto"/>
                <w:sz w:val="24"/>
                <w:szCs w:val="24"/>
                <w:highlight w:val="none"/>
                <w:lang w:val="en-US" w:eastAsia="zh-CN"/>
              </w:rPr>
              <w:t>标准</w:t>
            </w:r>
            <w:r>
              <w:rPr>
                <w:rFonts w:hint="eastAsia" w:ascii="仿宋_GB2312" w:hAnsi="宋体" w:eastAsia="仿宋_GB2312" w:cs="宋体"/>
                <w:color w:val="auto"/>
                <w:sz w:val="24"/>
                <w:szCs w:val="24"/>
                <w:highlight w:val="none"/>
              </w:rPr>
              <w:t>要求。自觉接受相关部门监督管理。</w:t>
            </w:r>
          </w:p>
          <w:p>
            <w:pPr>
              <w:keepNext w:val="0"/>
              <w:keepLines w:val="0"/>
              <w:pageBreakBefore w:val="0"/>
              <w:widowControl w:val="0"/>
              <w:kinsoku/>
              <w:wordWrap/>
              <w:overflowPunct/>
              <w:topLinePunct w:val="0"/>
              <w:autoSpaceDE/>
              <w:autoSpaceDN/>
              <w:bidi w:val="0"/>
              <w:adjustRightInd/>
              <w:spacing w:line="420" w:lineRule="exact"/>
              <w:ind w:firstLine="482"/>
              <w:textAlignment w:val="auto"/>
              <w:rPr>
                <w:rFonts w:hint="eastAsia" w:ascii="仿宋_GB2312" w:hAnsi="宋体" w:eastAsia="仿宋_GB2312"/>
                <w:color w:val="auto"/>
                <w:sz w:val="24"/>
                <w:szCs w:val="24"/>
                <w:highlight w:val="none"/>
              </w:rPr>
            </w:pPr>
            <w:r>
              <w:rPr>
                <w:rFonts w:hint="eastAsia" w:ascii="仿宋_GB2312" w:hAnsi="宋体" w:eastAsia="仿宋_GB2312" w:cs="宋体"/>
                <w:color w:val="auto"/>
                <w:sz w:val="24"/>
                <w:szCs w:val="24"/>
                <w:highlight w:val="none"/>
              </w:rPr>
              <w:t>3.严格遵守矿产资源法律法规、相关矿业权管理政策，依法有效保护、合理开采、综合利用矿产资源，依法保护生态环境，建设绿色矿山。</w:t>
            </w: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宋体" w:eastAsia="仿宋_GB2312"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_GB2312" w:hAnsi="宋体" w:eastAsia="仿宋_GB2312"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20" w:lineRule="exact"/>
              <w:ind w:right="480"/>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 xml:space="preserve">            </w:t>
            </w:r>
            <w:r>
              <w:rPr>
                <w:rFonts w:hint="eastAsia" w:hAnsi="宋体" w:cs="宋体"/>
                <w:color w:val="auto"/>
                <w:sz w:val="24"/>
                <w:szCs w:val="24"/>
                <w:highlight w:val="none"/>
                <w:lang w:val="en-US" w:eastAsia="zh-CN"/>
              </w:rPr>
              <w:t>矿业权人</w:t>
            </w:r>
            <w:r>
              <w:rPr>
                <w:rFonts w:hint="eastAsia" w:ascii="仿宋_GB2312" w:hAnsi="宋体" w:eastAsia="仿宋_GB2312" w:cs="宋体"/>
                <w:color w:val="auto"/>
                <w:sz w:val="24"/>
                <w:szCs w:val="24"/>
                <w:highlight w:val="none"/>
              </w:rPr>
              <w:t>（盖章）：</w:t>
            </w:r>
            <w:r>
              <w:rPr>
                <w:rFonts w:hint="eastAsia" w:ascii="仿宋_GB2312" w:hAnsi="宋体" w:eastAsia="仿宋_GB2312" w:cs="宋体"/>
                <w:color w:val="auto"/>
                <w:sz w:val="24"/>
                <w:szCs w:val="24"/>
                <w:highlight w:val="none"/>
                <w:u w:val="none"/>
              </w:rPr>
              <w:t xml:space="preserve">         </w:t>
            </w:r>
          </w:p>
        </w:tc>
      </w:tr>
    </w:tbl>
    <w:p>
      <w:pPr>
        <w:pStyle w:val="2"/>
        <w:keepNext w:val="0"/>
        <w:keepLines w:val="0"/>
        <w:pageBreakBefore w:val="0"/>
        <w:widowControl w:val="0"/>
        <w:kinsoku/>
        <w:wordWrap/>
        <w:overflowPunct/>
        <w:topLinePunct w:val="0"/>
        <w:autoSpaceDE/>
        <w:autoSpaceDN/>
        <w:bidi w:val="0"/>
        <w:adjustRightInd/>
        <w:snapToGrid/>
        <w:spacing w:before="292" w:beforeLines="50" w:after="292" w:afterLines="50" w:line="570" w:lineRule="exact"/>
        <w:ind w:firstLine="640" w:firstLineChars="200"/>
        <w:textAlignment w:val="auto"/>
        <w:rPr>
          <w:rFonts w:hint="eastAsia" w:ascii="黑体" w:hAnsi="黑体" w:eastAsia="黑体" w:cs="宋体"/>
          <w:b w:val="0"/>
          <w:color w:val="auto"/>
          <w:sz w:val="32"/>
          <w:szCs w:val="32"/>
          <w:highlight w:val="none"/>
        </w:rPr>
      </w:pPr>
      <w:bookmarkStart w:id="26" w:name="_Toc156463652"/>
      <w:bookmarkStart w:id="27" w:name="_Toc156410931"/>
      <w:bookmarkStart w:id="28" w:name="_Toc16967"/>
      <w:bookmarkStart w:id="29" w:name="_Toc167307726"/>
      <w:bookmarkStart w:id="30" w:name="_Toc164437483"/>
      <w:bookmarkStart w:id="31" w:name="_Toc163549734"/>
      <w:bookmarkStart w:id="32" w:name="_Toc31400"/>
      <w:bookmarkStart w:id="33" w:name="_Toc162551463"/>
      <w:bookmarkStart w:id="34" w:name="_Toc162551732"/>
      <w:bookmarkStart w:id="35" w:name="_Toc162790494"/>
      <w:bookmarkStart w:id="36" w:name="_Toc165902634"/>
      <w:bookmarkStart w:id="37" w:name="_Toc5137"/>
      <w:bookmarkStart w:id="38" w:name="_Toc162962736"/>
    </w:p>
    <w:p>
      <w:pPr>
        <w:pStyle w:val="2"/>
        <w:keepNext w:val="0"/>
        <w:keepLines w:val="0"/>
        <w:pageBreakBefore w:val="0"/>
        <w:widowControl w:val="0"/>
        <w:kinsoku/>
        <w:wordWrap/>
        <w:overflowPunct/>
        <w:topLinePunct w:val="0"/>
        <w:autoSpaceDE/>
        <w:autoSpaceDN/>
        <w:bidi w:val="0"/>
        <w:adjustRightInd/>
        <w:snapToGrid/>
        <w:spacing w:before="292" w:beforeLines="50" w:after="292" w:afterLines="50" w:line="570" w:lineRule="exact"/>
        <w:ind w:firstLine="640" w:firstLineChars="200"/>
        <w:textAlignment w:val="auto"/>
        <w:rPr>
          <w:rFonts w:hint="eastAsia" w:ascii="仿宋_GB2312" w:hAnsi="黑体" w:eastAsia="仿宋_GB2312"/>
          <w:color w:val="auto"/>
          <w:sz w:val="32"/>
          <w:szCs w:val="32"/>
          <w:highlight w:val="none"/>
        </w:rPr>
      </w:pPr>
      <w:r>
        <w:rPr>
          <w:rFonts w:hint="eastAsia" w:ascii="黑体" w:hAnsi="黑体" w:eastAsia="黑体" w:cs="宋体"/>
          <w:b w:val="0"/>
          <w:color w:val="auto"/>
          <w:sz w:val="32"/>
          <w:szCs w:val="32"/>
          <w:highlight w:val="none"/>
        </w:rPr>
        <w:t>三、矿产资源</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w:t>
      </w:r>
      <w:bookmarkEnd w:id="26"/>
      <w:bookmarkEnd w:id="27"/>
      <w:r>
        <w:rPr>
          <w:rFonts w:hint="eastAsia" w:ascii="黑体" w:hAnsi="黑体" w:eastAsia="黑体" w:cs="宋体"/>
          <w:b w:val="0"/>
          <w:color w:val="auto"/>
          <w:sz w:val="32"/>
          <w:szCs w:val="32"/>
          <w:highlight w:val="none"/>
        </w:rPr>
        <w:t>综合信息表</w:t>
      </w:r>
      <w:bookmarkEnd w:id="28"/>
      <w:bookmarkEnd w:id="29"/>
      <w:bookmarkEnd w:id="30"/>
      <w:bookmarkEnd w:id="31"/>
      <w:bookmarkEnd w:id="32"/>
      <w:bookmarkEnd w:id="33"/>
      <w:bookmarkEnd w:id="34"/>
      <w:bookmarkEnd w:id="35"/>
      <w:bookmarkEnd w:id="36"/>
      <w:bookmarkEnd w:id="37"/>
      <w:bookmarkEnd w:id="3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790"/>
        <w:gridCol w:w="1426"/>
        <w:gridCol w:w="600"/>
        <w:gridCol w:w="170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9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小标宋简体" w:hAnsi="宋体" w:eastAsia="方正小标宋简体"/>
                <w:color w:val="auto"/>
                <w:sz w:val="28"/>
                <w:szCs w:val="28"/>
                <w:highlight w:val="none"/>
              </w:rPr>
            </w:pPr>
            <w:r>
              <w:rPr>
                <w:rFonts w:hint="eastAsia" w:ascii="方正小标宋简体" w:hAnsi="宋体" w:eastAsia="方正小标宋简体"/>
                <w:color w:val="auto"/>
                <w:sz w:val="24"/>
                <w:szCs w:val="28"/>
                <w:highlight w:val="none"/>
              </w:rPr>
              <w:t>××××矿</w:t>
            </w:r>
            <w:r>
              <w:rPr>
                <w:rFonts w:hint="eastAsia" w:ascii="方正小标宋简体" w:hAnsi="黑体" w:eastAsia="方正小标宋简体"/>
                <w:color w:val="auto"/>
                <w:sz w:val="24"/>
                <w:szCs w:val="28"/>
                <w:highlight w:val="none"/>
                <w:lang w:val="en-US" w:eastAsia="zh-CN"/>
              </w:rPr>
              <w:t>开采</w:t>
            </w:r>
            <w:r>
              <w:rPr>
                <w:rFonts w:hint="eastAsia" w:ascii="方正小标宋简体" w:hAnsi="黑体" w:eastAsia="方正小标宋简体"/>
                <w:color w:val="auto"/>
                <w:sz w:val="24"/>
                <w:szCs w:val="28"/>
                <w:highlight w:val="none"/>
              </w:rPr>
              <w:t>方案综合信息表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企业名称</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w:t>
            </w:r>
            <w:r>
              <w:rPr>
                <w:rFonts w:hint="eastAsia" w:hAnsi="黑体"/>
                <w:color w:val="auto"/>
                <w:sz w:val="24"/>
                <w:szCs w:val="24"/>
                <w:highlight w:val="none"/>
                <w:lang w:val="en-US" w:eastAsia="zh-CN"/>
              </w:rPr>
              <w:t>矿业权人</w:t>
            </w:r>
            <w:r>
              <w:rPr>
                <w:rFonts w:hint="eastAsia" w:ascii="仿宋_GB2312" w:hAnsi="黑体" w:eastAsia="仿宋_GB2312"/>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矿山名称</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（与申请登记矿山名称一致）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方案基本情况</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方案名称</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矿山名称+</w:t>
            </w:r>
            <w:r>
              <w:rPr>
                <w:rFonts w:hint="eastAsia" w:hAnsi="宋体"/>
                <w:b/>
                <w:color w:val="auto"/>
                <w:sz w:val="24"/>
                <w:szCs w:val="24"/>
                <w:highlight w:val="none"/>
                <w:lang w:val="en-US" w:eastAsia="zh-CN"/>
              </w:rPr>
              <w:t>开采</w:t>
            </w:r>
            <w:r>
              <w:rPr>
                <w:rFonts w:hint="eastAsia" w:ascii="仿宋_GB2312" w:hAnsi="宋体" w:eastAsia="仿宋_GB2312"/>
                <w:b/>
                <w:color w:val="auto"/>
                <w:sz w:val="24"/>
                <w:szCs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开采</w:t>
            </w:r>
            <w:r>
              <w:rPr>
                <w:rFonts w:hint="eastAsia" w:ascii="黑体" w:hAnsi="黑体" w:eastAsia="黑体"/>
                <w:color w:val="auto"/>
                <w:sz w:val="24"/>
                <w:szCs w:val="24"/>
                <w:highlight w:val="none"/>
              </w:rPr>
              <w:t>方案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编制情形</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ascii="仿宋_GB2312" w:eastAsia="仿宋_GB2312"/>
                <w:color w:val="auto"/>
                <w:spacing w:val="6"/>
                <w:sz w:val="24"/>
                <w:szCs w:val="24"/>
                <w:highlight w:val="none"/>
                <w:lang w:val="en-US" w:eastAsia="zh-CN"/>
              </w:rPr>
            </w:pPr>
            <w:r>
              <w:rPr>
                <w:rFonts w:hint="eastAsia" w:hAnsi="宋体" w:cs="宋体"/>
                <w:color w:val="auto"/>
                <w:sz w:val="24"/>
                <w:szCs w:val="24"/>
                <w:highlight w:val="none"/>
                <w:lang w:eastAsia="zh-CN"/>
              </w:rPr>
              <w:t>□</w:t>
            </w:r>
            <w:r>
              <w:rPr>
                <w:rFonts w:hint="eastAsia"/>
                <w:color w:val="auto"/>
                <w:spacing w:val="6"/>
                <w:sz w:val="24"/>
                <w:szCs w:val="24"/>
                <w:highlight w:val="none"/>
                <w:lang w:val="en-US" w:eastAsia="zh-CN"/>
              </w:rPr>
              <w:t>首次申请采矿许可</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hAnsi="宋体" w:cs="宋体"/>
                <w:color w:val="auto"/>
                <w:sz w:val="24"/>
                <w:szCs w:val="24"/>
                <w:highlight w:val="none"/>
                <w:lang w:val="en-US" w:eastAsia="zh-CN"/>
              </w:rPr>
              <w:t>扩大开采区域</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color w:val="auto"/>
                <w:spacing w:val="6"/>
                <w:sz w:val="24"/>
                <w:szCs w:val="24"/>
                <w:highlight w:val="none"/>
                <w:lang w:val="en-US" w:eastAsia="zh-CN"/>
              </w:rPr>
            </w:pPr>
            <w:r>
              <w:rPr>
                <w:rFonts w:hint="eastAsia" w:hAnsi="宋体" w:cs="宋体"/>
                <w:color w:val="auto"/>
                <w:sz w:val="24"/>
                <w:szCs w:val="24"/>
                <w:highlight w:val="none"/>
                <w:lang w:eastAsia="zh-CN"/>
              </w:rPr>
              <w:t>□</w:t>
            </w:r>
            <w:r>
              <w:rPr>
                <w:rFonts w:hint="eastAsia"/>
                <w:color w:val="auto"/>
                <w:spacing w:val="6"/>
                <w:sz w:val="24"/>
                <w:szCs w:val="24"/>
                <w:highlight w:val="none"/>
                <w:lang w:val="en-US" w:eastAsia="zh-CN"/>
              </w:rPr>
              <w:t>缩小开采区域</w:t>
            </w:r>
            <w:r>
              <w:rPr>
                <w:rFonts w:hint="eastAsia" w:ascii="仿宋_GB2312" w:eastAsia="仿宋_GB2312"/>
                <w:color w:val="auto"/>
                <w:spacing w:val="6"/>
                <w:sz w:val="24"/>
                <w:szCs w:val="24"/>
                <w:highlight w:val="none"/>
              </w:rPr>
              <w:t xml:space="preserve"> </w:t>
            </w:r>
            <w:r>
              <w:rPr>
                <w:rFonts w:hint="eastAsia"/>
                <w:color w:val="auto"/>
                <w:spacing w:val="6"/>
                <w:sz w:val="24"/>
                <w:szCs w:val="24"/>
                <w:highlight w:val="none"/>
                <w:lang w:val="en-US" w:eastAsia="zh-CN"/>
              </w:rPr>
              <w:t xml:space="preserve">    </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变更</w:t>
            </w:r>
            <w:r>
              <w:rPr>
                <w:rFonts w:hint="eastAsia"/>
                <w:color w:val="auto"/>
                <w:spacing w:val="6"/>
                <w:sz w:val="24"/>
                <w:szCs w:val="24"/>
                <w:highlight w:val="none"/>
                <w:lang w:val="en-US" w:eastAsia="zh-CN"/>
              </w:rPr>
              <w:t>主要开采矿种</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default" w:eastAsia="仿宋_GB2312"/>
                <w:color w:val="auto"/>
                <w:spacing w:val="6"/>
                <w:sz w:val="24"/>
                <w:szCs w:val="24"/>
                <w:highlight w:val="none"/>
                <w:lang w:val="en-US" w:eastAsia="zh-CN"/>
              </w:rPr>
            </w:pP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变更</w:t>
            </w:r>
            <w:r>
              <w:rPr>
                <w:rFonts w:hint="eastAsia"/>
                <w:color w:val="auto"/>
                <w:spacing w:val="6"/>
                <w:sz w:val="24"/>
                <w:szCs w:val="24"/>
                <w:highlight w:val="none"/>
                <w:lang w:val="en-US" w:eastAsia="zh-CN"/>
              </w:rPr>
              <w:t>开采方式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探矿权信息</w:t>
            </w: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探矿权人</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（探矿权）证号</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探矿权有效期</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采矿权信息</w:t>
            </w: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矿业权人</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不动产权证书</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（采矿权）证号</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2026"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黑体" w:hAnsi="黑体" w:eastAsia="黑体" w:cs="Times New Roman"/>
                <w:color w:val="auto"/>
                <w:kern w:val="2"/>
                <w:sz w:val="24"/>
                <w:szCs w:val="24"/>
                <w:highlight w:val="none"/>
                <w:lang w:val="en-US" w:eastAsia="zh-CN" w:bidi="ar-SA"/>
              </w:rPr>
            </w:pPr>
            <w:r>
              <w:rPr>
                <w:rFonts w:hint="eastAsia" w:ascii="黑体" w:hAnsi="黑体" w:eastAsia="黑体"/>
                <w:color w:val="auto"/>
                <w:sz w:val="24"/>
                <w:szCs w:val="24"/>
                <w:highlight w:val="none"/>
                <w:lang w:val="en-US" w:eastAsia="zh-CN"/>
              </w:rPr>
              <w:t>采矿权有效期</w:t>
            </w:r>
          </w:p>
        </w:tc>
        <w:tc>
          <w:tcPr>
            <w:tcW w:w="3287" w:type="dxa"/>
            <w:gridSpan w:val="2"/>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矿产资源情况</w:t>
            </w:r>
          </w:p>
        </w:tc>
        <w:tc>
          <w:tcPr>
            <w:tcW w:w="17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default" w:ascii="黑体" w:hAnsi="黑体" w:eastAsia="黑体"/>
                <w:color w:val="auto"/>
                <w:sz w:val="24"/>
                <w:szCs w:val="24"/>
                <w:highlight w:val="none"/>
                <w:lang w:val="en-US"/>
              </w:rPr>
              <w:t>评审备案</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资源量</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（保有）</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主矿产与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共伴生矿产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号</w:t>
            </w:r>
          </w:p>
        </w:tc>
        <w:tc>
          <w:tcPr>
            <w:tcW w:w="17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矿石量</w:t>
            </w:r>
            <w:r>
              <w:rPr>
                <w:rFonts w:hint="eastAsia" w:hAnsi="宋体" w:cs="宋体"/>
                <w:color w:val="auto"/>
                <w:sz w:val="24"/>
                <w:szCs w:val="24"/>
                <w:highlight w:val="none"/>
                <w:u w:val="none"/>
                <w:lang w:val="en-US" w:eastAsia="zh-CN"/>
              </w:rPr>
              <w:br w:type="textWrapping"/>
            </w:r>
            <w:r>
              <w:rPr>
                <w:rFonts w:hint="eastAsia" w:hAnsi="宋体" w:cs="宋体"/>
                <w:color w:val="auto"/>
                <w:sz w:val="24"/>
                <w:szCs w:val="24"/>
                <w:highlight w:val="none"/>
                <w:u w:val="none"/>
                <w:lang w:val="en-US" w:eastAsia="zh-CN"/>
              </w:rPr>
              <w:t>（万吨）</w:t>
            </w:r>
          </w:p>
        </w:tc>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矿物量/金属量（吨）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主矿产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共生矿产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restart"/>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伴生矿产</w:t>
            </w: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1</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426" w:type="dxa"/>
            <w:vMerge w:val="continue"/>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lang w:val="en-US" w:eastAsia="zh-CN"/>
              </w:rPr>
            </w:pPr>
            <w:r>
              <w:rPr>
                <w:rFonts w:hint="eastAsia" w:hAnsi="宋体" w:cs="宋体"/>
                <w:color w:val="auto"/>
                <w:sz w:val="24"/>
                <w:szCs w:val="24"/>
                <w:highlight w:val="none"/>
                <w:u w:val="none"/>
                <w:lang w:val="en-US" w:eastAsia="zh-CN"/>
              </w:rPr>
              <w:t>2</w:t>
            </w:r>
          </w:p>
        </w:tc>
        <w:tc>
          <w:tcPr>
            <w:tcW w:w="1707"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c>
          <w:tcPr>
            <w:tcW w:w="1580"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勘查程度</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 xml:space="preserve">详查  </w:t>
            </w: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勘探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rPr>
            </w:pPr>
            <w:r>
              <w:rPr>
                <w:rFonts w:hint="eastAsia" w:ascii="黑体" w:hAnsi="黑体" w:eastAsia="黑体"/>
                <w:color w:val="auto"/>
                <w:sz w:val="24"/>
                <w:szCs w:val="24"/>
                <w:highlight w:val="none"/>
                <w:lang w:val="en-US" w:eastAsia="zh-CN"/>
              </w:rPr>
              <w:t>资源量规模</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lang w:eastAsia="zh-CN"/>
              </w:rPr>
            </w:pPr>
            <w:r>
              <w:rPr>
                <w:rFonts w:hint="eastAsia" w:ascii="仿宋_GB2312" w:hAnsi="宋体" w:eastAsia="仿宋_GB2312" w:cs="宋体"/>
                <w:color w:val="auto"/>
                <w:sz w:val="24"/>
                <w:szCs w:val="24"/>
                <w:highlight w:val="none"/>
              </w:rPr>
              <w:t>□</w:t>
            </w:r>
            <w:r>
              <w:rPr>
                <w:rFonts w:hint="eastAsia"/>
                <w:color w:val="auto"/>
                <w:spacing w:val="6"/>
                <w:sz w:val="24"/>
                <w:szCs w:val="24"/>
                <w:highlight w:val="none"/>
                <w:lang w:val="en-US" w:eastAsia="zh-CN"/>
              </w:rPr>
              <w:t>大型</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color w:val="auto"/>
                <w:spacing w:val="6"/>
                <w:sz w:val="24"/>
                <w:szCs w:val="24"/>
                <w:highlight w:val="none"/>
                <w:lang w:val="en-US" w:eastAsia="zh-CN"/>
              </w:rPr>
              <w:t>中型</w:t>
            </w:r>
            <w:r>
              <w:rPr>
                <w:rFonts w:hint="eastAsia" w:ascii="仿宋_GB2312" w:eastAsia="仿宋_GB2312"/>
                <w:color w:val="auto"/>
                <w:spacing w:val="6"/>
                <w:sz w:val="24"/>
                <w:szCs w:val="24"/>
                <w:highlight w:val="none"/>
              </w:rPr>
              <w:t xml:space="preserve">  </w:t>
            </w:r>
            <w:r>
              <w:rPr>
                <w:rFonts w:hint="eastAsia" w:ascii="仿宋_GB2312" w:hAnsi="宋体" w:eastAsia="仿宋_GB2312" w:cs="宋体"/>
                <w:color w:val="auto"/>
                <w:sz w:val="24"/>
                <w:szCs w:val="24"/>
                <w:highlight w:val="none"/>
              </w:rPr>
              <w:t>□</w:t>
            </w:r>
            <w:r>
              <w:rPr>
                <w:rFonts w:hint="eastAsia"/>
                <w:color w:val="auto"/>
                <w:spacing w:val="6"/>
                <w:sz w:val="24"/>
                <w:szCs w:val="24"/>
                <w:highlight w:val="none"/>
                <w:lang w:val="en-US" w:eastAsia="zh-C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lang w:eastAsia="zh-CN"/>
              </w:rPr>
              <w:t>估算</w:t>
            </w:r>
            <w:r>
              <w:rPr>
                <w:rFonts w:hint="eastAsia" w:ascii="黑体" w:hAnsi="黑体" w:eastAsia="黑体"/>
                <w:color w:val="auto"/>
                <w:sz w:val="24"/>
                <w:szCs w:val="24"/>
                <w:highlight w:val="none"/>
              </w:rPr>
              <w:t>设计</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kern w:val="2"/>
                <w:sz w:val="24"/>
                <w:szCs w:val="24"/>
                <w:highlight w:val="none"/>
                <w:lang w:val="en-US" w:eastAsia="zh-CN" w:bidi="ar-SA"/>
              </w:rPr>
            </w:pPr>
            <w:r>
              <w:rPr>
                <w:rFonts w:hint="eastAsia" w:ascii="黑体" w:hAnsi="黑体" w:eastAsia="黑体"/>
                <w:color w:val="auto"/>
                <w:sz w:val="24"/>
                <w:szCs w:val="24"/>
                <w:highlight w:val="none"/>
              </w:rPr>
              <w:t>利用资源量</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kern w:val="2"/>
                <w:sz w:val="24"/>
                <w:szCs w:val="24"/>
                <w:highlight w:val="none"/>
                <w:lang w:val="en-US" w:eastAsia="zh-CN" w:bidi="ar-SA"/>
              </w:rPr>
            </w:pP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（单位：</w:t>
            </w:r>
            <w:r>
              <w:rPr>
                <w:rFonts w:hint="eastAsia" w:ascii="仿宋_GB2312" w:hAnsi="宋体" w:eastAsia="仿宋_GB2312"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估算</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可采储量</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（单位：</w:t>
            </w:r>
            <w:r>
              <w:rPr>
                <w:rFonts w:hint="eastAsia" w:ascii="仿宋_GB2312" w:hAnsi="宋体" w:eastAsia="仿宋_GB2312"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开采矿种</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开采主矿种</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共生矿种</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伴生矿种</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建设方案</w:t>
            </w: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开采方式</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eastAsia="仿宋_GB2312"/>
                <w:color w:val="auto"/>
                <w:sz w:val="24"/>
                <w:szCs w:val="24"/>
                <w:highlight w:val="none"/>
              </w:rPr>
            </w:pPr>
            <w:r>
              <w:rPr>
                <w:rFonts w:hint="eastAsia" w:ascii="仿宋_GB2312" w:hAnsi="宋体" w:eastAsia="仿宋_GB2312" w:cs="宋体"/>
                <w:color w:val="auto"/>
                <w:sz w:val="24"/>
                <w:szCs w:val="24"/>
                <w:highlight w:val="none"/>
              </w:rPr>
              <w:sym w:font="Wingdings 2" w:char="00A3"/>
            </w:r>
            <w:r>
              <w:rPr>
                <w:rFonts w:hint="eastAsia" w:ascii="仿宋_GB2312" w:eastAsia="仿宋_GB2312"/>
                <w:color w:val="auto"/>
                <w:sz w:val="24"/>
                <w:szCs w:val="24"/>
                <w:highlight w:val="none"/>
              </w:rPr>
              <w:t xml:space="preserve">露天    </w:t>
            </w:r>
            <w:r>
              <w:rPr>
                <w:rFonts w:hint="eastAsia" w:ascii="仿宋_GB2312" w:hAnsi="宋体" w:eastAsia="仿宋_GB2312" w:cs="宋体"/>
                <w:color w:val="auto"/>
                <w:sz w:val="24"/>
                <w:szCs w:val="24"/>
                <w:highlight w:val="none"/>
              </w:rPr>
              <w:t>□</w:t>
            </w:r>
            <w:r>
              <w:rPr>
                <w:rFonts w:hint="eastAsia" w:ascii="仿宋_GB2312" w:eastAsia="仿宋_GB2312"/>
                <w:color w:val="auto"/>
                <w:sz w:val="24"/>
                <w:szCs w:val="24"/>
                <w:highlight w:val="none"/>
              </w:rPr>
              <w:t xml:space="preserve">地下    </w:t>
            </w:r>
            <w:r>
              <w:rPr>
                <w:rFonts w:hint="eastAsia" w:ascii="仿宋_GB2312" w:hAnsi="宋体" w:eastAsia="仿宋_GB2312" w:cs="宋体"/>
                <w:color w:val="auto"/>
                <w:sz w:val="24"/>
                <w:szCs w:val="24"/>
                <w:highlight w:val="none"/>
              </w:rPr>
              <w:t>□</w:t>
            </w:r>
            <w:r>
              <w:rPr>
                <w:rFonts w:hint="eastAsia" w:ascii="仿宋_GB2312" w:eastAsia="仿宋_GB2312"/>
                <w:color w:val="auto"/>
                <w:spacing w:val="6"/>
                <w:sz w:val="24"/>
                <w:szCs w:val="24"/>
                <w:highlight w:val="none"/>
              </w:rPr>
              <w:t>露天+地</w:t>
            </w:r>
            <w:r>
              <w:rPr>
                <w:rFonts w:hint="eastAsia" w:ascii="仿宋_GB2312" w:eastAsia="仿宋_GB2312"/>
                <w:color w:val="auto"/>
                <w:spacing w:val="4"/>
                <w:sz w:val="24"/>
                <w:szCs w:val="24"/>
                <w:highlight w:val="none"/>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拟建设生产</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规模（计量</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黑体" w:hAnsi="黑体" w:eastAsia="黑体"/>
                <w:color w:val="auto"/>
                <w:sz w:val="24"/>
                <w:szCs w:val="24"/>
                <w:highlight w:val="none"/>
              </w:rPr>
            </w:pPr>
            <w:r>
              <w:rPr>
                <w:rFonts w:hint="eastAsia" w:ascii="黑体" w:hAnsi="黑体" w:eastAsia="黑体"/>
                <w:color w:val="auto"/>
                <w:sz w:val="24"/>
                <w:szCs w:val="24"/>
                <w:highlight w:val="none"/>
              </w:rPr>
              <w:t>单位/年）</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u w:val="none"/>
              </w:rPr>
              <w:t xml:space="preserve">   </w:t>
            </w:r>
            <w:r>
              <w:rPr>
                <w:rFonts w:hint="eastAsia" w:ascii="仿宋_GB2312"/>
                <w:color w:val="auto"/>
                <w:sz w:val="24"/>
                <w:szCs w:val="24"/>
                <w:highlight w:val="none"/>
                <w:u w:val="none"/>
                <w:lang w:val="en-US" w:eastAsia="zh-CN"/>
              </w:rPr>
              <w:t xml:space="preserve"> </w:t>
            </w:r>
            <w:r>
              <w:rPr>
                <w:rFonts w:hint="eastAsia" w:ascii="仿宋_GB2312" w:eastAsia="仿宋_GB2312"/>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计量单位/年</w:t>
            </w:r>
            <w:r>
              <w:rPr>
                <w:rFonts w:hint="eastAsia" w:ascii="仿宋_GB2312" w:eastAsia="仿宋_GB2312"/>
                <w:color w:val="auto"/>
                <w:sz w:val="22"/>
                <w:szCs w:val="24"/>
                <w:highlight w:val="none"/>
              </w:rPr>
              <w:t>（实际生产建设规模在矿山初步设计和安全设施设计中确定，计量单位按照《关于调整部分矿种矿山生产建设规模标准的通知》（国土资发</w:t>
            </w:r>
            <w:r>
              <w:rPr>
                <w:rFonts w:hint="eastAsia" w:ascii="仿宋_GB2312" w:hAnsi="宋体" w:eastAsia="仿宋_GB2312" w:cs="宋体"/>
                <w:color w:val="auto"/>
                <w:sz w:val="22"/>
                <w:szCs w:val="24"/>
                <w:highlight w:val="none"/>
              </w:rPr>
              <w:t>〔</w:t>
            </w:r>
            <w:r>
              <w:rPr>
                <w:rFonts w:hint="eastAsia" w:ascii="仿宋_GB2312" w:hAnsi="黑体" w:eastAsia="仿宋_GB2312"/>
                <w:color w:val="auto"/>
                <w:sz w:val="22"/>
                <w:szCs w:val="24"/>
                <w:highlight w:val="none"/>
              </w:rPr>
              <w:t>2004</w:t>
            </w:r>
            <w:r>
              <w:rPr>
                <w:rFonts w:hint="eastAsia" w:ascii="仿宋_GB2312" w:hAnsi="宋体" w:eastAsia="仿宋_GB2312" w:cs="宋体"/>
                <w:color w:val="auto"/>
                <w:sz w:val="22"/>
                <w:szCs w:val="24"/>
                <w:highlight w:val="none"/>
              </w:rPr>
              <w:t>〕</w:t>
            </w:r>
            <w:r>
              <w:rPr>
                <w:rFonts w:hint="eastAsia" w:ascii="仿宋_GB2312" w:hAnsi="黑体" w:eastAsia="仿宋_GB2312"/>
                <w:color w:val="auto"/>
                <w:sz w:val="22"/>
                <w:szCs w:val="24"/>
                <w:highlight w:val="none"/>
              </w:rPr>
              <w:t>208号</w:t>
            </w:r>
            <w:r>
              <w:rPr>
                <w:rFonts w:hint="eastAsia" w:ascii="仿宋_GB2312" w:eastAsia="仿宋_GB2312"/>
                <w:color w:val="auto"/>
                <w:sz w:val="22"/>
                <w:szCs w:val="24"/>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8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估算服务年限（年）</w:t>
            </w:r>
          </w:p>
        </w:tc>
        <w:tc>
          <w:tcPr>
            <w:tcW w:w="531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9"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拟申请</w:t>
            </w:r>
            <w:r>
              <w:rPr>
                <w:rFonts w:hint="eastAsia" w:ascii="黑体" w:hAnsi="黑体" w:eastAsia="黑体"/>
                <w:color w:val="auto"/>
                <w:sz w:val="24"/>
                <w:szCs w:val="24"/>
                <w:highlight w:val="none"/>
                <w:lang w:val="en-US" w:eastAsia="zh-CN"/>
              </w:rPr>
              <w:t>开采区域</w:t>
            </w:r>
            <w:r>
              <w:rPr>
                <w:rFonts w:hint="eastAsia" w:ascii="黑体" w:hAnsi="黑体" w:eastAsia="黑体"/>
                <w:color w:val="auto"/>
                <w:sz w:val="24"/>
                <w:szCs w:val="24"/>
                <w:highlight w:val="none"/>
              </w:rPr>
              <w:t>（具体以</w:t>
            </w:r>
            <w:r>
              <w:rPr>
                <w:rFonts w:hint="eastAsia" w:ascii="黑体" w:hAnsi="黑体" w:eastAsia="黑体"/>
                <w:color w:val="auto"/>
                <w:sz w:val="24"/>
                <w:szCs w:val="24"/>
                <w:highlight w:val="none"/>
                <w:lang w:val="en-US" w:eastAsia="zh-CN"/>
              </w:rPr>
              <w:t>自然资源主管部门批准的开采区域为准</w:t>
            </w:r>
            <w:r>
              <w:rPr>
                <w:rFonts w:hint="eastAsia" w:ascii="黑体" w:hAnsi="黑体" w:eastAsia="黑体"/>
                <w:color w:val="auto"/>
                <w:sz w:val="24"/>
                <w:szCs w:val="24"/>
                <w:highlight w:val="none"/>
              </w:rPr>
              <w:t>）</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00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点号</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X坐标</w:t>
                  </w: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Y坐标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2003"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c>
                <w:tcPr>
                  <w:tcW w:w="2004"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面积（km²）</w:t>
                  </w:r>
                </w:p>
              </w:tc>
              <w:tc>
                <w:tcPr>
                  <w:tcW w:w="4007" w:type="dxa"/>
                  <w:gridSpan w:val="2"/>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开采标高</w:t>
                  </w:r>
                </w:p>
              </w:tc>
              <w:tc>
                <w:tcPr>
                  <w:tcW w:w="4007" w:type="dxa"/>
                  <w:gridSpan w:val="2"/>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020"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井巷工程或露天剥离标高</w:t>
                  </w:r>
                </w:p>
              </w:tc>
              <w:tc>
                <w:tcPr>
                  <w:tcW w:w="4007" w:type="dxa"/>
                  <w:gridSpan w:val="2"/>
                  <w:noWrap w:val="0"/>
                  <w:vAlign w:val="center"/>
                </w:tcPr>
                <w:p>
                  <w:pPr>
                    <w:pStyle w:val="5"/>
                    <w:keepNext w:val="0"/>
                    <w:keepLines w:val="0"/>
                    <w:pageBreakBefore w:val="0"/>
                    <w:widowControl w:val="0"/>
                    <w:kinsoku/>
                    <w:wordWrap/>
                    <w:overflowPunct/>
                    <w:topLinePunct w:val="0"/>
                    <w:autoSpaceDE/>
                    <w:autoSpaceDN/>
                    <w:bidi w:val="0"/>
                    <w:adjustRightInd/>
                    <w:spacing w:line="360" w:lineRule="exact"/>
                    <w:ind w:firstLine="0" w:firstLineChars="0"/>
                    <w:jc w:val="center"/>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78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黑体" w:hAnsi="黑体" w:eastAsia="黑体"/>
                <w:color w:val="auto"/>
                <w:sz w:val="24"/>
                <w:szCs w:val="24"/>
                <w:highlight w:val="none"/>
              </w:rPr>
            </w:pPr>
            <w:r>
              <w:rPr>
                <w:rFonts w:hint="eastAsia" w:ascii="黑体" w:hAnsi="黑体" w:eastAsia="黑体"/>
                <w:color w:val="auto"/>
                <w:sz w:val="24"/>
                <w:szCs w:val="24"/>
                <w:highlight w:val="none"/>
              </w:rPr>
              <w:t>备注</w:t>
            </w:r>
          </w:p>
        </w:tc>
        <w:tc>
          <w:tcPr>
            <w:tcW w:w="7103" w:type="dxa"/>
            <w:gridSpan w:val="5"/>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矿产资源储量评审备案按照相关规定执行。</w:t>
            </w:r>
          </w:p>
        </w:tc>
      </w:tr>
    </w:tbl>
    <w:p>
      <w:pPr>
        <w:pStyle w:val="2"/>
        <w:keepNext w:val="0"/>
        <w:keepLines w:val="0"/>
        <w:pageBreakBefore w:val="0"/>
        <w:widowControl w:val="0"/>
        <w:kinsoku/>
        <w:wordWrap/>
        <w:overflowPunct/>
        <w:topLinePunct w:val="0"/>
        <w:autoSpaceDE/>
        <w:autoSpaceDN/>
        <w:bidi w:val="0"/>
        <w:adjustRightInd/>
        <w:spacing w:before="0" w:after="0" w:line="570" w:lineRule="exact"/>
        <w:ind w:firstLine="640" w:firstLineChars="200"/>
        <w:textAlignment w:val="auto"/>
        <w:rPr>
          <w:rFonts w:hint="eastAsia" w:ascii="黑体" w:hAnsi="黑体" w:eastAsia="黑体" w:cs="宋体"/>
          <w:b w:val="0"/>
          <w:color w:val="auto"/>
          <w:sz w:val="32"/>
          <w:szCs w:val="32"/>
          <w:highlight w:val="none"/>
        </w:rPr>
      </w:pPr>
      <w:bookmarkStart w:id="39" w:name="_Toc162551464"/>
      <w:bookmarkStart w:id="40" w:name="_Toc17378"/>
      <w:bookmarkStart w:id="41" w:name="_Toc162790495"/>
      <w:bookmarkStart w:id="42" w:name="_Toc163549735"/>
      <w:bookmarkStart w:id="43" w:name="_Toc12996"/>
      <w:bookmarkStart w:id="44" w:name="_Toc167307727"/>
      <w:bookmarkStart w:id="45" w:name="_Toc19082"/>
      <w:bookmarkStart w:id="46" w:name="_Toc162551733"/>
      <w:bookmarkStart w:id="47" w:name="_Toc162962737"/>
      <w:bookmarkStart w:id="48" w:name="_Toc164437484"/>
      <w:bookmarkStart w:id="49" w:name="_Toc165902635"/>
      <w:r>
        <w:rPr>
          <w:rFonts w:hint="eastAsia" w:ascii="黑体" w:hAnsi="黑体" w:eastAsia="黑体" w:cs="宋体"/>
          <w:b w:val="0"/>
          <w:color w:val="auto"/>
          <w:sz w:val="32"/>
          <w:szCs w:val="32"/>
          <w:highlight w:val="none"/>
        </w:rPr>
        <w:t>四、矿产资源</w:t>
      </w:r>
      <w:r>
        <w:rPr>
          <w:rFonts w:hint="eastAsia" w:ascii="黑体" w:hAnsi="黑体" w:eastAsia="黑体" w:cs="宋体"/>
          <w:b w:val="0"/>
          <w:color w:val="auto"/>
          <w:sz w:val="32"/>
          <w:szCs w:val="32"/>
          <w:highlight w:val="none"/>
          <w:lang w:val="en-US" w:eastAsia="zh-CN"/>
        </w:rPr>
        <w:t>开采</w:t>
      </w:r>
      <w:r>
        <w:rPr>
          <w:rFonts w:hint="eastAsia" w:ascii="黑体" w:hAnsi="黑体" w:eastAsia="黑体" w:cs="宋体"/>
          <w:b w:val="0"/>
          <w:color w:val="auto"/>
          <w:sz w:val="32"/>
          <w:szCs w:val="32"/>
          <w:highlight w:val="none"/>
        </w:rPr>
        <w:t>方案编制格式要求</w:t>
      </w:r>
      <w:bookmarkEnd w:id="39"/>
      <w:bookmarkEnd w:id="40"/>
      <w:bookmarkEnd w:id="41"/>
      <w:bookmarkEnd w:id="42"/>
      <w:bookmarkEnd w:id="43"/>
      <w:bookmarkEnd w:id="44"/>
      <w:bookmarkEnd w:id="45"/>
      <w:bookmarkEnd w:id="46"/>
      <w:bookmarkEnd w:id="47"/>
      <w:bookmarkEnd w:id="48"/>
      <w:bookmarkEnd w:id="49"/>
    </w:p>
    <w:p>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50" w:name="_Toc17104"/>
      <w:bookmarkStart w:id="51" w:name="_Toc1511"/>
      <w:bookmarkStart w:id="52" w:name="_Toc167307728"/>
      <w:bookmarkStart w:id="53" w:name="_Toc163549736"/>
      <w:bookmarkStart w:id="54" w:name="_Toc162551734"/>
      <w:bookmarkStart w:id="55" w:name="_Toc162790496"/>
      <w:bookmarkStart w:id="56" w:name="_Toc164437485"/>
      <w:bookmarkStart w:id="57" w:name="_Toc14725"/>
      <w:bookmarkStart w:id="58" w:name="_Toc165902636"/>
      <w:bookmarkStart w:id="59" w:name="_Toc162551465"/>
      <w:bookmarkStart w:id="60" w:name="_Toc162962738"/>
      <w:r>
        <w:rPr>
          <w:rFonts w:hint="eastAsia" w:ascii="楷体_GB2312" w:hAnsi="宋体" w:eastAsia="楷体_GB2312" w:cs="宋体"/>
          <w:b w:val="0"/>
          <w:bCs w:val="0"/>
          <w:color w:val="auto"/>
          <w:sz w:val="32"/>
          <w:szCs w:val="32"/>
          <w:highlight w:val="none"/>
        </w:rPr>
        <w:t>（一）封面格式</w:t>
      </w:r>
      <w:bookmarkEnd w:id="50"/>
      <w:bookmarkEnd w:id="51"/>
      <w:bookmarkEnd w:id="52"/>
      <w:bookmarkEnd w:id="53"/>
      <w:bookmarkEnd w:id="54"/>
      <w:bookmarkEnd w:id="55"/>
      <w:bookmarkEnd w:id="56"/>
      <w:bookmarkEnd w:id="57"/>
      <w:bookmarkEnd w:id="58"/>
      <w:bookmarkEnd w:id="59"/>
      <w:bookmarkEnd w:id="60"/>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1" w:hRule="atLeast"/>
          <w:jc w:val="center"/>
        </w:trPr>
        <w:tc>
          <w:tcPr>
            <w:tcW w:w="8866"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cs="Calibri"/>
                <w:color w:val="auto"/>
                <w:sz w:val="28"/>
                <w:szCs w:val="2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rPr>
              <w:t>矿山名称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（注：小一号宋体，与申请登记矿山名称一致）</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lang w:val="en-US" w:eastAsia="zh-CN"/>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开采</w:t>
            </w:r>
            <w:r>
              <w:rPr>
                <w:rFonts w:hint="eastAsia" w:ascii="黑体" w:eastAsia="黑体" w:cs="黑体"/>
                <w:color w:val="auto"/>
                <w:sz w:val="52"/>
                <w:szCs w:val="52"/>
                <w:highlight w:val="none"/>
              </w:rPr>
              <w:t>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不动产权证书（采矿权）证号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44"/>
                <w:szCs w:val="44"/>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矿业权人名称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20××年×月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注：二号宋体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both"/>
              <w:textAlignment w:val="auto"/>
              <w:rPr>
                <w:rFonts w:cs="Calibri"/>
                <w:color w:val="auto"/>
                <w:sz w:val="28"/>
                <w:szCs w:val="28"/>
                <w:highlight w:val="none"/>
              </w:rPr>
            </w:pPr>
          </w:p>
        </w:tc>
      </w:tr>
    </w:tbl>
    <w:p>
      <w:pPr>
        <w:pStyle w:val="3"/>
        <w:keepNext w:val="0"/>
        <w:keepLines w:val="0"/>
        <w:pageBreakBefore w:val="0"/>
        <w:widowControl w:val="0"/>
        <w:kinsoku/>
        <w:wordWrap/>
        <w:overflowPunct/>
        <w:topLinePunct w:val="0"/>
        <w:autoSpaceDE/>
        <w:autoSpaceDN/>
        <w:bidi w:val="0"/>
        <w:adjustRightInd/>
        <w:spacing w:before="0" w:after="0" w:line="57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bookmarkStart w:id="61" w:name="_Toc164437486"/>
      <w:bookmarkStart w:id="62" w:name="_Toc165902637"/>
      <w:bookmarkStart w:id="63" w:name="_Toc163549737"/>
      <w:bookmarkStart w:id="64" w:name="_Toc156410933"/>
      <w:bookmarkStart w:id="65" w:name="_Toc55946460"/>
      <w:bookmarkStart w:id="66" w:name="_Toc162551735"/>
      <w:bookmarkStart w:id="67" w:name="_Toc167307729"/>
      <w:bookmarkStart w:id="68" w:name="_Toc13527"/>
      <w:bookmarkStart w:id="69" w:name="_Toc156463654"/>
      <w:bookmarkStart w:id="70" w:name="_Toc30438"/>
      <w:bookmarkStart w:id="71" w:name="_Toc162551466"/>
      <w:bookmarkStart w:id="72" w:name="_Toc162790497"/>
      <w:bookmarkStart w:id="73" w:name="_Toc162962739"/>
      <w:bookmarkStart w:id="74" w:name="_Toc2071"/>
      <w:r>
        <w:rPr>
          <w:rFonts w:hint="eastAsia" w:ascii="仿宋_GB2312" w:hAnsi="仿宋_GB2312" w:eastAsia="仿宋_GB2312" w:cs="仿宋_GB2312"/>
          <w:b/>
          <w:bCs/>
          <w:color w:val="auto"/>
          <w:sz w:val="32"/>
          <w:szCs w:val="32"/>
          <w:highlight w:val="none"/>
          <w:lang w:val="en-US" w:eastAsia="zh-CN"/>
        </w:rPr>
        <w:t>注：</w:t>
      </w:r>
      <w:r>
        <w:rPr>
          <w:rFonts w:hint="eastAsia" w:ascii="仿宋_GB2312" w:hAnsi="仿宋_GB2312" w:eastAsia="仿宋_GB2312" w:cs="仿宋_GB2312"/>
          <w:b w:val="0"/>
          <w:bCs w:val="0"/>
          <w:color w:val="auto"/>
          <w:sz w:val="32"/>
          <w:szCs w:val="32"/>
          <w:highlight w:val="none"/>
          <w:lang w:val="en-US" w:eastAsia="zh-CN"/>
        </w:rPr>
        <w:t>加盖矿业权人公章。</w:t>
      </w:r>
    </w:p>
    <w:p>
      <w:pPr>
        <w:pStyle w:val="3"/>
        <w:keepNext w:val="0"/>
        <w:keepLines w:val="0"/>
        <w:pageBreakBefore w:val="0"/>
        <w:widowControl w:val="0"/>
        <w:kinsoku/>
        <w:wordWrap/>
        <w:overflowPunct/>
        <w:topLinePunct w:val="0"/>
        <w:autoSpaceDE/>
        <w:autoSpaceDN/>
        <w:bidi w:val="0"/>
        <w:adjustRightInd/>
        <w:snapToGrid/>
        <w:spacing w:before="0" w:after="157" w:afterLines="50" w:line="570" w:lineRule="exact"/>
        <w:ind w:firstLine="640" w:firstLineChars="200"/>
        <w:textAlignment w:val="auto"/>
        <w:rPr>
          <w:rFonts w:hint="eastAsia" w:ascii="楷体_GB2312" w:hAnsi="宋体" w:eastAsia="楷体_GB2312" w:cs="宋体"/>
          <w:b w:val="0"/>
          <w:bCs w:val="0"/>
          <w:color w:val="auto"/>
          <w:sz w:val="32"/>
          <w:szCs w:val="32"/>
          <w:highlight w:val="none"/>
        </w:rPr>
      </w:pPr>
      <w:r>
        <w:rPr>
          <w:rFonts w:hint="eastAsia" w:ascii="楷体_GB2312" w:hAnsi="宋体" w:eastAsia="楷体_GB2312" w:cs="宋体"/>
          <w:b w:val="0"/>
          <w:bCs w:val="0"/>
          <w:color w:val="auto"/>
          <w:sz w:val="32"/>
          <w:szCs w:val="32"/>
          <w:highlight w:val="none"/>
        </w:rPr>
        <w:t>（二）扉页格式</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000000" w:sz="4" w:space="0"/>
              <w:left w:val="single" w:color="000000" w:sz="4" w:space="0"/>
              <w:bottom w:val="single" w:color="000000" w:sz="4" w:space="0"/>
              <w:right w:val="single" w:color="000000" w:sz="4" w:space="0"/>
            </w:tcBorders>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楷体_GB2312" w:eastAsia="楷体_GB2312"/>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楷体_GB2312" w:eastAsia="楷体_GB2312"/>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宋体" w:hAnsi="宋体" w:eastAsia="宋体" w:cs="仿宋_GB2312"/>
                <w:color w:val="auto"/>
                <w:sz w:val="48"/>
                <w:szCs w:val="48"/>
                <w:highlight w:val="none"/>
              </w:rPr>
            </w:pPr>
            <w:r>
              <w:rPr>
                <w:rFonts w:hint="eastAsia" w:ascii="宋体" w:hAnsi="宋体" w:eastAsia="宋体" w:cs="仿宋_GB2312"/>
                <w:color w:val="auto"/>
                <w:sz w:val="48"/>
                <w:szCs w:val="48"/>
                <w:highlight w:val="none"/>
              </w:rPr>
              <w:t>矿山名称</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r>
              <w:rPr>
                <w:rFonts w:hint="eastAsia" w:ascii="仿宋_GB2312" w:hAnsi="宋体" w:eastAsia="仿宋_GB2312" w:cs="仿宋_GB2312"/>
                <w:color w:val="auto"/>
                <w:sz w:val="28"/>
                <w:szCs w:val="48"/>
                <w:highlight w:val="none"/>
              </w:rPr>
              <w:t>（注：小一号宋体）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宋体" w:eastAsia="仿宋_GB2312" w:cs="仿宋_GB2312"/>
                <w:color w:val="auto"/>
                <w:sz w:val="28"/>
                <w:szCs w:val="48"/>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s="黑体"/>
                <w:color w:val="auto"/>
                <w:sz w:val="52"/>
                <w:szCs w:val="52"/>
                <w:highlight w:val="none"/>
              </w:rPr>
            </w:pPr>
            <w:r>
              <w:rPr>
                <w:rFonts w:hint="eastAsia" w:ascii="黑体" w:eastAsia="黑体" w:cs="黑体"/>
                <w:color w:val="auto"/>
                <w:sz w:val="52"/>
                <w:szCs w:val="52"/>
                <w:highlight w:val="none"/>
                <w:lang w:val="en-US" w:eastAsia="zh-CN"/>
              </w:rPr>
              <w:t>开采</w:t>
            </w:r>
            <w:r>
              <w:rPr>
                <w:rFonts w:hint="eastAsia" w:ascii="黑体" w:eastAsia="黑体" w:cs="黑体"/>
                <w:color w:val="auto"/>
                <w:sz w:val="52"/>
                <w:szCs w:val="52"/>
                <w:highlight w:val="none"/>
              </w:rPr>
              <w:t>方案</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仿宋_GB2312" w:hAnsi="仿宋_GB2312" w:eastAsia="仿宋_GB2312" w:cs="仿宋_GB2312"/>
                <w:color w:val="auto"/>
                <w:sz w:val="52"/>
                <w:szCs w:val="52"/>
                <w:highlight w:val="none"/>
              </w:rPr>
            </w:pPr>
            <w:r>
              <w:rPr>
                <w:rFonts w:hint="eastAsia" w:ascii="仿宋_GB2312" w:hAnsi="仿宋_GB2312" w:eastAsia="仿宋_GB2312" w:cs="仿宋_GB2312"/>
                <w:color w:val="auto"/>
                <w:sz w:val="28"/>
                <w:szCs w:val="48"/>
                <w:highlight w:val="none"/>
              </w:rPr>
              <w:t>（注：一号黑体）</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不动产权证书（采矿权）证号</w:t>
            </w:r>
            <w:r>
              <w:rPr>
                <w:rFonts w:hint="eastAsia" w:ascii="黑体" w:hAnsi="黑体" w:eastAsia="黑体" w:cs="黑体"/>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hAnsi="宋体" w:cs="仿宋_GB2312"/>
                <w:color w:val="auto"/>
                <w:sz w:val="28"/>
                <w:szCs w:val="48"/>
                <w:highlight w:val="none"/>
                <w:lang w:eastAsia="zh-CN"/>
              </w:rPr>
            </w:pPr>
            <w:r>
              <w:rPr>
                <w:rFonts w:hint="eastAsia" w:hAnsi="宋体" w:cs="仿宋_GB2312"/>
                <w:color w:val="auto"/>
                <w:sz w:val="28"/>
                <w:szCs w:val="48"/>
                <w:highlight w:val="none"/>
                <w:lang w:eastAsia="zh-CN"/>
              </w:rPr>
              <w:t>（</w:t>
            </w:r>
            <w:r>
              <w:rPr>
                <w:rFonts w:hint="eastAsia" w:hAnsi="宋体" w:cs="仿宋_GB2312"/>
                <w:color w:val="auto"/>
                <w:sz w:val="28"/>
                <w:szCs w:val="48"/>
                <w:highlight w:val="none"/>
                <w:lang w:val="en-US" w:eastAsia="zh-CN"/>
              </w:rPr>
              <w:t>注：三号黑体</w:t>
            </w:r>
            <w:r>
              <w:rPr>
                <w:rFonts w:hint="eastAsia" w:hAnsi="宋体" w:cs="仿宋_GB2312"/>
                <w:color w:val="auto"/>
                <w:sz w:val="28"/>
                <w:szCs w:val="48"/>
                <w:highlight w:val="none"/>
                <w:lang w:eastAsia="zh-CN"/>
              </w:rPr>
              <w:t>）</w:t>
            </w: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eastAsia="黑体"/>
                <w:color w:val="auto"/>
                <w:sz w:val="52"/>
                <w:szCs w:val="52"/>
                <w:highlight w:val="none"/>
              </w:rPr>
            </w:pP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编制单位：×××××（注：以下为三号宋体）</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rPr>
              <w:t>法定代表人：×××</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olor w:val="auto"/>
                <w:sz w:val="32"/>
                <w:szCs w:val="32"/>
                <w:highlight w:val="none"/>
              </w:rPr>
            </w:pPr>
            <w:r>
              <w:rPr>
                <w:rFonts w:hint="eastAsia" w:ascii="宋体" w:hAnsi="宋体" w:eastAsia="宋体" w:cs="宋体"/>
                <w:color w:val="auto"/>
                <w:sz w:val="32"/>
                <w:szCs w:val="32"/>
                <w:highlight w:val="none"/>
                <w:lang w:val="en-US" w:eastAsia="zh-CN"/>
              </w:rPr>
              <w:t>项目负责人</w:t>
            </w:r>
            <w:r>
              <w:rPr>
                <w:rFonts w:hint="eastAsia" w:ascii="宋体" w:hAnsi="宋体" w:eastAsia="宋体" w:cs="宋体"/>
                <w:color w:val="auto"/>
                <w:sz w:val="32"/>
                <w:szCs w:val="32"/>
                <w:highlight w:val="none"/>
              </w:rPr>
              <w:t>：×××</w:t>
            </w:r>
          </w:p>
          <w:p>
            <w:pPr>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color w:val="auto"/>
                <w:sz w:val="32"/>
                <w:szCs w:val="32"/>
                <w:highlight w:val="none"/>
              </w:rPr>
            </w:pPr>
            <w:r>
              <w:rPr>
                <w:rFonts w:hint="eastAsia" w:ascii="宋体" w:hAnsi="宋体" w:eastAsia="宋体" w:cs="宋体"/>
                <w:color w:val="auto"/>
                <w:sz w:val="32"/>
                <w:szCs w:val="32"/>
                <w:highlight w:val="none"/>
                <w:lang w:val="en-US" w:eastAsia="zh-CN"/>
              </w:rPr>
              <w:t>主要编制人员</w:t>
            </w:r>
            <w:r>
              <w:rPr>
                <w:rFonts w:hint="eastAsia" w:ascii="宋体" w:hAnsi="宋体" w:eastAsia="宋体" w:cs="宋体"/>
                <w:color w:val="auto"/>
                <w:sz w:val="32"/>
                <w:szCs w:val="32"/>
                <w:highlight w:val="none"/>
              </w:rPr>
              <w:t>：×××</w:t>
            </w:r>
          </w:p>
        </w:tc>
      </w:tr>
    </w:tbl>
    <w:p>
      <w:pPr>
        <w:keepLines w:val="0"/>
        <w:pageBreakBefore w:val="0"/>
        <w:widowControl w:val="0"/>
        <w:kinsoku/>
        <w:wordWrap/>
        <w:overflowPunct/>
        <w:topLinePunct w:val="0"/>
        <w:autoSpaceDE/>
        <w:autoSpaceDN/>
        <w:bidi w:val="0"/>
        <w:adjustRightInd/>
        <w:spacing w:line="570" w:lineRule="exact"/>
        <w:ind w:firstLine="562" w:firstLineChars="200"/>
        <w:textAlignment w:val="auto"/>
        <w:rPr>
          <w:rFonts w:hint="eastAsia" w:ascii="仿宋_GB2312" w:eastAsia="仿宋_GB2312" w:cs="宋体"/>
          <w:color w:val="auto"/>
          <w:sz w:val="28"/>
          <w:szCs w:val="28"/>
          <w:highlight w:val="none"/>
        </w:rPr>
      </w:pPr>
      <w:r>
        <w:rPr>
          <w:rFonts w:hint="eastAsia" w:ascii="仿宋_GB2312" w:eastAsia="仿宋_GB2312" w:cs="宋体"/>
          <w:b/>
          <w:bCs/>
          <w:color w:val="auto"/>
          <w:sz w:val="28"/>
          <w:szCs w:val="28"/>
          <w:highlight w:val="none"/>
        </w:rPr>
        <w:t>注</w:t>
      </w:r>
      <w:r>
        <w:rPr>
          <w:rFonts w:hint="eastAsia" w:ascii="仿宋_GB2312" w:eastAsia="仿宋_GB2312" w:cs="宋体"/>
          <w:color w:val="auto"/>
          <w:sz w:val="28"/>
          <w:szCs w:val="28"/>
          <w:highlight w:val="none"/>
        </w:rPr>
        <w:t>：加盖编制单位公章，如有其它信息可适当增</w:t>
      </w:r>
      <w:r>
        <w:rPr>
          <w:rFonts w:hint="eastAsia" w:cs="宋体"/>
          <w:color w:val="auto"/>
          <w:sz w:val="28"/>
          <w:szCs w:val="28"/>
          <w:highlight w:val="none"/>
          <w:lang w:eastAsia="zh-CN"/>
        </w:rPr>
        <w:t>加、增页</w:t>
      </w:r>
      <w:r>
        <w:rPr>
          <w:rFonts w:hint="eastAsia" w:ascii="仿宋_GB2312" w:eastAsia="仿宋_GB2312"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简体" w:hAnsi="黑体" w:eastAsia="方正小标宋简体"/>
          <w:color w:val="auto"/>
          <w:sz w:val="32"/>
          <w:szCs w:val="32"/>
          <w:highlight w:val="none"/>
        </w:rPr>
      </w:pPr>
      <w:r>
        <w:rPr>
          <w:rFonts w:hint="eastAsia" w:ascii="方正小标宋简体" w:hAnsi="黑体" w:eastAsia="方正小标宋简体"/>
          <w:color w:val="auto"/>
          <w:sz w:val="32"/>
          <w:szCs w:val="32"/>
          <w:highlight w:val="none"/>
          <w:lang w:val="en-US" w:eastAsia="zh-CN"/>
        </w:rPr>
        <w:t>开采方案</w:t>
      </w:r>
      <w:r>
        <w:rPr>
          <w:rFonts w:hint="eastAsia" w:ascii="方正小标宋简体" w:hAnsi="黑体" w:eastAsia="方正小标宋简体"/>
          <w:color w:val="auto"/>
          <w:sz w:val="32"/>
          <w:szCs w:val="32"/>
          <w:highlight w:val="none"/>
        </w:rPr>
        <w:t>编写人员</w:t>
      </w:r>
      <w:r>
        <w:rPr>
          <w:rFonts w:hint="eastAsia" w:ascii="方正小标宋简体" w:hAnsi="黑体" w:eastAsia="方正小标宋简体"/>
          <w:b w:val="0"/>
          <w:color w:val="auto"/>
          <w:sz w:val="32"/>
          <w:szCs w:val="32"/>
          <w:highlight w:val="none"/>
        </w:rPr>
        <w:t>名单</w:t>
      </w:r>
      <w:r>
        <w:rPr>
          <w:rFonts w:hint="eastAsia" w:ascii="方正小标宋简体" w:hAnsi="黑体" w:eastAsia="方正小标宋简体"/>
          <w:color w:val="auto"/>
          <w:sz w:val="32"/>
          <w:szCs w:val="32"/>
          <w:highlight w:val="none"/>
        </w:rPr>
        <w:t>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1663"/>
        <w:gridCol w:w="1663"/>
        <w:gridCol w:w="1663"/>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z w:val="28"/>
                <w:szCs w:val="28"/>
                <w:highlight w:val="none"/>
              </w:rPr>
            </w:pPr>
            <w:r>
              <w:rPr>
                <w:rFonts w:hint="eastAsia" w:ascii="黑体" w:hAnsi="黑体" w:eastAsia="黑体" w:cs="宋体"/>
                <w:snapToGrid w:val="0"/>
                <w:color w:val="auto"/>
                <w:sz w:val="28"/>
                <w:szCs w:val="28"/>
                <w:highlight w:val="none"/>
              </w:rPr>
              <w:t>方案负责人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姓名</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职务</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8316" w:type="dxa"/>
            <w:gridSpan w:val="5"/>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方案主要编写人员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序号</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6"/>
                <w:sz w:val="28"/>
                <w:szCs w:val="28"/>
                <w:highlight w:val="none"/>
              </w:rPr>
            </w:pPr>
            <w:r>
              <w:rPr>
                <w:rFonts w:hint="eastAsia" w:ascii="黑体" w:hAnsi="黑体" w:eastAsia="黑体" w:cs="宋体"/>
                <w:snapToGrid w:val="0"/>
                <w:color w:val="auto"/>
                <w:spacing w:val="6"/>
                <w:sz w:val="28"/>
                <w:szCs w:val="28"/>
                <w:highlight w:val="none"/>
              </w:rPr>
              <w:t>编写人</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7"/>
                <w:sz w:val="28"/>
                <w:szCs w:val="28"/>
                <w:highlight w:val="none"/>
              </w:rPr>
            </w:pPr>
            <w:r>
              <w:rPr>
                <w:rFonts w:hint="eastAsia" w:ascii="黑体" w:hAnsi="黑体" w:eastAsia="黑体" w:cs="宋体"/>
                <w:snapToGrid w:val="0"/>
                <w:color w:val="auto"/>
                <w:spacing w:val="7"/>
                <w:sz w:val="28"/>
                <w:szCs w:val="28"/>
                <w:highlight w:val="none"/>
              </w:rPr>
              <w:t>专业</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snapToGrid w:val="0"/>
                <w:color w:val="auto"/>
                <w:spacing w:val="5"/>
                <w:sz w:val="28"/>
                <w:szCs w:val="28"/>
                <w:highlight w:val="none"/>
              </w:rPr>
            </w:pPr>
            <w:r>
              <w:rPr>
                <w:rFonts w:hint="eastAsia" w:ascii="黑体" w:hAnsi="黑体" w:eastAsia="黑体" w:cs="宋体"/>
                <w:snapToGrid w:val="0"/>
                <w:color w:val="auto"/>
                <w:spacing w:val="5"/>
                <w:sz w:val="28"/>
                <w:szCs w:val="28"/>
                <w:highlight w:val="none"/>
              </w:rPr>
              <w:t>技术职称</w:t>
            </w: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宋体"/>
                <w:bCs/>
                <w:snapToGrid w:val="0"/>
                <w:color w:val="auto"/>
                <w:spacing w:val="17"/>
                <w:sz w:val="28"/>
                <w:szCs w:val="28"/>
                <w:highlight w:val="none"/>
              </w:rPr>
            </w:pPr>
            <w:r>
              <w:rPr>
                <w:rFonts w:hint="eastAsia" w:ascii="黑体" w:hAnsi="黑体" w:eastAsia="黑体" w:cs="宋体"/>
                <w:bCs/>
                <w:snapToGrid w:val="0"/>
                <w:color w:val="auto"/>
                <w:spacing w:val="17"/>
                <w:sz w:val="28"/>
                <w:szCs w:val="28"/>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1</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2</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3</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1663" w:type="dxa"/>
            <w:noWrap w:val="0"/>
            <w:vAlign w:val="top"/>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r>
              <w:rPr>
                <w:rFonts w:hint="eastAsia" w:ascii="黑体" w:hAnsi="黑体" w:eastAsia="黑体" w:cs="Arial"/>
                <w:snapToGrid w:val="0"/>
                <w:color w:val="auto"/>
                <w:sz w:val="28"/>
                <w:szCs w:val="28"/>
                <w:highlight w:val="none"/>
              </w:rPr>
              <w:t>……</w:t>
            </w: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3"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c>
          <w:tcPr>
            <w:tcW w:w="1664" w:type="dxa"/>
            <w:noWrap w:val="0"/>
            <w:vAlign w:val="center"/>
          </w:tcPr>
          <w:p>
            <w:pPr>
              <w:keepLines w:val="0"/>
              <w:pageBreakBefore w:val="0"/>
              <w:widowControl w:val="0"/>
              <w:kinsoku/>
              <w:wordWrap/>
              <w:overflowPunct/>
              <w:topLinePunct w:val="0"/>
              <w:autoSpaceDE/>
              <w:autoSpaceDN/>
              <w:bidi w:val="0"/>
              <w:adjustRightInd/>
              <w:spacing w:line="570" w:lineRule="exact"/>
              <w:jc w:val="center"/>
              <w:textAlignment w:val="auto"/>
              <w:rPr>
                <w:rFonts w:hint="eastAsia" w:ascii="黑体" w:hAnsi="黑体" w:eastAsia="黑体" w:cs="Arial"/>
                <w:snapToGrid w:val="0"/>
                <w:color w:val="auto"/>
                <w:sz w:val="28"/>
                <w:szCs w:val="28"/>
                <w:highlight w:val="none"/>
              </w:rPr>
            </w:pPr>
          </w:p>
        </w:tc>
      </w:tr>
    </w:tbl>
    <w:p>
      <w:pPr>
        <w:pStyle w:val="3"/>
        <w:keepNext w:val="0"/>
        <w:keepLines w:val="0"/>
        <w:pageBreakBefore w:val="0"/>
        <w:widowControl w:val="0"/>
        <w:kinsoku/>
        <w:wordWrap/>
        <w:overflowPunct/>
        <w:topLinePunct w:val="0"/>
        <w:autoSpaceDE/>
        <w:autoSpaceDN/>
        <w:bidi w:val="0"/>
        <w:adjustRightInd/>
        <w:snapToGrid/>
        <w:spacing w:before="292" w:beforeLines="50" w:after="0" w:line="540" w:lineRule="exact"/>
        <w:ind w:firstLine="640" w:firstLineChars="200"/>
        <w:textAlignment w:val="auto"/>
        <w:rPr>
          <w:rFonts w:hint="eastAsia" w:ascii="楷体_GB2312" w:hAnsi="宋体" w:eastAsia="楷体_GB2312" w:cs="宋体"/>
          <w:b w:val="0"/>
          <w:bCs w:val="0"/>
          <w:color w:val="auto"/>
          <w:sz w:val="32"/>
          <w:szCs w:val="32"/>
          <w:highlight w:val="none"/>
        </w:rPr>
      </w:pPr>
      <w:bookmarkStart w:id="75" w:name="_Toc156410934"/>
      <w:bookmarkStart w:id="76" w:name="_Toc162551467"/>
      <w:bookmarkStart w:id="77" w:name="_Toc156463655"/>
      <w:bookmarkStart w:id="78" w:name="_Toc164437487"/>
      <w:bookmarkStart w:id="79" w:name="_Toc163549738"/>
      <w:bookmarkStart w:id="80" w:name="_Toc162962740"/>
      <w:bookmarkStart w:id="81" w:name="_Toc162790498"/>
      <w:bookmarkStart w:id="82" w:name="_Toc25650"/>
      <w:bookmarkStart w:id="83" w:name="_Toc15450"/>
      <w:bookmarkStart w:id="84" w:name="_Toc162551736"/>
      <w:bookmarkStart w:id="85" w:name="_Toc165902638"/>
      <w:bookmarkStart w:id="86" w:name="_Toc55946462"/>
      <w:bookmarkStart w:id="87" w:name="_Toc167307730"/>
      <w:bookmarkStart w:id="88" w:name="_Toc25506"/>
      <w:r>
        <w:rPr>
          <w:rFonts w:hint="eastAsia" w:ascii="楷体_GB2312" w:hAnsi="宋体" w:eastAsia="楷体_GB2312" w:cs="宋体"/>
          <w:b w:val="0"/>
          <w:bCs w:val="0"/>
          <w:color w:val="auto"/>
          <w:sz w:val="32"/>
          <w:szCs w:val="32"/>
          <w:highlight w:val="none"/>
        </w:rPr>
        <w:t>（三）装订顺序</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s="宋体"/>
          <w:color w:val="auto"/>
          <w:sz w:val="32"/>
          <w:szCs w:val="32"/>
          <w:highlight w:val="none"/>
        </w:rPr>
        <w:t>.封面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s="宋体"/>
          <w:color w:val="auto"/>
          <w:sz w:val="32"/>
          <w:szCs w:val="32"/>
          <w:highlight w:val="none"/>
        </w:rPr>
        <w:t>.扉页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s="宋体"/>
          <w:color w:val="auto"/>
          <w:sz w:val="32"/>
          <w:szCs w:val="32"/>
          <w:highlight w:val="none"/>
        </w:rPr>
        <w:t>3.编制单位相关资质证书（如有）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宋体"/>
          <w:color w:val="auto"/>
          <w:sz w:val="32"/>
          <w:szCs w:val="32"/>
          <w:highlight w:val="none"/>
        </w:rPr>
      </w:pPr>
      <w:r>
        <w:rPr>
          <w:rFonts w:hint="eastAsia" w:ascii="仿宋_GB2312" w:eastAsia="仿宋_GB2312"/>
          <w:color w:val="auto"/>
          <w:sz w:val="32"/>
          <w:szCs w:val="32"/>
          <w:highlight w:val="none"/>
        </w:rPr>
        <w:t>4</w:t>
      </w:r>
      <w:r>
        <w:rPr>
          <w:rFonts w:hint="eastAsia" w:ascii="仿宋_GB2312" w:eastAsia="仿宋_GB2312" w:cs="宋体"/>
          <w:color w:val="auto"/>
          <w:sz w:val="32"/>
          <w:szCs w:val="32"/>
          <w:highlight w:val="none"/>
        </w:rPr>
        <w:t>.</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rPr>
        <w:t>方案编制信息及承诺书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s="宋体"/>
          <w:color w:val="auto"/>
          <w:sz w:val="32"/>
          <w:szCs w:val="32"/>
          <w:highlight w:val="none"/>
        </w:rPr>
        <w:t>5.</w:t>
      </w:r>
      <w:r>
        <w:rPr>
          <w:rFonts w:hint="eastAsia" w:cs="宋体"/>
          <w:color w:val="auto"/>
          <w:sz w:val="32"/>
          <w:szCs w:val="32"/>
          <w:highlight w:val="none"/>
          <w:lang w:val="en-US" w:eastAsia="zh-CN"/>
        </w:rPr>
        <w:t>开采</w:t>
      </w:r>
      <w:r>
        <w:rPr>
          <w:rFonts w:hint="eastAsia" w:ascii="仿宋_GB2312" w:eastAsia="仿宋_GB2312" w:cs="宋体"/>
          <w:color w:val="auto"/>
          <w:sz w:val="32"/>
          <w:szCs w:val="32"/>
          <w:highlight w:val="none"/>
        </w:rPr>
        <w:t>方案综合信息表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w:t>
      </w:r>
      <w:r>
        <w:rPr>
          <w:rFonts w:hint="eastAsia" w:ascii="仿宋_GB2312" w:eastAsia="仿宋_GB2312" w:cs="宋体"/>
          <w:color w:val="auto"/>
          <w:sz w:val="32"/>
          <w:szCs w:val="32"/>
          <w:highlight w:val="none"/>
        </w:rPr>
        <w:t>.目录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w:t>
      </w:r>
      <w:r>
        <w:rPr>
          <w:rFonts w:hint="eastAsia" w:ascii="仿宋_GB2312" w:eastAsia="仿宋_GB2312" w:cs="宋体"/>
          <w:color w:val="auto"/>
          <w:sz w:val="32"/>
          <w:szCs w:val="32"/>
          <w:highlight w:val="none"/>
        </w:rPr>
        <w:t>.正文（格式要求：一级标题三号黑体；二级标题小三号宋体加粗；三级标题四号宋体加粗；正文</w:t>
      </w:r>
      <w:r>
        <w:rPr>
          <w:rFonts w:hint="eastAsia" w:ascii="仿宋_GB2312" w:eastAsia="仿宋_GB2312" w:cs="宋体"/>
          <w:color w:val="auto"/>
          <w:sz w:val="32"/>
          <w:szCs w:val="32"/>
          <w:highlight w:val="none"/>
          <w:lang w:val="en-US" w:eastAsia="zh-CN"/>
        </w:rPr>
        <w:t>四号</w:t>
      </w:r>
      <w:r>
        <w:rPr>
          <w:rFonts w:hint="eastAsia" w:ascii="仿宋_GB2312" w:eastAsia="仿宋_GB2312" w:cs="宋体"/>
          <w:color w:val="auto"/>
          <w:sz w:val="32"/>
          <w:szCs w:val="32"/>
          <w:highlight w:val="none"/>
        </w:rPr>
        <w:t>宋体，</w:t>
      </w:r>
      <w:r>
        <w:rPr>
          <w:rFonts w:hint="eastAsia" w:ascii="仿宋_GB2312" w:eastAsia="仿宋_GB2312"/>
          <w:color w:val="auto"/>
          <w:sz w:val="32"/>
          <w:szCs w:val="32"/>
          <w:highlight w:val="none"/>
        </w:rPr>
        <w:t>1.5</w:t>
      </w:r>
      <w:r>
        <w:rPr>
          <w:rFonts w:hint="eastAsia" w:ascii="仿宋_GB2312" w:eastAsia="仿宋_GB2312" w:cs="宋体"/>
          <w:color w:val="auto"/>
          <w:sz w:val="32"/>
          <w:szCs w:val="32"/>
          <w:highlight w:val="none"/>
        </w:rPr>
        <w:t>倍行间距）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w:t>
      </w:r>
      <w:r>
        <w:rPr>
          <w:rFonts w:hint="eastAsia" w:ascii="仿宋_GB2312" w:eastAsia="仿宋_GB2312" w:cs="宋体"/>
          <w:color w:val="auto"/>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w:t>
      </w:r>
      <w:r>
        <w:rPr>
          <w:rFonts w:hint="eastAsia" w:ascii="仿宋_GB2312" w:eastAsia="仿宋_GB2312" w:cs="宋体"/>
          <w:color w:val="auto"/>
          <w:sz w:val="32"/>
          <w:szCs w:val="32"/>
          <w:highlight w:val="none"/>
        </w:rPr>
        <w:t>.附图</w:t>
      </w:r>
    </w:p>
    <w:p>
      <w:pPr>
        <w:tabs>
          <w:tab w:val="left" w:pos="30"/>
          <w:tab w:val="center" w:pos="4153"/>
        </w:tabs>
        <w:spacing w:line="570" w:lineRule="exact"/>
        <w:ind w:firstLine="480" w:firstLineChars="200"/>
        <w:jc w:val="center"/>
        <w:rPr>
          <w:rFonts w:hint="eastAsia" w:ascii="方正小标宋简体" w:eastAsia="方正小标宋简体"/>
          <w:color w:val="auto"/>
          <w:sz w:val="36"/>
          <w:szCs w:val="36"/>
          <w:highlight w:val="yellow"/>
        </w:rPr>
      </w:pPr>
      <w:r>
        <w:rPr>
          <w:rFonts w:hint="eastAsia" w:ascii="宋体" w:cs="宋体"/>
          <w:color w:val="auto"/>
          <w:sz w:val="24"/>
          <w:szCs w:val="24"/>
          <w:highlight w:val="none"/>
        </w:rPr>
        <w:br w:type="page"/>
      </w:r>
      <w:r>
        <w:rPr>
          <w:rFonts w:hint="eastAsia" w:ascii="方正小标宋简体" w:eastAsia="方正小标宋简体"/>
          <w:color w:val="auto"/>
          <w:sz w:val="36"/>
          <w:szCs w:val="36"/>
          <w:highlight w:val="none"/>
        </w:rPr>
        <w:t>第二篇  编制大纲</w:t>
      </w:r>
    </w:p>
    <w:p>
      <w:pPr>
        <w:keepLines w:val="0"/>
        <w:pageBreakBefore w:val="0"/>
        <w:widowControl w:val="0"/>
        <w:kinsoku/>
        <w:wordWrap/>
        <w:overflowPunct/>
        <w:topLinePunct w:val="0"/>
        <w:autoSpaceDE/>
        <w:autoSpaceDN/>
        <w:bidi w:val="0"/>
        <w:adjustRightInd/>
        <w:spacing w:line="570" w:lineRule="exact"/>
        <w:jc w:val="center"/>
        <w:textAlignment w:val="auto"/>
        <w:rPr>
          <w:rFonts w:ascii="宋体" w:hAnsi="宋体"/>
          <w:color w:val="auto"/>
          <w:highlight w:val="yellow"/>
        </w:rPr>
      </w:pPr>
    </w:p>
    <w:p>
      <w:pPr>
        <w:pStyle w:val="2"/>
        <w:keepNext w:val="0"/>
        <w:keepLines w:val="0"/>
        <w:pageBreakBefore w:val="0"/>
        <w:widowControl w:val="0"/>
        <w:kinsoku/>
        <w:wordWrap/>
        <w:overflowPunct/>
        <w:topLinePunct w:val="0"/>
        <w:autoSpaceDE/>
        <w:autoSpaceDN/>
        <w:bidi w:val="0"/>
        <w:adjustRightInd/>
        <w:snapToGrid/>
        <w:spacing w:before="157" w:beforeLines="50" w:after="0" w:line="570" w:lineRule="exact"/>
        <w:jc w:val="center"/>
        <w:textAlignment w:val="auto"/>
        <w:rPr>
          <w:rFonts w:hint="eastAsia" w:ascii="方正小标宋简体" w:hAnsi="方正小标宋简体" w:eastAsia="方正小标宋简体" w:cs="方正小标宋简体"/>
          <w:b w:val="0"/>
          <w:bCs/>
          <w:color w:val="auto"/>
          <w:sz w:val="32"/>
          <w:szCs w:val="32"/>
          <w:highlight w:val="none"/>
        </w:rPr>
      </w:pPr>
      <w:bookmarkStart w:id="89" w:name="_Toc167307731"/>
      <w:bookmarkStart w:id="90" w:name="_Toc14888"/>
      <w:bookmarkStart w:id="91" w:name="_Toc23958"/>
      <w:bookmarkStart w:id="92" w:name="_Toc16892"/>
      <w:bookmarkStart w:id="93" w:name="_Toc7440_WPSOffice_Level1"/>
      <w:bookmarkStart w:id="94" w:name="_Toc18595_WPSOffice_Level1"/>
      <w:bookmarkStart w:id="95" w:name="_Toc20026_WPSOffice_Level1"/>
      <w:bookmarkStart w:id="96" w:name="_Toc80109222"/>
      <w:bookmarkStart w:id="97" w:name="_Toc20928_WPSOffice_Level1"/>
      <w:r>
        <w:rPr>
          <w:rFonts w:hint="eastAsia" w:ascii="方正小标宋简体" w:hAnsi="方正小标宋简体" w:eastAsia="方正小标宋简体" w:cs="方正小标宋简体"/>
          <w:b w:val="0"/>
          <w:bCs/>
          <w:color w:val="auto"/>
          <w:sz w:val="32"/>
          <w:szCs w:val="32"/>
          <w:highlight w:val="none"/>
        </w:rPr>
        <w:t>前  言</w:t>
      </w:r>
      <w:bookmarkEnd w:id="89"/>
      <w:bookmarkEnd w:id="90"/>
      <w:bookmarkEnd w:id="91"/>
      <w:bookmarkEnd w:id="92"/>
    </w:p>
    <w:p>
      <w:pPr>
        <w:rPr>
          <w:rFonts w:hint="eastAsia"/>
        </w:rPr>
      </w:pP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98" w:name="_Toc13380"/>
      <w:bookmarkStart w:id="99" w:name="_Toc12412"/>
      <w:bookmarkStart w:id="100" w:name="_Toc167307732"/>
      <w:bookmarkStart w:id="101" w:name="_Toc32338"/>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编制</w:t>
      </w:r>
      <w:r>
        <w:rPr>
          <w:rFonts w:hint="eastAsia" w:ascii="黑体" w:hAnsi="黑体" w:eastAsia="黑体" w:cs="黑体"/>
          <w:b w:val="0"/>
          <w:bCs/>
          <w:color w:val="auto"/>
          <w:sz w:val="32"/>
          <w:szCs w:val="32"/>
          <w:highlight w:val="none"/>
          <w:lang w:eastAsia="zh-CN"/>
        </w:rPr>
        <w:t>目的</w:t>
      </w:r>
      <w:bookmarkEnd w:id="98"/>
      <w:bookmarkEnd w:id="99"/>
      <w:bookmarkEnd w:id="100"/>
      <w:bookmarkEnd w:id="101"/>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开采</w:t>
      </w:r>
      <w:r>
        <w:rPr>
          <w:rFonts w:hint="eastAsia" w:ascii="仿宋_GB2312" w:hAnsi="仿宋_GB2312" w:eastAsia="仿宋_GB2312" w:cs="仿宋_GB2312"/>
          <w:b w:val="0"/>
          <w:bCs/>
          <w:color w:val="auto"/>
          <w:sz w:val="32"/>
          <w:szCs w:val="32"/>
          <w:highlight w:val="none"/>
        </w:rPr>
        <w:t>方案编制情形，即属于</w:t>
      </w:r>
      <w:r>
        <w:rPr>
          <w:rFonts w:hint="eastAsia" w:cs="仿宋_GB2312"/>
          <w:b w:val="0"/>
          <w:bCs/>
          <w:color w:val="auto"/>
          <w:sz w:val="32"/>
          <w:szCs w:val="32"/>
          <w:highlight w:val="none"/>
          <w:lang w:val="en-US" w:eastAsia="zh-CN"/>
        </w:rPr>
        <w:t>矿业权人首次申请采矿许可证、采矿权变更开采区域（拟变更开采区域内不涉及资源储量或采矿工程的除外）、变更主要开采矿种、变更开采方式的具体情形和编制必要性论述。</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02" w:name="_Toc167307733"/>
      <w:bookmarkStart w:id="103" w:name="_Toc4998"/>
      <w:bookmarkStart w:id="104" w:name="_Toc4371"/>
      <w:bookmarkStart w:id="105" w:name="_Toc11031"/>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编制依据</w:t>
      </w:r>
      <w:bookmarkEnd w:id="102"/>
      <w:bookmarkEnd w:id="103"/>
      <w:bookmarkEnd w:id="104"/>
      <w:bookmarkEnd w:id="105"/>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本</w:t>
      </w:r>
      <w:r>
        <w:rPr>
          <w:rFonts w:hint="eastAsia" w:cs="仿宋_GB2312"/>
          <w:b w:val="0"/>
          <w:bCs/>
          <w:color w:val="auto"/>
          <w:sz w:val="32"/>
          <w:szCs w:val="32"/>
          <w:highlight w:val="none"/>
          <w:lang w:val="en-US" w:eastAsia="zh-CN"/>
        </w:rPr>
        <w:t>开采</w:t>
      </w:r>
      <w:r>
        <w:rPr>
          <w:rFonts w:hint="eastAsia" w:ascii="仿宋_GB2312" w:hAnsi="仿宋_GB2312" w:eastAsia="仿宋_GB2312" w:cs="仿宋_GB2312"/>
          <w:b w:val="0"/>
          <w:bCs/>
          <w:color w:val="auto"/>
          <w:sz w:val="32"/>
          <w:szCs w:val="32"/>
          <w:highlight w:val="none"/>
        </w:rPr>
        <w:t>方案应根据《矿产资源法》等法律法规政策相关要求编制。相关文件及要求、设计规范及标准等可参考附录。</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1.简述项目前期工作进展情况。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2.列出</w:t>
      </w:r>
      <w:r>
        <w:rPr>
          <w:rFonts w:hint="eastAsia" w:cs="仿宋_GB2312"/>
          <w:b w:val="0"/>
          <w:bCs/>
          <w:color w:val="auto"/>
          <w:sz w:val="32"/>
          <w:szCs w:val="32"/>
          <w:highlight w:val="none"/>
          <w:lang w:val="en-US" w:eastAsia="zh-CN"/>
        </w:rPr>
        <w:t>开采方</w:t>
      </w:r>
      <w:r>
        <w:rPr>
          <w:rFonts w:hint="eastAsia" w:ascii="仿宋_GB2312" w:hAnsi="仿宋_GB2312" w:eastAsia="仿宋_GB2312" w:cs="仿宋_GB2312"/>
          <w:b w:val="0"/>
          <w:bCs/>
          <w:color w:val="auto"/>
          <w:sz w:val="32"/>
          <w:szCs w:val="32"/>
          <w:highlight w:val="none"/>
        </w:rPr>
        <w:t>案编制所依据的主要基础性资料的名称。对改、扩建矿山应有生产实际资料。</w:t>
      </w:r>
    </w:p>
    <w:p>
      <w:pPr>
        <w:pStyle w:val="2"/>
        <w:keepNext w:val="0"/>
        <w:keepLines w:val="0"/>
        <w:pageBreakBefore w:val="0"/>
        <w:widowControl w:val="0"/>
        <w:kinsoku/>
        <w:wordWrap/>
        <w:overflowPunct/>
        <w:topLinePunct w:val="0"/>
        <w:autoSpaceDE/>
        <w:autoSpaceDN/>
        <w:bidi w:val="0"/>
        <w:adjustRightInd/>
        <w:snapToGrid/>
        <w:spacing w:before="157" w:beforeLines="50" w:after="292" w:afterLines="50" w:line="570" w:lineRule="exact"/>
        <w:jc w:val="center"/>
        <w:textAlignment w:val="auto"/>
        <w:rPr>
          <w:rFonts w:hint="eastAsia" w:ascii="方正小标宋简体" w:hAnsi="方正小标宋简体" w:eastAsia="方正小标宋简体" w:cs="方正小标宋简体"/>
          <w:b w:val="0"/>
          <w:bCs/>
          <w:color w:val="auto"/>
          <w:sz w:val="32"/>
          <w:szCs w:val="32"/>
          <w:highlight w:val="none"/>
        </w:rPr>
      </w:pPr>
      <w:bookmarkStart w:id="106" w:name="_Toc4062"/>
      <w:bookmarkStart w:id="107" w:name="_Toc21649"/>
      <w:bookmarkStart w:id="108" w:name="_Toc22465"/>
      <w:bookmarkStart w:id="109" w:name="_Toc167307734"/>
      <w:r>
        <w:rPr>
          <w:rFonts w:hint="eastAsia" w:ascii="方正小标宋简体" w:hAnsi="方正小标宋简体" w:eastAsia="方正小标宋简体" w:cs="方正小标宋简体"/>
          <w:b w:val="0"/>
          <w:bCs/>
          <w:color w:val="auto"/>
          <w:sz w:val="32"/>
          <w:szCs w:val="32"/>
          <w:highlight w:val="none"/>
          <w:lang w:val="en-US" w:eastAsia="zh-CN"/>
        </w:rPr>
        <w:t>第一章</w:t>
      </w:r>
      <w:bookmarkEnd w:id="93"/>
      <w:bookmarkEnd w:id="94"/>
      <w:bookmarkEnd w:id="95"/>
      <w:bookmarkEnd w:id="96"/>
      <w:bookmarkEnd w:id="97"/>
      <w:r>
        <w:rPr>
          <w:rFonts w:hint="eastAsia" w:ascii="方正小标宋简体" w:hAnsi="方正小标宋简体" w:eastAsia="方正小标宋简体" w:cs="方正小标宋简体"/>
          <w:b w:val="0"/>
          <w:bCs/>
          <w:color w:val="auto"/>
          <w:sz w:val="32"/>
          <w:szCs w:val="32"/>
          <w:highlight w:val="none"/>
          <w:lang w:val="en-US" w:eastAsia="zh-CN"/>
        </w:rPr>
        <w:t xml:space="preserve"> </w:t>
      </w:r>
      <w:r>
        <w:rPr>
          <w:rFonts w:hint="eastAsia" w:ascii="方正小标宋简体" w:hAnsi="方正小标宋简体" w:eastAsia="方正小标宋简体" w:cs="方正小标宋简体"/>
          <w:b w:val="0"/>
          <w:bCs/>
          <w:color w:val="auto"/>
          <w:sz w:val="32"/>
          <w:szCs w:val="32"/>
          <w:highlight w:val="none"/>
        </w:rPr>
        <w:t>矿山基本情况</w:t>
      </w:r>
      <w:bookmarkEnd w:id="106"/>
      <w:bookmarkEnd w:id="107"/>
      <w:bookmarkEnd w:id="108"/>
      <w:bookmarkEnd w:id="109"/>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10" w:name="_Toc28882"/>
      <w:bookmarkStart w:id="111" w:name="_Toc167307735"/>
      <w:bookmarkStart w:id="112" w:name="_Toc6892"/>
      <w:bookmarkStart w:id="113" w:name="_Toc12014"/>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地理位置与区域概况</w:t>
      </w:r>
      <w:bookmarkEnd w:id="110"/>
      <w:bookmarkEnd w:id="111"/>
      <w:bookmarkEnd w:id="112"/>
      <w:bookmarkEnd w:id="113"/>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阐述矿山所在的县（区）、乡镇村组；矿山与附近城镇、公路、铁路、河流、村庄、相邻矿山、大型基础设施的位置关系；以及交通状况，地形地貌等情况。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（说明：附矿区交通位置图。）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楷体_GB2312" w:hAnsi="楷体_GB2312" w:eastAsia="楷体_GB2312" w:cs="楷体_GB2312"/>
          <w:b w:val="0"/>
          <w:bCs/>
          <w:color w:val="auto"/>
          <w:sz w:val="32"/>
          <w:szCs w:val="32"/>
          <w:highlight w:val="none"/>
        </w:rPr>
      </w:pPr>
      <w:bookmarkStart w:id="114" w:name="_Toc24704"/>
      <w:bookmarkStart w:id="115" w:name="_Toc167307736"/>
      <w:bookmarkStart w:id="116" w:name="_Toc31123"/>
      <w:bookmarkStart w:id="117" w:name="_Toc18432"/>
      <w:r>
        <w:rPr>
          <w:rFonts w:hint="eastAsia" w:ascii="黑体" w:hAnsi="黑体" w:eastAsia="黑体" w:cs="黑体"/>
          <w:b w:val="0"/>
          <w:bCs/>
          <w:color w:val="auto"/>
          <w:sz w:val="32"/>
          <w:szCs w:val="32"/>
          <w:highlight w:val="none"/>
          <w:lang w:val="en-US" w:eastAsia="zh-CN"/>
        </w:rPr>
        <w:t>二、</w:t>
      </w:r>
      <w:r>
        <w:rPr>
          <w:rFonts w:hint="eastAsia" w:ascii="黑体" w:hAnsi="黑体" w:cs="黑体"/>
          <w:b w:val="0"/>
          <w:bCs/>
          <w:color w:val="auto"/>
          <w:sz w:val="32"/>
          <w:szCs w:val="32"/>
          <w:highlight w:val="none"/>
          <w:lang w:val="en-US" w:eastAsia="zh-CN"/>
        </w:rPr>
        <w:t>矿业权人</w:t>
      </w:r>
      <w:r>
        <w:rPr>
          <w:rFonts w:hint="eastAsia" w:ascii="黑体" w:hAnsi="黑体" w:eastAsia="黑体" w:cs="黑体"/>
          <w:b w:val="0"/>
          <w:bCs/>
          <w:color w:val="auto"/>
          <w:sz w:val="32"/>
          <w:szCs w:val="32"/>
          <w:highlight w:val="none"/>
        </w:rPr>
        <w:t>基本情况</w:t>
      </w:r>
      <w:bookmarkEnd w:id="114"/>
      <w:bookmarkEnd w:id="115"/>
      <w:bookmarkEnd w:id="116"/>
      <w:bookmarkEnd w:id="117"/>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矿业权人</w:t>
      </w:r>
      <w:r>
        <w:rPr>
          <w:rFonts w:hint="eastAsia" w:ascii="仿宋_GB2312" w:hAnsi="仿宋_GB2312" w:eastAsia="仿宋_GB2312" w:cs="仿宋_GB2312"/>
          <w:b w:val="0"/>
          <w:bCs/>
          <w:color w:val="auto"/>
          <w:sz w:val="32"/>
          <w:szCs w:val="32"/>
          <w:highlight w:val="none"/>
        </w:rPr>
        <w:t>的隶属关系和企业性质。</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18" w:name="_Toc6728"/>
      <w:bookmarkStart w:id="119" w:name="_Toc7657"/>
      <w:bookmarkStart w:id="120" w:name="_Toc167307737"/>
      <w:bookmarkStart w:id="121" w:name="_Toc16055"/>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矿山勘查开采历史及现状</w:t>
      </w:r>
      <w:bookmarkEnd w:id="118"/>
      <w:bookmarkEnd w:id="119"/>
      <w:bookmarkEnd w:id="120"/>
      <w:bookmarkEnd w:id="121"/>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1.简述矿山勘查、开采历史情况，包括探矿权、采矿权的取得、</w:t>
      </w:r>
      <w:r>
        <w:rPr>
          <w:rFonts w:hint="eastAsia" w:cs="仿宋_GB2312"/>
          <w:b w:val="0"/>
          <w:bCs/>
          <w:color w:val="auto"/>
          <w:sz w:val="32"/>
          <w:szCs w:val="32"/>
          <w:highlight w:val="none"/>
          <w:lang w:val="en-US" w:eastAsia="zh-CN"/>
        </w:rPr>
        <w:t>续期</w:t>
      </w:r>
      <w:r>
        <w:rPr>
          <w:rFonts w:hint="eastAsia" w:ascii="仿宋_GB2312" w:hAnsi="仿宋_GB2312" w:eastAsia="仿宋_GB2312" w:cs="仿宋_GB2312"/>
          <w:b w:val="0"/>
          <w:bCs/>
          <w:color w:val="auto"/>
          <w:sz w:val="32"/>
          <w:szCs w:val="32"/>
          <w:highlight w:val="none"/>
        </w:rPr>
        <w:t>和变更等情况，探矿权、</w:t>
      </w:r>
      <w:r>
        <w:rPr>
          <w:rFonts w:hint="eastAsia" w:cs="仿宋_GB2312"/>
          <w:b w:val="0"/>
          <w:bCs/>
          <w:color w:val="auto"/>
          <w:sz w:val="32"/>
          <w:szCs w:val="32"/>
          <w:highlight w:val="none"/>
          <w:lang w:eastAsia="zh-CN"/>
        </w:rPr>
        <w:t>矿业权人</w:t>
      </w:r>
      <w:r>
        <w:rPr>
          <w:rFonts w:hint="eastAsia" w:ascii="仿宋_GB2312" w:hAnsi="仿宋_GB2312" w:eastAsia="仿宋_GB2312" w:cs="仿宋_GB2312"/>
          <w:b w:val="0"/>
          <w:bCs/>
          <w:color w:val="auto"/>
          <w:sz w:val="32"/>
          <w:szCs w:val="32"/>
          <w:highlight w:val="none"/>
        </w:rPr>
        <w:t>变化情况。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（说明：矿业权的取得情况，</w:t>
      </w:r>
      <w:r>
        <w:rPr>
          <w:rFonts w:hint="eastAsia" w:cs="仿宋_GB2312"/>
          <w:b w:val="0"/>
          <w:bCs/>
          <w:color w:val="auto"/>
          <w:sz w:val="32"/>
          <w:szCs w:val="32"/>
          <w:highlight w:val="none"/>
          <w:lang w:val="en-US" w:eastAsia="zh-CN"/>
        </w:rPr>
        <w:t>探矿权转采矿权及</w:t>
      </w:r>
      <w:r>
        <w:rPr>
          <w:rFonts w:hint="eastAsia" w:ascii="仿宋_GB2312" w:hAnsi="仿宋_GB2312" w:eastAsia="仿宋_GB2312" w:cs="仿宋_GB2312"/>
          <w:b w:val="0"/>
          <w:bCs/>
          <w:color w:val="auto"/>
          <w:sz w:val="32"/>
          <w:szCs w:val="32"/>
          <w:highlight w:val="none"/>
        </w:rPr>
        <w:t>协议出让</w:t>
      </w:r>
      <w:r>
        <w:rPr>
          <w:rFonts w:hint="eastAsia" w:cs="仿宋_GB2312"/>
          <w:b w:val="0"/>
          <w:bCs/>
          <w:color w:val="auto"/>
          <w:sz w:val="32"/>
          <w:szCs w:val="32"/>
          <w:highlight w:val="none"/>
          <w:lang w:eastAsia="zh-CN"/>
        </w:rPr>
        <w:t>的，</w:t>
      </w: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矿业权</w:t>
      </w:r>
      <w:r>
        <w:rPr>
          <w:rFonts w:hint="eastAsia" w:ascii="仿宋_GB2312" w:hAnsi="仿宋_GB2312" w:eastAsia="仿宋_GB2312" w:cs="仿宋_GB2312"/>
          <w:b w:val="0"/>
          <w:bCs/>
          <w:color w:val="auto"/>
          <w:sz w:val="32"/>
          <w:szCs w:val="32"/>
          <w:highlight w:val="none"/>
        </w:rPr>
        <w:t>出让合同签订有关情况；</w:t>
      </w:r>
      <w:r>
        <w:rPr>
          <w:rFonts w:hint="eastAsia" w:cs="仿宋_GB2312"/>
          <w:b w:val="0"/>
          <w:bCs/>
          <w:color w:val="auto"/>
          <w:sz w:val="32"/>
          <w:szCs w:val="32"/>
          <w:highlight w:val="none"/>
          <w:lang w:val="en-US" w:eastAsia="zh-CN"/>
        </w:rPr>
        <w:t>招标、拍卖、挂牌等竞争性方式取得</w:t>
      </w:r>
      <w:r>
        <w:rPr>
          <w:rFonts w:hint="eastAsia" w:ascii="仿宋_GB2312" w:hAnsi="仿宋_GB2312" w:eastAsia="仿宋_GB2312" w:cs="仿宋_GB2312"/>
          <w:b w:val="0"/>
          <w:bCs/>
          <w:color w:val="auto"/>
          <w:sz w:val="32"/>
          <w:szCs w:val="32"/>
          <w:highlight w:val="none"/>
        </w:rPr>
        <w:t>的</w:t>
      </w: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说明竞得情况</w:t>
      </w:r>
      <w:r>
        <w:rPr>
          <w:rFonts w:hint="eastAsia" w:cs="仿宋_GB2312"/>
          <w:b w:val="0"/>
          <w:bCs/>
          <w:color w:val="auto"/>
          <w:sz w:val="32"/>
          <w:szCs w:val="32"/>
          <w:highlight w:val="none"/>
          <w:lang w:val="en-US" w:eastAsia="zh-CN"/>
        </w:rPr>
        <w:t>和矿业权出让合同签订有关情况</w:t>
      </w:r>
      <w:r>
        <w:rPr>
          <w:rFonts w:hint="eastAsia" w:ascii="仿宋_GB2312" w:hAnsi="仿宋_GB2312" w:eastAsia="仿宋_GB2312" w:cs="仿宋_GB2312"/>
          <w:b w:val="0"/>
          <w:bCs/>
          <w:color w:val="auto"/>
          <w:sz w:val="32"/>
          <w:szCs w:val="32"/>
          <w:highlight w:val="none"/>
        </w:rPr>
        <w:t>。）</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eastAsia="zh-CN"/>
        </w:rPr>
        <w:t>申请采矿权变更的</w:t>
      </w:r>
      <w:r>
        <w:rPr>
          <w:rFonts w:hint="eastAsia" w:ascii="仿宋_GB2312" w:hAnsi="仿宋_GB2312" w:eastAsia="仿宋_GB2312" w:cs="仿宋_GB2312"/>
          <w:b w:val="0"/>
          <w:bCs/>
          <w:color w:val="auto"/>
          <w:sz w:val="32"/>
          <w:szCs w:val="32"/>
          <w:highlight w:val="none"/>
        </w:rPr>
        <w:t>，应说明矿山现状，</w:t>
      </w:r>
      <w:r>
        <w:rPr>
          <w:rFonts w:hint="eastAsia" w:ascii="仿宋_GB2312" w:hAnsi="仿宋_GB2312" w:eastAsia="仿宋_GB2312" w:cs="仿宋_GB2312"/>
          <w:b w:val="0"/>
          <w:bCs/>
          <w:color w:val="auto"/>
          <w:sz w:val="32"/>
          <w:szCs w:val="32"/>
          <w:highlight w:val="none"/>
          <w:lang w:eastAsia="zh-CN"/>
        </w:rPr>
        <w:t>保有资源储量</w:t>
      </w:r>
      <w:r>
        <w:rPr>
          <w:rFonts w:hint="eastAsia" w:ascii="仿宋_GB2312" w:hAnsi="仿宋_GB2312" w:eastAsia="仿宋_GB2312" w:cs="仿宋_GB2312"/>
          <w:b w:val="0"/>
          <w:bCs/>
          <w:color w:val="auto"/>
          <w:sz w:val="32"/>
          <w:szCs w:val="32"/>
          <w:highlight w:val="none"/>
        </w:rPr>
        <w:t>变化情况，矿山开采范围、开采方式、生产规模等变化情况</w:t>
      </w:r>
      <w:r>
        <w:rPr>
          <w:rFonts w:hint="eastAsia" w:ascii="仿宋_GB2312" w:hAnsi="仿宋_GB2312" w:eastAsia="仿宋_GB2312" w:cs="仿宋_GB2312"/>
          <w:b w:val="0"/>
          <w:bCs/>
          <w:color w:val="auto"/>
          <w:sz w:val="32"/>
          <w:szCs w:val="32"/>
          <w:highlight w:val="none"/>
          <w:lang w:eastAsia="zh-CN"/>
        </w:rPr>
        <w:t>，已有其他部门批复情况</w:t>
      </w:r>
      <w:r>
        <w:rPr>
          <w:rFonts w:hint="eastAsia" w:ascii="仿宋_GB2312" w:hAnsi="仿宋_GB2312" w:eastAsia="仿宋_GB2312" w:cs="仿宋_GB2312"/>
          <w:b w:val="0"/>
          <w:bCs/>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简体" w:hAnsi="方正小标宋简体" w:eastAsia="方正小标宋简体" w:cs="方正小标宋简体"/>
          <w:b w:val="0"/>
          <w:bCs/>
          <w:color w:val="auto"/>
          <w:sz w:val="32"/>
          <w:szCs w:val="32"/>
          <w:highlight w:val="none"/>
        </w:rPr>
      </w:pPr>
      <w:bookmarkStart w:id="122" w:name="_Toc12211"/>
      <w:bookmarkStart w:id="123" w:name="_Toc26303"/>
      <w:bookmarkStart w:id="124" w:name="_Toc167307738"/>
      <w:bookmarkStart w:id="125" w:name="_Toc26157"/>
      <w:r>
        <w:rPr>
          <w:rFonts w:hint="eastAsia" w:ascii="方正小标宋简体" w:hAnsi="方正小标宋简体" w:eastAsia="方正小标宋简体" w:cs="方正小标宋简体"/>
          <w:b w:val="0"/>
          <w:bCs/>
          <w:color w:val="auto"/>
          <w:sz w:val="32"/>
          <w:szCs w:val="32"/>
          <w:highlight w:val="none"/>
          <w:lang w:val="en-US" w:eastAsia="zh-CN"/>
        </w:rPr>
        <w:t xml:space="preserve">第二章 </w:t>
      </w:r>
      <w:r>
        <w:rPr>
          <w:rFonts w:hint="eastAsia" w:ascii="方正小标宋简体" w:hAnsi="方正小标宋简体" w:eastAsia="方正小标宋简体" w:cs="方正小标宋简体"/>
          <w:b w:val="0"/>
          <w:bCs/>
          <w:color w:val="auto"/>
          <w:sz w:val="32"/>
          <w:szCs w:val="32"/>
          <w:highlight w:val="none"/>
        </w:rPr>
        <w:t>矿区地质与矿产资源情况</w:t>
      </w:r>
      <w:bookmarkEnd w:id="122"/>
      <w:bookmarkEnd w:id="123"/>
      <w:bookmarkEnd w:id="124"/>
      <w:bookmarkEnd w:id="125"/>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26" w:name="_Toc5199"/>
      <w:bookmarkStart w:id="127" w:name="_Toc7096"/>
      <w:bookmarkStart w:id="128" w:name="_Toc32483"/>
      <w:bookmarkStart w:id="129" w:name="_Toc167307739"/>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矿床地质与矿体特征</w:t>
      </w:r>
      <w:bookmarkEnd w:id="126"/>
      <w:bookmarkEnd w:id="127"/>
      <w:bookmarkEnd w:id="128"/>
      <w:bookmarkEnd w:id="129"/>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1.简述区域地质特征，矿床地质及构造特征等。</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pacing w:val="-6"/>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pacing w:val="-6"/>
          <w:sz w:val="32"/>
          <w:szCs w:val="32"/>
          <w:highlight w:val="none"/>
        </w:rPr>
        <w:t>简述矿体总数、矿体空间分布范围、分布规律及相互关系等。</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30" w:name="_Toc167307740"/>
      <w:bookmarkStart w:id="131" w:name="_Toc24726"/>
      <w:bookmarkStart w:id="132" w:name="_Toc16602"/>
      <w:bookmarkStart w:id="133" w:name="_Toc31764"/>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矿床开采</w:t>
      </w:r>
      <w:r>
        <w:rPr>
          <w:rFonts w:hint="eastAsia" w:ascii="黑体" w:hAnsi="黑体" w:cs="黑体"/>
          <w:b w:val="0"/>
          <w:bCs/>
          <w:color w:val="auto"/>
          <w:sz w:val="32"/>
          <w:szCs w:val="32"/>
          <w:highlight w:val="none"/>
          <w:lang w:eastAsia="zh-CN"/>
        </w:rPr>
        <w:t>技术</w:t>
      </w:r>
      <w:r>
        <w:rPr>
          <w:rFonts w:hint="eastAsia" w:ascii="黑体" w:hAnsi="黑体" w:eastAsia="黑体" w:cs="黑体"/>
          <w:b w:val="0"/>
          <w:bCs/>
          <w:color w:val="auto"/>
          <w:sz w:val="32"/>
          <w:szCs w:val="32"/>
          <w:highlight w:val="none"/>
        </w:rPr>
        <w:t>条件</w:t>
      </w:r>
      <w:bookmarkEnd w:id="130"/>
      <w:bookmarkEnd w:id="131"/>
      <w:bookmarkEnd w:id="132"/>
      <w:bookmarkEnd w:id="133"/>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1.简述矿床水文地质条件。</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2.简述矿床工程地质条件。</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3.简述矿床环境地质条件。</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34" w:name="_Toc3562"/>
      <w:bookmarkStart w:id="135" w:name="_Toc29903"/>
      <w:bookmarkStart w:id="136" w:name="_Toc167307741"/>
      <w:bookmarkStart w:id="137" w:name="_Toc3867"/>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矿产资源储量情况</w:t>
      </w:r>
      <w:bookmarkEnd w:id="134"/>
      <w:bookmarkEnd w:id="135"/>
      <w:bookmarkEnd w:id="136"/>
      <w:bookmarkEnd w:id="137"/>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简述经</w:t>
      </w:r>
      <w:r>
        <w:rPr>
          <w:rFonts w:hint="eastAsia" w:ascii="仿宋_GB2312" w:hAnsi="仿宋_GB2312" w:eastAsia="仿宋_GB2312" w:cs="仿宋_GB2312"/>
          <w:b w:val="0"/>
          <w:bCs/>
          <w:color w:val="auto"/>
          <w:sz w:val="32"/>
          <w:szCs w:val="32"/>
          <w:highlight w:val="none"/>
          <w:lang w:val="en-US"/>
        </w:rPr>
        <w:t>评审备案</w:t>
      </w:r>
      <w:r>
        <w:rPr>
          <w:rFonts w:hint="eastAsia" w:ascii="仿宋_GB2312" w:hAnsi="仿宋_GB2312" w:eastAsia="仿宋_GB2312" w:cs="仿宋_GB2312"/>
          <w:b w:val="0"/>
          <w:bCs/>
          <w:color w:val="auto"/>
          <w:sz w:val="32"/>
          <w:szCs w:val="32"/>
          <w:highlight w:val="none"/>
        </w:rPr>
        <w:t>的矿产资源储量报告的名称、编制单位、评审单位、评审意见书文号、评审时间、评估基准日、备案单位、备案文号、备案时间等内容。根据经</w:t>
      </w:r>
      <w:r>
        <w:rPr>
          <w:rFonts w:hint="eastAsia" w:ascii="仿宋_GB2312" w:hAnsi="仿宋_GB2312" w:eastAsia="仿宋_GB2312" w:cs="仿宋_GB2312"/>
          <w:b w:val="0"/>
          <w:bCs/>
          <w:color w:val="auto"/>
          <w:sz w:val="32"/>
          <w:szCs w:val="32"/>
          <w:highlight w:val="none"/>
          <w:lang w:val="en-US"/>
        </w:rPr>
        <w:t>评审备案</w:t>
      </w:r>
      <w:r>
        <w:rPr>
          <w:rFonts w:hint="eastAsia" w:ascii="仿宋_GB2312" w:hAnsi="仿宋_GB2312" w:eastAsia="仿宋_GB2312" w:cs="仿宋_GB2312"/>
          <w:b w:val="0"/>
          <w:bCs/>
          <w:color w:val="auto"/>
          <w:sz w:val="32"/>
          <w:szCs w:val="32"/>
          <w:highlight w:val="none"/>
        </w:rPr>
        <w:t>的矿产资源储量报告说明</w:t>
      </w:r>
      <w:r>
        <w:rPr>
          <w:rFonts w:hint="eastAsia" w:ascii="仿宋_GB2312" w:hAnsi="仿宋_GB2312" w:eastAsia="仿宋_GB2312" w:cs="仿宋_GB2312"/>
          <w:b w:val="0"/>
          <w:bCs/>
          <w:color w:val="auto"/>
          <w:sz w:val="32"/>
          <w:szCs w:val="32"/>
          <w:highlight w:val="none"/>
          <w:lang w:eastAsia="zh-CN"/>
        </w:rPr>
        <w:t>地质</w:t>
      </w:r>
      <w:r>
        <w:rPr>
          <w:rFonts w:hint="eastAsia" w:ascii="仿宋_GB2312" w:hAnsi="仿宋_GB2312" w:eastAsia="仿宋_GB2312" w:cs="仿宋_GB2312"/>
          <w:b w:val="0"/>
          <w:bCs/>
          <w:color w:val="auto"/>
          <w:sz w:val="32"/>
          <w:szCs w:val="32"/>
          <w:highlight w:val="none"/>
        </w:rPr>
        <w:t>工作程度，查明主要矿种（包括主矿种和共伴生矿种）及矿产资源储量情况。</w:t>
      </w:r>
      <w:r>
        <w:rPr>
          <w:rFonts w:hint="eastAsia" w:ascii="仿宋_GB2312" w:hAnsi="仿宋_GB2312" w:eastAsia="仿宋_GB2312" w:cs="仿宋_GB2312"/>
          <w:b w:val="0"/>
          <w:bCs/>
          <w:color w:val="auto"/>
          <w:sz w:val="32"/>
          <w:szCs w:val="32"/>
          <w:highlight w:val="none"/>
          <w:lang w:eastAsia="zh-CN"/>
        </w:rPr>
        <w:t>保有资源储量的有关情况。</w:t>
      </w:r>
    </w:p>
    <w:p>
      <w:pPr>
        <w:pStyle w:val="2"/>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黑体" w:hAnsi="黑体" w:eastAsia="黑体" w:cs="黑体"/>
          <w:b w:val="0"/>
          <w:bCs/>
          <w:color w:val="auto"/>
          <w:sz w:val="32"/>
          <w:szCs w:val="32"/>
          <w:highlight w:val="none"/>
        </w:rPr>
      </w:pPr>
      <w:bookmarkStart w:id="138" w:name="_Toc4626"/>
      <w:bookmarkStart w:id="139" w:name="_Toc19295"/>
      <w:bookmarkStart w:id="140" w:name="_Toc167307742"/>
      <w:bookmarkStart w:id="141" w:name="_Toc13523"/>
    </w:p>
    <w:p>
      <w:pPr>
        <w:pStyle w:val="2"/>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color w:val="auto"/>
          <w:sz w:val="32"/>
          <w:szCs w:val="32"/>
          <w:highlight w:val="none"/>
          <w:lang w:val="en-US" w:eastAsia="zh-CN"/>
        </w:rPr>
      </w:pPr>
      <w:r>
        <w:rPr>
          <w:rFonts w:hint="eastAsia" w:ascii="方正小标宋简体" w:hAnsi="方正小标宋简体" w:eastAsia="方正小标宋简体" w:cs="方正小标宋简体"/>
          <w:b w:val="0"/>
          <w:bCs/>
          <w:color w:val="auto"/>
          <w:sz w:val="32"/>
          <w:szCs w:val="32"/>
          <w:highlight w:val="none"/>
          <w:lang w:val="en-US" w:eastAsia="zh-CN"/>
        </w:rPr>
        <w:t xml:space="preserve">第三章 </w:t>
      </w:r>
      <w:bookmarkEnd w:id="138"/>
      <w:bookmarkEnd w:id="139"/>
      <w:bookmarkEnd w:id="140"/>
      <w:bookmarkEnd w:id="141"/>
      <w:r>
        <w:rPr>
          <w:rFonts w:hint="eastAsia" w:ascii="方正小标宋简体" w:hAnsi="方正小标宋简体" w:eastAsia="方正小标宋简体" w:cs="方正小标宋简体"/>
          <w:b w:val="0"/>
          <w:bCs/>
          <w:color w:val="auto"/>
          <w:sz w:val="32"/>
          <w:szCs w:val="32"/>
          <w:highlight w:val="none"/>
          <w:lang w:val="en-US" w:eastAsia="zh-CN"/>
        </w:rPr>
        <w:t>开采区域</w:t>
      </w:r>
    </w:p>
    <w:p>
      <w:pPr>
        <w:rPr>
          <w:rFonts w:hint="eastAsia"/>
          <w:lang w:val="en-US"/>
        </w:rPr>
      </w:pP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42" w:name="_Toc23250"/>
      <w:bookmarkStart w:id="143" w:name="_Toc11799"/>
      <w:bookmarkStart w:id="144" w:name="_Toc167307743"/>
      <w:bookmarkStart w:id="145" w:name="_Toc10340"/>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符合矿产资源规划情况</w:t>
      </w:r>
      <w:bookmarkEnd w:id="142"/>
      <w:bookmarkEnd w:id="143"/>
      <w:bookmarkEnd w:id="144"/>
      <w:bookmarkEnd w:id="145"/>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w:t>
      </w:r>
      <w:r>
        <w:rPr>
          <w:rFonts w:hint="eastAsia" w:cs="仿宋_GB2312"/>
          <w:b w:val="0"/>
          <w:bCs/>
          <w:color w:val="auto"/>
          <w:sz w:val="32"/>
          <w:szCs w:val="32"/>
          <w:highlight w:val="none"/>
          <w:lang w:val="en-US" w:eastAsia="zh-CN"/>
        </w:rPr>
        <w:t>矿产资源开采</w:t>
      </w:r>
      <w:r>
        <w:rPr>
          <w:rFonts w:hint="eastAsia" w:ascii="仿宋_GB2312" w:hAnsi="仿宋_GB2312" w:eastAsia="仿宋_GB2312" w:cs="仿宋_GB2312"/>
          <w:b w:val="0"/>
          <w:bCs/>
          <w:color w:val="auto"/>
          <w:sz w:val="32"/>
          <w:szCs w:val="32"/>
          <w:highlight w:val="none"/>
        </w:rPr>
        <w:t>符合矿产资源规划情况，包括矿产资源规划名称、批准单位、批准时间等。说明申请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在矿产资源规划中的空间位置以及与开采规划区块的关系。</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46" w:name="_Toc24016"/>
      <w:bookmarkStart w:id="147" w:name="_Toc31526"/>
      <w:bookmarkStart w:id="148" w:name="_Toc31304"/>
      <w:bookmarkStart w:id="149" w:name="_Toc167307744"/>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可供开采矿产资源的范围</w:t>
      </w:r>
      <w:bookmarkEnd w:id="146"/>
      <w:bookmarkEnd w:id="147"/>
      <w:bookmarkEnd w:id="148"/>
      <w:bookmarkEnd w:id="149"/>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说明经</w:t>
      </w:r>
      <w:r>
        <w:rPr>
          <w:rFonts w:hint="eastAsia" w:ascii="仿宋_GB2312" w:hAnsi="仿宋_GB2312" w:eastAsia="仿宋_GB2312" w:cs="仿宋_GB2312"/>
          <w:b w:val="0"/>
          <w:bCs/>
          <w:color w:val="auto"/>
          <w:sz w:val="32"/>
          <w:szCs w:val="32"/>
          <w:highlight w:val="none"/>
          <w:lang w:val="en-US"/>
        </w:rPr>
        <w:t>评审备案</w:t>
      </w:r>
      <w:r>
        <w:rPr>
          <w:rFonts w:hint="eastAsia" w:ascii="仿宋_GB2312" w:hAnsi="仿宋_GB2312" w:eastAsia="仿宋_GB2312" w:cs="仿宋_GB2312"/>
          <w:b w:val="0"/>
          <w:bCs/>
          <w:color w:val="auto"/>
          <w:sz w:val="32"/>
          <w:szCs w:val="32"/>
          <w:highlight w:val="none"/>
        </w:rPr>
        <w:t>的矿产资源储量估算范围，包括坐标、面积和标高。</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cs="黑体"/>
          <w:b w:val="0"/>
          <w:bCs/>
          <w:color w:val="auto"/>
          <w:sz w:val="32"/>
          <w:szCs w:val="32"/>
          <w:highlight w:val="none"/>
          <w:lang w:val="en-US" w:eastAsia="zh-CN"/>
        </w:rPr>
      </w:pPr>
      <w:bookmarkStart w:id="150" w:name="_Toc18205"/>
      <w:bookmarkStart w:id="151" w:name="_Toc167307745"/>
      <w:bookmarkStart w:id="152" w:name="_Toc4236"/>
      <w:bookmarkStart w:id="153" w:name="_Toc20557"/>
      <w:r>
        <w:rPr>
          <w:rFonts w:hint="eastAsia" w:ascii="黑体" w:hAnsi="黑体" w:cs="黑体"/>
          <w:b w:val="0"/>
          <w:bCs/>
          <w:color w:val="auto"/>
          <w:sz w:val="32"/>
          <w:szCs w:val="32"/>
          <w:highlight w:val="none"/>
          <w:lang w:val="en-US" w:eastAsia="zh-CN"/>
        </w:rPr>
        <w:t>三、采矿用地情况</w:t>
      </w:r>
    </w:p>
    <w:p>
      <w:pPr>
        <w:rPr>
          <w:rFonts w:hint="default"/>
          <w:color w:val="auto"/>
          <w:lang w:val="en-US" w:eastAsia="zh-CN"/>
        </w:rPr>
      </w:pPr>
      <w:r>
        <w:rPr>
          <w:rFonts w:hint="eastAsia"/>
          <w:color w:val="auto"/>
          <w:lang w:val="en-US" w:eastAsia="zh-CN"/>
        </w:rPr>
        <w:t xml:space="preserve">    说明采矿用地是否符合相关用地政策。</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lang w:val="en-US" w:eastAsia="zh-CN"/>
        </w:rPr>
        <w:t>、</w:t>
      </w:r>
      <w:r>
        <w:rPr>
          <w:rFonts w:hint="eastAsia" w:ascii="黑体" w:hAnsi="黑体" w:eastAsia="黑体" w:cs="黑体"/>
          <w:b w:val="0"/>
          <w:bCs/>
          <w:color w:val="auto"/>
          <w:sz w:val="32"/>
          <w:szCs w:val="32"/>
          <w:highlight w:val="none"/>
        </w:rPr>
        <w:t>井巷工程设施分布范围或者露天剥离范围</w:t>
      </w:r>
      <w:bookmarkEnd w:id="150"/>
      <w:bookmarkEnd w:id="151"/>
      <w:bookmarkEnd w:id="152"/>
      <w:bookmarkEnd w:id="153"/>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1.对井巷工程设施分布范围或者露天剥离范围的合规性进行说明。</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原则上不得超出探矿权范围（探矿权转采矿权的）或招拍挂/协议出让合同中确定的</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（直接出让采矿权的）</w:t>
      </w:r>
      <w:r>
        <w:rPr>
          <w:rFonts w:hint="eastAsia" w:cs="仿宋_GB2312"/>
          <w:b w:val="0"/>
          <w:bCs/>
          <w:color w:val="auto"/>
          <w:sz w:val="32"/>
          <w:szCs w:val="32"/>
          <w:highlight w:val="none"/>
          <w:lang w:eastAsia="zh-CN"/>
        </w:rPr>
        <w:t>。）</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2.对井巷工程设施分布范围或者露天剥离范围的科学合理性进行技术论证。</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（说明：说明申请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与探矿权范围、资源储量估算范围、井巷工程设施分布范围或者露天剥离范围之间的空间位置关系。附叠合图，注明拐点坐标、标高。）</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lang w:val="en" w:eastAsia="zh-CN"/>
        </w:rPr>
      </w:pPr>
      <w:r>
        <w:rPr>
          <w:rFonts w:hint="default" w:cs="仿宋_GB2312"/>
          <w:b w:val="0"/>
          <w:bCs/>
          <w:color w:val="auto"/>
          <w:sz w:val="32"/>
          <w:szCs w:val="32"/>
          <w:highlight w:val="none"/>
          <w:lang w:val="en"/>
        </w:rPr>
        <w:t>3.</w:t>
      </w:r>
      <w:r>
        <w:rPr>
          <w:rFonts w:hint="eastAsia" w:cs="仿宋_GB2312"/>
          <w:b w:val="0"/>
          <w:bCs/>
          <w:color w:val="auto"/>
          <w:sz w:val="32"/>
          <w:szCs w:val="32"/>
          <w:highlight w:val="none"/>
          <w:lang w:val="en" w:eastAsia="zh-CN"/>
        </w:rPr>
        <w:t>开采设施分布范围或者露天剥离范围超出储量估算范围的，应在开采方案中进行论证。</w:t>
      </w:r>
      <w:bookmarkStart w:id="272" w:name="_GoBack"/>
      <w:bookmarkEnd w:id="272"/>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54" w:name="_Toc167307746"/>
      <w:bookmarkStart w:id="155" w:name="_Toc10511"/>
      <w:bookmarkStart w:id="156" w:name="_Toc8595"/>
      <w:bookmarkStart w:id="157" w:name="_Toc18480"/>
      <w:r>
        <w:rPr>
          <w:rFonts w:hint="eastAsia" w:ascii="黑体" w:hAnsi="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lang w:val="en-US" w:eastAsia="zh-CN"/>
        </w:rPr>
        <w:t>、</w:t>
      </w:r>
      <w:r>
        <w:rPr>
          <w:rFonts w:hint="eastAsia" w:ascii="黑体" w:hAnsi="黑体" w:eastAsia="黑体" w:cs="黑体"/>
          <w:b w:val="0"/>
          <w:bCs/>
          <w:color w:val="auto"/>
          <w:sz w:val="32"/>
          <w:szCs w:val="32"/>
          <w:highlight w:val="none"/>
        </w:rPr>
        <w:t>与相关禁限区的重叠情况</w:t>
      </w:r>
      <w:bookmarkEnd w:id="154"/>
      <w:bookmarkEnd w:id="155"/>
      <w:bookmarkEnd w:id="156"/>
      <w:bookmarkEnd w:id="157"/>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开采区域符合国家禁止限制开采矿产资源区域管控要求情况：</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是否涉及</w:t>
      </w:r>
      <w:r>
        <w:rPr>
          <w:rFonts w:hint="eastAsia" w:cs="仿宋_GB2312"/>
          <w:b w:val="0"/>
          <w:bCs/>
          <w:color w:val="auto"/>
          <w:sz w:val="32"/>
          <w:szCs w:val="32"/>
          <w:highlight w:val="none"/>
          <w:lang w:val="en-US" w:eastAsia="zh-CN"/>
        </w:rPr>
        <w:t>法律法规规定不准开采矿产资源地区，以及永久基本农田、生态保护红线、自然保护地、</w:t>
      </w:r>
      <w:r>
        <w:rPr>
          <w:rFonts w:hint="eastAsia" w:ascii="仿宋_GB2312" w:hAnsi="仿宋_GB2312" w:eastAsia="仿宋_GB2312" w:cs="仿宋_GB2312"/>
          <w:b w:val="0"/>
          <w:bCs/>
          <w:color w:val="auto"/>
          <w:sz w:val="32"/>
          <w:szCs w:val="32"/>
          <w:highlight w:val="none"/>
        </w:rPr>
        <w:t>Ⅰ级和II级保护林地</w:t>
      </w:r>
      <w:r>
        <w:rPr>
          <w:rFonts w:hint="eastAsia" w:cs="仿宋_GB2312"/>
          <w:b w:val="0"/>
          <w:bCs/>
          <w:color w:val="auto"/>
          <w:sz w:val="32"/>
          <w:szCs w:val="32"/>
          <w:highlight w:val="none"/>
          <w:lang w:val="en-US" w:eastAsia="zh-CN"/>
        </w:rPr>
        <w:t>、天然林保护重点区域、基本草原、国际重要湿地、国家重要湿地、世界自然（自然与文化）遗产地、沙化土地封禁保护区、饮用水水源保护区。</w:t>
      </w:r>
    </w:p>
    <w:p>
      <w:pPr>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cs="仿宋_GB2312"/>
          <w:b w:val="0"/>
          <w:bCs/>
          <w:color w:val="auto"/>
          <w:sz w:val="32"/>
          <w:szCs w:val="32"/>
          <w:highlight w:val="none"/>
          <w:lang w:val="en-US" w:eastAsia="zh-CN"/>
        </w:rPr>
        <w:t>说明申请开采区域与其他已设矿业权范围重叠情况</w:t>
      </w:r>
      <w:r>
        <w:rPr>
          <w:rFonts w:hint="eastAsia" w:ascii="仿宋_GB2312" w:hAnsi="仿宋_GB2312" w:eastAsia="仿宋_GB2312" w:cs="仿宋_GB2312"/>
          <w:b w:val="0"/>
          <w:bCs/>
          <w:color w:val="auto"/>
          <w:sz w:val="32"/>
          <w:szCs w:val="32"/>
          <w:highlight w:val="none"/>
        </w:rPr>
        <w:t>。</w:t>
      </w:r>
    </w:p>
    <w:p>
      <w:pPr>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3.</w:t>
      </w:r>
      <w:r>
        <w:rPr>
          <w:rFonts w:hint="eastAsia" w:ascii="仿宋_GB2312" w:eastAsia="仿宋_GB2312" w:cs="仿宋_GB2312"/>
          <w:b w:val="0"/>
          <w:bCs/>
          <w:color w:val="auto"/>
          <w:sz w:val="32"/>
          <w:szCs w:val="32"/>
          <w:highlight w:val="none"/>
        </w:rPr>
        <w:t>煤炭等</w:t>
      </w:r>
      <w:r>
        <w:rPr>
          <w:rFonts w:hint="eastAsia" w:ascii="仿宋_GB2312" w:eastAsia="仿宋_GB2312" w:cs="仿宋_GB2312"/>
          <w:b w:val="0"/>
          <w:bCs/>
          <w:color w:val="auto"/>
          <w:sz w:val="32"/>
          <w:szCs w:val="32"/>
          <w:highlight w:val="none"/>
          <w:lang w:val="en-US" w:eastAsia="zh-CN"/>
        </w:rPr>
        <w:t>非油气</w:t>
      </w:r>
      <w:r>
        <w:rPr>
          <w:rFonts w:hint="eastAsia" w:ascii="仿宋_GB2312" w:eastAsia="仿宋_GB2312" w:cs="仿宋_GB2312"/>
          <w:b w:val="0"/>
          <w:bCs/>
          <w:color w:val="auto"/>
          <w:sz w:val="32"/>
          <w:szCs w:val="32"/>
          <w:highlight w:val="none"/>
        </w:rPr>
        <w:t>战略性矿产，</w:t>
      </w:r>
      <w:r>
        <w:rPr>
          <w:rFonts w:hint="eastAsia" w:cs="仿宋_GB2312"/>
          <w:b w:val="0"/>
          <w:bCs/>
          <w:color w:val="auto"/>
          <w:sz w:val="32"/>
          <w:szCs w:val="32"/>
          <w:highlight w:val="none"/>
          <w:lang w:eastAsia="zh-CN"/>
        </w:rPr>
        <w:t>矿业权人</w:t>
      </w:r>
      <w:r>
        <w:rPr>
          <w:rFonts w:hint="eastAsia" w:ascii="仿宋_GB2312" w:eastAsia="仿宋_GB2312" w:cs="仿宋_GB2312"/>
          <w:b w:val="0"/>
          <w:bCs/>
          <w:color w:val="auto"/>
          <w:sz w:val="32"/>
          <w:szCs w:val="32"/>
          <w:highlight w:val="none"/>
        </w:rPr>
        <w:t>申请采矿权涉及</w:t>
      </w:r>
      <w:r>
        <w:rPr>
          <w:rFonts w:hint="eastAsia" w:ascii="仿宋_GB2312" w:eastAsia="仿宋_GB2312" w:cs="仿宋_GB2312"/>
          <w:b w:val="0"/>
          <w:bCs/>
          <w:color w:val="auto"/>
          <w:sz w:val="32"/>
          <w:szCs w:val="32"/>
          <w:highlight w:val="none"/>
          <w:lang w:val="en-US" w:eastAsia="zh-CN"/>
        </w:rPr>
        <w:t>占用</w:t>
      </w:r>
      <w:r>
        <w:rPr>
          <w:rFonts w:hint="eastAsia" w:ascii="仿宋_GB2312" w:eastAsia="仿宋_GB2312" w:cs="仿宋_GB2312"/>
          <w:b w:val="0"/>
          <w:bCs/>
          <w:color w:val="auto"/>
          <w:sz w:val="32"/>
          <w:szCs w:val="32"/>
          <w:highlight w:val="none"/>
        </w:rPr>
        <w:t>永久基本农田的，</w:t>
      </w:r>
      <w:r>
        <w:rPr>
          <w:rFonts w:hint="eastAsia" w:ascii="仿宋_GB2312" w:eastAsia="仿宋_GB2312" w:cs="仿宋_GB2312"/>
          <w:b w:val="0"/>
          <w:bCs/>
          <w:color w:val="auto"/>
          <w:sz w:val="32"/>
          <w:szCs w:val="32"/>
          <w:highlight w:val="none"/>
          <w:lang w:val="en-US" w:eastAsia="zh-CN"/>
        </w:rPr>
        <w:t>要明确占用永久基本农田面积。</w:t>
      </w:r>
      <w:r>
        <w:rPr>
          <w:rFonts w:hint="eastAsia" w:ascii="仿宋_GB2312" w:eastAsia="仿宋_GB2312" w:cs="仿宋_GB2312"/>
          <w:b w:val="0"/>
          <w:bCs/>
          <w:color w:val="auto"/>
          <w:sz w:val="32"/>
          <w:szCs w:val="32"/>
          <w:highlight w:val="none"/>
        </w:rPr>
        <w:t>对于露天方式开采，开采项目应符合占用永久基本农田重大建设项目用地要求；对于井下方式开采，所配套建设的地面工业广场等设施，要符合占用永久基本农田重大建设项目用地要求</w:t>
      </w:r>
      <w:r>
        <w:rPr>
          <w:rFonts w:hint="eastAsia" w:ascii="仿宋_GB2312" w:eastAsia="仿宋_GB2312" w:cs="仿宋_GB2312"/>
          <w:b w:val="0"/>
          <w:bCs/>
          <w:color w:val="auto"/>
          <w:sz w:val="32"/>
          <w:szCs w:val="32"/>
          <w:highlight w:val="none"/>
          <w:lang w:eastAsia="zh-CN"/>
        </w:rPr>
        <w:t>，</w:t>
      </w:r>
      <w:r>
        <w:rPr>
          <w:rFonts w:hint="eastAsia" w:ascii="仿宋_GB2312" w:eastAsia="仿宋_GB2312" w:cs="仿宋_GB2312"/>
          <w:b w:val="0"/>
          <w:bCs/>
          <w:color w:val="auto"/>
          <w:sz w:val="32"/>
          <w:szCs w:val="32"/>
          <w:highlight w:val="none"/>
          <w:lang w:val="en-US" w:eastAsia="zh-CN"/>
        </w:rPr>
        <w:t>且</w:t>
      </w:r>
      <w:r>
        <w:rPr>
          <w:rFonts w:hint="eastAsia" w:cs="仿宋_GB2312"/>
          <w:b w:val="0"/>
          <w:bCs/>
          <w:color w:val="auto"/>
          <w:sz w:val="32"/>
          <w:szCs w:val="32"/>
          <w:highlight w:val="none"/>
          <w:lang w:eastAsia="zh-CN"/>
        </w:rPr>
        <w:t>开采</w:t>
      </w:r>
      <w:r>
        <w:rPr>
          <w:rFonts w:hint="eastAsia" w:ascii="仿宋_GB2312" w:eastAsia="仿宋_GB2312" w:cs="仿宋_GB2312"/>
          <w:b w:val="0"/>
          <w:bCs/>
          <w:color w:val="auto"/>
          <w:sz w:val="32"/>
          <w:szCs w:val="32"/>
          <w:highlight w:val="none"/>
        </w:rPr>
        <w:t>方案应落实保护性开发措施</w:t>
      </w:r>
      <w:r>
        <w:rPr>
          <w:rFonts w:hint="eastAsia" w:ascii="仿宋_GB2312" w:eastAsia="仿宋_GB2312" w:cs="仿宋_GB2312"/>
          <w:b w:val="0"/>
          <w:bCs/>
          <w:color w:val="auto"/>
          <w:sz w:val="32"/>
          <w:szCs w:val="32"/>
          <w:highlight w:val="none"/>
          <w:lang w:val="en-US" w:eastAsia="zh-CN"/>
        </w:rPr>
        <w:t>相关内容</w:t>
      </w:r>
      <w:r>
        <w:rPr>
          <w:rFonts w:hint="eastAsia" w:ascii="仿宋_GB2312" w:eastAsia="仿宋_GB2312" w:cs="仿宋_GB2312"/>
          <w:b w:val="0"/>
          <w:bCs/>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before="0" w:after="0" w:line="550" w:lineRule="exact"/>
        <w:ind w:firstLine="640" w:firstLineChars="200"/>
        <w:textAlignment w:val="auto"/>
        <w:rPr>
          <w:rFonts w:hint="eastAsia" w:ascii="黑体" w:hAnsi="黑体" w:eastAsia="黑体" w:cs="黑体"/>
          <w:b w:val="0"/>
          <w:bCs/>
          <w:color w:val="auto"/>
          <w:sz w:val="32"/>
          <w:szCs w:val="32"/>
          <w:highlight w:val="none"/>
          <w:lang w:val="en-US" w:eastAsia="zh-CN"/>
        </w:rPr>
      </w:pPr>
      <w:bookmarkStart w:id="158" w:name="_Toc167307747"/>
      <w:bookmarkStart w:id="159" w:name="_Toc23817"/>
      <w:bookmarkStart w:id="160" w:name="_Toc22050"/>
      <w:bookmarkStart w:id="161" w:name="_Toc28284"/>
      <w:r>
        <w:rPr>
          <w:rFonts w:hint="eastAsia" w:ascii="黑体" w:hAnsi="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lang w:val="en-US" w:eastAsia="zh-CN"/>
        </w:rPr>
        <w:t>、</w:t>
      </w:r>
      <w:r>
        <w:rPr>
          <w:rFonts w:hint="eastAsia" w:ascii="黑体" w:hAnsi="黑体" w:eastAsia="黑体" w:cs="黑体"/>
          <w:b w:val="0"/>
          <w:bCs/>
          <w:color w:val="auto"/>
          <w:sz w:val="32"/>
          <w:szCs w:val="32"/>
          <w:highlight w:val="none"/>
        </w:rPr>
        <w:t>申请</w:t>
      </w:r>
      <w:bookmarkEnd w:id="158"/>
      <w:bookmarkEnd w:id="159"/>
      <w:bookmarkEnd w:id="160"/>
      <w:bookmarkEnd w:id="161"/>
      <w:r>
        <w:rPr>
          <w:rFonts w:hint="eastAsia" w:ascii="黑体" w:hAnsi="黑体" w:eastAsia="黑体" w:cs="黑体"/>
          <w:b w:val="0"/>
          <w:bCs/>
          <w:color w:val="auto"/>
          <w:sz w:val="32"/>
          <w:szCs w:val="32"/>
          <w:highlight w:val="none"/>
          <w:lang w:val="en-US" w:eastAsia="zh-CN"/>
        </w:rPr>
        <w:t>开采区域</w:t>
      </w:r>
    </w:p>
    <w:p>
      <w:pPr>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经以上论证，列出申请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的拐点坐标表（含顺序号、X直角坐标、Y直角坐标、</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标高）。</w:t>
      </w:r>
    </w:p>
    <w:p>
      <w:pPr>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（说明：图形文件采用2000国家大地坐标系，高程系统采用“1985年国家高程基准”，分带采用3度分带；直角坐标保留2位小数，面积保留4位小数。</w:t>
      </w:r>
      <w:r>
        <w:rPr>
          <w:rFonts w:hint="eastAsia" w:cs="仿宋_GB2312"/>
          <w:b w:val="0"/>
          <w:bCs/>
          <w:color w:val="auto"/>
          <w:sz w:val="32"/>
          <w:szCs w:val="32"/>
          <w:highlight w:val="none"/>
          <w:lang w:val="en-US" w:eastAsia="zh-CN"/>
        </w:rPr>
        <w:t>开采</w:t>
      </w:r>
      <w:r>
        <w:rPr>
          <w:rFonts w:hint="eastAsia" w:ascii="仿宋_GB2312" w:hAnsi="仿宋_GB2312" w:eastAsia="仿宋_GB2312" w:cs="仿宋_GB2312"/>
          <w:b w:val="0"/>
          <w:bCs/>
          <w:color w:val="auto"/>
          <w:sz w:val="32"/>
          <w:szCs w:val="32"/>
          <w:highlight w:val="none"/>
        </w:rPr>
        <w:t>方案申请的</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，为拟申请</w:t>
      </w:r>
      <w:r>
        <w:rPr>
          <w:rFonts w:hint="eastAsia" w:cs="仿宋_GB2312"/>
          <w:b w:val="0"/>
          <w:bCs/>
          <w:color w:val="auto"/>
          <w:sz w:val="32"/>
          <w:szCs w:val="32"/>
          <w:highlight w:val="none"/>
          <w:lang w:val="en-US" w:eastAsia="zh-CN"/>
        </w:rPr>
        <w:t>开采许可的开采区域</w:t>
      </w:r>
      <w:r>
        <w:rPr>
          <w:rFonts w:hint="eastAsia" w:ascii="仿宋_GB2312" w:hAnsi="仿宋_GB2312" w:eastAsia="仿宋_GB2312" w:cs="仿宋_GB2312"/>
          <w:b w:val="0"/>
          <w:bCs/>
          <w:color w:val="auto"/>
          <w:sz w:val="32"/>
          <w:szCs w:val="32"/>
          <w:highlight w:val="none"/>
        </w:rPr>
        <w:t>，最终以</w:t>
      </w:r>
      <w:r>
        <w:rPr>
          <w:rFonts w:hint="eastAsia" w:cs="仿宋_GB2312"/>
          <w:b w:val="0"/>
          <w:bCs/>
          <w:color w:val="auto"/>
          <w:sz w:val="32"/>
          <w:szCs w:val="32"/>
          <w:highlight w:val="none"/>
          <w:lang w:val="en-US" w:eastAsia="zh-CN"/>
        </w:rPr>
        <w:t>自然资源主管部门批准</w:t>
      </w:r>
      <w:r>
        <w:rPr>
          <w:rFonts w:hint="eastAsia" w:ascii="仿宋_GB2312" w:hAnsi="仿宋_GB2312" w:eastAsia="仿宋_GB2312" w:cs="仿宋_GB2312"/>
          <w:b w:val="0"/>
          <w:bCs/>
          <w:color w:val="auto"/>
          <w:sz w:val="32"/>
          <w:szCs w:val="32"/>
          <w:highlight w:val="none"/>
        </w:rPr>
        <w:t>的</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为准。</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70" w:lineRule="exact"/>
        <w:ind w:firstLine="0" w:firstLineChars="0"/>
        <w:jc w:val="center"/>
        <w:textAlignment w:val="auto"/>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lang w:val="en-US" w:eastAsia="zh-CN"/>
        </w:rPr>
        <w:t>申请开采区域</w:t>
      </w:r>
      <w:r>
        <w:rPr>
          <w:rFonts w:hint="eastAsia" w:ascii="宋体" w:hAnsi="宋体" w:eastAsia="宋体" w:cs="宋体"/>
          <w:b w:val="0"/>
          <w:bCs/>
          <w:color w:val="auto"/>
          <w:sz w:val="32"/>
          <w:szCs w:val="32"/>
          <w:highlight w:val="none"/>
        </w:rPr>
        <w:t>拐点坐标表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点号</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X坐标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（保留</w:t>
            </w:r>
            <w:r>
              <w:rPr>
                <w:rFonts w:hint="eastAsia" w:ascii="黑体" w:hAnsi="黑体" w:eastAsia="黑体" w:cs="黑体"/>
                <w:b w:val="0"/>
                <w:bCs/>
                <w:color w:val="auto"/>
                <w:sz w:val="24"/>
                <w:szCs w:val="24"/>
                <w:highlight w:val="none"/>
                <w:lang w:val="en-US" w:eastAsia="zh-CN"/>
              </w:rPr>
              <w:t>2位小数）</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rPr>
              <w:t>Y坐标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（保留</w:t>
            </w:r>
            <w:r>
              <w:rPr>
                <w:rFonts w:hint="eastAsia" w:ascii="黑体" w:hAnsi="黑体" w:eastAsia="黑体" w:cs="黑体"/>
                <w:b w:val="0"/>
                <w:bCs/>
                <w:color w:val="auto"/>
                <w:sz w:val="24"/>
                <w:szCs w:val="24"/>
                <w:highlight w:val="none"/>
                <w:lang w:val="en-US" w:eastAsia="zh-CN"/>
              </w:rPr>
              <w:t>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w:t>
            </w: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c>
          <w:tcPr>
            <w:tcW w:w="340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cs="仿宋_GB2312"/>
                <w:b w:val="0"/>
                <w:bCs/>
                <w:color w:val="auto"/>
                <w:sz w:val="24"/>
                <w:szCs w:val="24"/>
                <w:highlight w:val="none"/>
                <w:lang w:val="en-US" w:eastAsia="zh-CN"/>
              </w:rPr>
              <w:t>面积（km²）</w:t>
            </w:r>
          </w:p>
        </w:tc>
        <w:tc>
          <w:tcPr>
            <w:tcW w:w="68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开采</w:t>
            </w:r>
            <w:r>
              <w:rPr>
                <w:rFonts w:hint="eastAsia" w:ascii="仿宋_GB2312" w:hAnsi="仿宋_GB2312" w:eastAsia="仿宋_GB2312" w:cs="仿宋_GB2312"/>
                <w:b w:val="0"/>
                <w:bCs/>
                <w:color w:val="auto"/>
                <w:sz w:val="24"/>
                <w:szCs w:val="24"/>
                <w:highlight w:val="none"/>
              </w:rPr>
              <w:t>标高</w:t>
            </w:r>
          </w:p>
        </w:tc>
        <w:tc>
          <w:tcPr>
            <w:tcW w:w="68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0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cs="仿宋_GB2312"/>
                <w:b w:val="0"/>
                <w:bCs/>
                <w:color w:val="auto"/>
                <w:sz w:val="24"/>
                <w:szCs w:val="24"/>
                <w:highlight w:val="none"/>
                <w:lang w:val="en-US" w:eastAsia="zh-CN"/>
              </w:rPr>
            </w:pPr>
            <w:r>
              <w:rPr>
                <w:rFonts w:hint="eastAsia" w:cs="仿宋_GB2312"/>
                <w:b w:val="0"/>
                <w:bCs/>
                <w:color w:val="auto"/>
                <w:sz w:val="24"/>
                <w:szCs w:val="24"/>
                <w:highlight w:val="none"/>
                <w:lang w:val="en-US" w:eastAsia="zh-CN"/>
              </w:rPr>
              <w:t>井巷工程或露天</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cs="仿宋_GB2312"/>
                <w:b w:val="0"/>
                <w:bCs/>
                <w:color w:val="auto"/>
                <w:sz w:val="24"/>
                <w:szCs w:val="24"/>
                <w:highlight w:val="none"/>
                <w:lang w:val="en-US" w:eastAsia="zh-CN"/>
              </w:rPr>
              <w:t>剥离标高</w:t>
            </w:r>
          </w:p>
        </w:tc>
        <w:tc>
          <w:tcPr>
            <w:tcW w:w="68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b w:val="0"/>
                <w:bCs/>
                <w:color w:val="auto"/>
                <w:sz w:val="24"/>
                <w:szCs w:val="24"/>
                <w:highlight w:val="none"/>
              </w:rPr>
            </w:pPr>
          </w:p>
        </w:tc>
      </w:tr>
    </w:tbl>
    <w:p>
      <w:pPr>
        <w:keepLines w:val="0"/>
        <w:pageBreakBefore w:val="0"/>
        <w:widowControl w:val="0"/>
        <w:kinsoku/>
        <w:wordWrap/>
        <w:overflowPunct/>
        <w:topLinePunct w:val="0"/>
        <w:autoSpaceDE/>
        <w:autoSpaceDN/>
        <w:bidi w:val="0"/>
        <w:adjustRightInd/>
        <w:snapToGrid/>
        <w:spacing w:line="570" w:lineRule="exact"/>
        <w:ind w:firstLine="5600" w:firstLineChars="2000"/>
        <w:jc w:val="both"/>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（2000国家大地坐标系）</w:t>
      </w:r>
    </w:p>
    <w:p>
      <w:pPr>
        <w:pStyle w:val="2"/>
        <w:keepNext w:val="0"/>
        <w:keepLines w:val="0"/>
        <w:pageBreakBefore w:val="0"/>
        <w:widowControl w:val="0"/>
        <w:kinsoku/>
        <w:wordWrap/>
        <w:overflowPunct/>
        <w:topLinePunct w:val="0"/>
        <w:autoSpaceDE/>
        <w:autoSpaceDN/>
        <w:bidi w:val="0"/>
        <w:adjustRightInd/>
        <w:snapToGrid/>
        <w:spacing w:before="0" w:after="0" w:line="570" w:lineRule="exact"/>
        <w:jc w:val="center"/>
        <w:textAlignment w:val="auto"/>
        <w:rPr>
          <w:rFonts w:hint="eastAsia" w:ascii="方正小标宋简体" w:hAnsi="方正小标宋简体" w:eastAsia="方正小标宋简体" w:cs="方正小标宋简体"/>
          <w:b w:val="0"/>
          <w:bCs/>
          <w:color w:val="auto"/>
          <w:sz w:val="32"/>
          <w:szCs w:val="32"/>
          <w:highlight w:val="none"/>
          <w:lang w:val="en-US" w:eastAsia="zh-CN"/>
        </w:rPr>
      </w:pPr>
      <w:bookmarkStart w:id="162" w:name="_Toc2534"/>
      <w:bookmarkStart w:id="163" w:name="_Toc31409"/>
      <w:bookmarkStart w:id="164" w:name="_Toc167307748"/>
      <w:bookmarkStart w:id="165" w:name="_Toc19551"/>
    </w:p>
    <w:p>
      <w:pPr>
        <w:pStyle w:val="2"/>
        <w:keepNext w:val="0"/>
        <w:keepLines w:val="0"/>
        <w:pageBreakBefore w:val="0"/>
        <w:widowControl w:val="0"/>
        <w:kinsoku/>
        <w:wordWrap/>
        <w:overflowPunct/>
        <w:topLinePunct w:val="0"/>
        <w:autoSpaceDE/>
        <w:autoSpaceDN/>
        <w:bidi w:val="0"/>
        <w:adjustRightInd/>
        <w:snapToGrid/>
        <w:spacing w:before="0" w:after="313" w:afterLines="100" w:line="570" w:lineRule="exact"/>
        <w:jc w:val="center"/>
        <w:textAlignment w:val="auto"/>
        <w:rPr>
          <w:rFonts w:hint="eastAsia" w:ascii="黑体" w:hAnsi="黑体" w:eastAsia="黑体" w:cs="黑体"/>
          <w:b w:val="0"/>
          <w:bCs/>
          <w:color w:val="auto"/>
          <w:sz w:val="32"/>
          <w:szCs w:val="32"/>
          <w:highlight w:val="none"/>
        </w:rPr>
      </w:pPr>
      <w:r>
        <w:rPr>
          <w:rFonts w:hint="eastAsia" w:ascii="方正小标宋简体" w:hAnsi="方正小标宋简体" w:eastAsia="方正小标宋简体" w:cs="方正小标宋简体"/>
          <w:b w:val="0"/>
          <w:bCs/>
          <w:color w:val="auto"/>
          <w:sz w:val="32"/>
          <w:szCs w:val="32"/>
          <w:highlight w:val="none"/>
          <w:lang w:val="en-US" w:eastAsia="zh-CN"/>
        </w:rPr>
        <w:t xml:space="preserve">第四章 </w:t>
      </w:r>
      <w:r>
        <w:rPr>
          <w:rFonts w:hint="eastAsia" w:ascii="方正小标宋简体" w:hAnsi="方正小标宋简体" w:eastAsia="方正小标宋简体" w:cs="方正小标宋简体"/>
          <w:b w:val="0"/>
          <w:bCs/>
          <w:color w:val="auto"/>
          <w:sz w:val="32"/>
          <w:szCs w:val="32"/>
          <w:highlight w:val="none"/>
        </w:rPr>
        <w:t>矿产资源开采与综合利用</w:t>
      </w:r>
      <w:bookmarkEnd w:id="162"/>
      <w:bookmarkEnd w:id="163"/>
      <w:bookmarkEnd w:id="164"/>
      <w:bookmarkEnd w:id="165"/>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66" w:name="_Toc21118"/>
      <w:bookmarkStart w:id="167" w:name="_Toc167307749"/>
      <w:bookmarkStart w:id="168" w:name="_Toc25714"/>
      <w:bookmarkStart w:id="169" w:name="_Toc23166"/>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开采矿种</w:t>
      </w:r>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根据经评审备案的矿产资源储量报告确定的主</w:t>
      </w:r>
      <w:r>
        <w:rPr>
          <w:rFonts w:hint="eastAsia" w:cs="仿宋_GB2312"/>
          <w:b w:val="0"/>
          <w:bCs/>
          <w:color w:val="auto"/>
          <w:sz w:val="32"/>
          <w:szCs w:val="32"/>
          <w:highlight w:val="none"/>
          <w:lang w:val="en-US" w:eastAsia="zh-CN"/>
        </w:rPr>
        <w:t>要矿产</w:t>
      </w:r>
      <w:r>
        <w:rPr>
          <w:rFonts w:hint="eastAsia" w:ascii="仿宋_GB2312" w:hAnsi="仿宋_GB2312" w:eastAsia="仿宋_GB2312" w:cs="仿宋_GB2312"/>
          <w:b w:val="0"/>
          <w:bCs/>
          <w:color w:val="auto"/>
          <w:sz w:val="32"/>
          <w:szCs w:val="32"/>
          <w:highlight w:val="none"/>
        </w:rPr>
        <w:t>和共伴生</w:t>
      </w:r>
      <w:r>
        <w:rPr>
          <w:rFonts w:hint="eastAsia" w:cs="仿宋_GB2312"/>
          <w:b w:val="0"/>
          <w:bCs/>
          <w:color w:val="auto"/>
          <w:sz w:val="32"/>
          <w:szCs w:val="32"/>
          <w:highlight w:val="none"/>
          <w:lang w:val="en-US" w:eastAsia="zh-CN"/>
        </w:rPr>
        <w:t>矿产</w:t>
      </w:r>
      <w:r>
        <w:rPr>
          <w:rFonts w:hint="eastAsia" w:ascii="仿宋_GB2312" w:hAnsi="仿宋_GB2312" w:eastAsia="仿宋_GB2312" w:cs="仿宋_GB2312"/>
          <w:b w:val="0"/>
          <w:bCs/>
          <w:color w:val="auto"/>
          <w:sz w:val="32"/>
          <w:szCs w:val="32"/>
          <w:highlight w:val="none"/>
        </w:rPr>
        <w:t>，综合考虑矿床的规模和品位，矿产资源开发的可行性，采矿技术条件和成本等，在开采主要矿种的同时，对具有工业价值的共生和伴生矿产进行综合开采、合理利用</w:t>
      </w:r>
      <w:r>
        <w:rPr>
          <w:rFonts w:hint="eastAsia" w:cs="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000000"/>
          <w:sz w:val="32"/>
          <w:szCs w:val="32"/>
          <w:highlight w:val="none"/>
          <w:lang w:val="en-US" w:eastAsia="zh-CN"/>
        </w:rPr>
        <w:t>对未涉及利用的矿种，应说明原因。</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70" w:name="_Toc8683"/>
      <w:bookmarkStart w:id="171" w:name="_Toc167307750"/>
      <w:bookmarkStart w:id="172" w:name="_Toc22266"/>
      <w:bookmarkStart w:id="173" w:name="_Toc1664"/>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开采方式</w:t>
      </w:r>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根据矿体的赋存情况及开采技术条件，充分考虑水文地质、工程地质、环境地质因素的影响，对矿床的开采方式进行分析研究，论证开采方式的科学合理性。</w:t>
      </w:r>
      <w:r>
        <w:rPr>
          <w:rFonts w:hint="eastAsia" w:cs="仿宋_GB2312"/>
          <w:b w:val="0"/>
          <w:bCs/>
          <w:color w:val="auto"/>
          <w:sz w:val="32"/>
          <w:szCs w:val="32"/>
          <w:highlight w:val="none"/>
          <w:lang w:val="en-US" w:eastAsia="zh-CN"/>
        </w:rPr>
        <w:t>并说明减少地质环境破坏，土地、植被损毁所采取的必要预防控制措施。</w:t>
      </w:r>
      <w:r>
        <w:rPr>
          <w:rFonts w:hint="eastAsia" w:ascii="仿宋_GB2312" w:hAnsi="仿宋_GB2312" w:eastAsia="仿宋_GB2312" w:cs="仿宋_GB2312"/>
          <w:b w:val="0"/>
          <w:bCs/>
          <w:color w:val="auto"/>
          <w:sz w:val="32"/>
          <w:szCs w:val="32"/>
          <w:highlight w:val="none"/>
        </w:rPr>
        <w:t>当采用露天和地下联合开采时，应</w:t>
      </w:r>
      <w:r>
        <w:rPr>
          <w:rFonts w:hint="eastAsia" w:cs="仿宋_GB2312"/>
          <w:b w:val="0"/>
          <w:bCs/>
          <w:color w:val="auto"/>
          <w:sz w:val="32"/>
          <w:szCs w:val="32"/>
          <w:highlight w:val="none"/>
          <w:lang w:val="en-US" w:eastAsia="zh-CN"/>
        </w:rPr>
        <w:t>初步确定</w:t>
      </w:r>
      <w:r>
        <w:rPr>
          <w:rFonts w:hint="eastAsia" w:ascii="仿宋_GB2312" w:hAnsi="仿宋_GB2312" w:eastAsia="仿宋_GB2312" w:cs="仿宋_GB2312"/>
          <w:b w:val="0"/>
          <w:bCs/>
          <w:color w:val="auto"/>
          <w:sz w:val="32"/>
          <w:szCs w:val="32"/>
          <w:highlight w:val="none"/>
        </w:rPr>
        <w:t>二者的合理分布界线及阐明其在时间上和空间上的相互关系。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1.露天开采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（1）提出矿区开采顺序的初步考虑。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（2）露天开采境界。按照保障安全和节约集约利用矿产、土地资源的总体原则，科学确定露天剥离范围。阐明圈定露天开采境界的原则、方法及所采用的经济合理剥采比，确定最优露天开采境界。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（3）开采回采率。初步估算设计利用资源量、设计可采储量</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提出有效措施确保</w:t>
      </w:r>
      <w:r>
        <w:rPr>
          <w:rFonts w:hint="eastAsia" w:ascii="仿宋_GB2312" w:hAnsi="仿宋_GB2312" w:eastAsia="仿宋_GB2312" w:cs="仿宋_GB2312"/>
          <w:b w:val="0"/>
          <w:bCs/>
          <w:color w:val="auto"/>
          <w:sz w:val="32"/>
          <w:szCs w:val="32"/>
          <w:highlight w:val="none"/>
        </w:rPr>
        <w:t>开采回采率</w:t>
      </w:r>
      <w:r>
        <w:rPr>
          <w:rFonts w:hint="eastAsia" w:cs="仿宋_GB2312"/>
          <w:b w:val="0"/>
          <w:bCs/>
          <w:color w:val="auto"/>
          <w:sz w:val="32"/>
          <w:szCs w:val="32"/>
          <w:highlight w:val="none"/>
          <w:lang w:val="en-US" w:eastAsia="zh-CN"/>
        </w:rPr>
        <w:t>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w:t>
      </w:r>
      <w:r>
        <w:rPr>
          <w:rFonts w:hint="eastAsia" w:ascii="仿宋_GB2312" w:hAnsi="仿宋_GB2312" w:eastAsia="仿宋_GB2312" w:cs="仿宋_GB2312"/>
          <w:b w:val="0"/>
          <w:bCs/>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2.地下开采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（1）提出矿区开采顺序的初步考虑。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（2）采矿方法选择比较和初步确定。说明推荐采矿方法对资源充分利用的合理性，以及符合国家相关规定、规范情况。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（3）开采回采率。初步估算设计利用资源量、设计可采储量</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提出有效措施确保</w:t>
      </w:r>
      <w:r>
        <w:rPr>
          <w:rFonts w:hint="eastAsia" w:ascii="仿宋_GB2312" w:hAnsi="仿宋_GB2312" w:eastAsia="仿宋_GB2312" w:cs="仿宋_GB2312"/>
          <w:b w:val="0"/>
          <w:bCs/>
          <w:color w:val="auto"/>
          <w:sz w:val="32"/>
          <w:szCs w:val="32"/>
          <w:highlight w:val="none"/>
        </w:rPr>
        <w:t>开采回采率</w:t>
      </w:r>
      <w:r>
        <w:rPr>
          <w:rFonts w:hint="eastAsia" w:cs="仿宋_GB2312"/>
          <w:b w:val="0"/>
          <w:bCs/>
          <w:color w:val="auto"/>
          <w:sz w:val="32"/>
          <w:szCs w:val="32"/>
          <w:highlight w:val="none"/>
          <w:lang w:val="en-US" w:eastAsia="zh-CN"/>
        </w:rPr>
        <w:t>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w:t>
      </w:r>
      <w:r>
        <w:rPr>
          <w:rFonts w:hint="eastAsia" w:ascii="仿宋_GB2312" w:hAnsi="仿宋_GB2312" w:eastAsia="仿宋_GB2312" w:cs="仿宋_GB2312"/>
          <w:b w:val="0"/>
          <w:bCs/>
          <w:color w:val="auto"/>
          <w:sz w:val="32"/>
          <w:szCs w:val="32"/>
          <w:highlight w:val="none"/>
        </w:rPr>
        <w:t>要求。</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黑体" w:hAnsi="黑体" w:eastAsia="黑体" w:cs="黑体"/>
          <w:b w:val="0"/>
          <w:bCs/>
          <w:color w:val="auto"/>
          <w:sz w:val="32"/>
          <w:szCs w:val="32"/>
          <w:highlight w:val="none"/>
        </w:rPr>
      </w:pPr>
      <w:bookmarkStart w:id="174" w:name="_Toc8981"/>
      <w:bookmarkStart w:id="175" w:name="_Toc167307751"/>
      <w:bookmarkStart w:id="176" w:name="_Toc13237"/>
      <w:bookmarkStart w:id="177" w:name="_Toc16616"/>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拟建生产规模</w:t>
      </w:r>
      <w:bookmarkEnd w:id="174"/>
      <w:bookmarkEnd w:id="175"/>
      <w:bookmarkEnd w:id="176"/>
      <w:bookmarkEnd w:id="17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1.新建</w:t>
      </w:r>
      <w:r>
        <w:rPr>
          <w:rFonts w:hint="eastAsia" w:ascii="仿宋_GB2312" w:hAnsi="仿宋_GB2312" w:eastAsia="仿宋_GB2312" w:cs="仿宋_GB2312"/>
          <w:b w:val="0"/>
          <w:bCs/>
          <w:color w:val="auto"/>
          <w:sz w:val="32"/>
          <w:szCs w:val="32"/>
          <w:highlight w:val="none"/>
          <w:lang w:eastAsia="zh-CN"/>
        </w:rPr>
        <w:t>、改扩建</w:t>
      </w:r>
      <w:r>
        <w:rPr>
          <w:rFonts w:hint="eastAsia" w:ascii="仿宋_GB2312" w:hAnsi="仿宋_GB2312" w:eastAsia="仿宋_GB2312" w:cs="仿宋_GB2312"/>
          <w:b w:val="0"/>
          <w:bCs/>
          <w:color w:val="auto"/>
          <w:sz w:val="32"/>
          <w:szCs w:val="32"/>
          <w:highlight w:val="none"/>
        </w:rPr>
        <w:t>矿山需要满足最低生产规模要求。论证提出拟建生产规模的初步考虑、依据。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生产矿山的生产规模应以相应主管部门的核准/批复为依据。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2.依据拟建生产规模，设计可采储量等情况，初步</w:t>
      </w:r>
      <w:r>
        <w:rPr>
          <w:rFonts w:hint="eastAsia" w:ascii="仿宋_GB2312" w:hAnsi="仿宋_GB2312" w:eastAsia="仿宋_GB2312" w:cs="仿宋_GB2312"/>
          <w:b w:val="0"/>
          <w:bCs/>
          <w:color w:val="auto"/>
          <w:sz w:val="32"/>
          <w:szCs w:val="32"/>
          <w:highlight w:val="none"/>
          <w:lang w:eastAsia="zh-CN"/>
        </w:rPr>
        <w:t>估</w:t>
      </w:r>
      <w:r>
        <w:rPr>
          <w:rFonts w:hint="eastAsia" w:ascii="仿宋_GB2312" w:hAnsi="仿宋_GB2312" w:eastAsia="仿宋_GB2312" w:cs="仿宋_GB2312"/>
          <w:b w:val="0"/>
          <w:bCs/>
          <w:color w:val="auto"/>
          <w:sz w:val="32"/>
          <w:szCs w:val="32"/>
          <w:highlight w:val="none"/>
        </w:rPr>
        <w:t>算矿山服务年限。</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楷体_GB2312" w:hAnsi="楷体_GB2312" w:eastAsia="楷体_GB2312" w:cs="楷体_GB2312"/>
          <w:b w:val="0"/>
          <w:bCs/>
          <w:color w:val="auto"/>
          <w:sz w:val="32"/>
          <w:szCs w:val="32"/>
          <w:highlight w:val="none"/>
        </w:rPr>
      </w:pPr>
      <w:bookmarkStart w:id="178" w:name="_Toc8969"/>
      <w:bookmarkStart w:id="179" w:name="_Toc167307752"/>
      <w:bookmarkStart w:id="180" w:name="_Toc9833"/>
      <w:bookmarkStart w:id="181" w:name="_Toc19925"/>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资源综合利用</w:t>
      </w:r>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1.选矿回收率。根据选矿试验研究结果及评价资料提出初步选矿方案</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采取有效措施确保选矿回收率指标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w:t>
      </w:r>
      <w:r>
        <w:rPr>
          <w:rFonts w:hint="eastAsia" w:ascii="仿宋_GB2312" w:hAnsi="仿宋_GB2312" w:eastAsia="仿宋_GB2312" w:cs="仿宋_GB2312"/>
          <w:b w:val="0"/>
          <w:bCs/>
          <w:color w:val="auto"/>
          <w:sz w:val="32"/>
          <w:szCs w:val="32"/>
          <w:highlight w:val="none"/>
        </w:rPr>
        <w:t>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2.综合利用率。有共、伴生矿产的，应当体现综合开采、综合利用的原则。简要介绍共伴生资源类型、特征、资源储量</w:t>
      </w:r>
      <w:r>
        <w:rPr>
          <w:rFonts w:hint="eastAsia" w:cs="仿宋_GB2312"/>
          <w:b w:val="0"/>
          <w:bCs/>
          <w:color w:val="auto"/>
          <w:sz w:val="32"/>
          <w:szCs w:val="32"/>
          <w:highlight w:val="none"/>
          <w:lang w:val="en-US" w:eastAsia="zh-CN"/>
        </w:rPr>
        <w:t>及综合</w:t>
      </w:r>
      <w:r>
        <w:rPr>
          <w:rFonts w:hint="eastAsia" w:ascii="仿宋_GB2312" w:hAnsi="仿宋_GB2312" w:eastAsia="仿宋_GB2312" w:cs="仿宋_GB2312"/>
          <w:b w:val="0"/>
          <w:bCs/>
          <w:color w:val="auto"/>
          <w:sz w:val="32"/>
          <w:szCs w:val="32"/>
          <w:highlight w:val="none"/>
        </w:rPr>
        <w:t>利用措施</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确保共伴生矿产</w:t>
      </w:r>
      <w:r>
        <w:rPr>
          <w:rFonts w:hint="eastAsia" w:ascii="仿宋_GB2312" w:hAnsi="仿宋_GB2312" w:eastAsia="仿宋_GB2312" w:cs="仿宋_GB2312"/>
          <w:b w:val="0"/>
          <w:bCs/>
          <w:color w:val="auto"/>
          <w:sz w:val="32"/>
          <w:szCs w:val="32"/>
          <w:highlight w:val="none"/>
        </w:rPr>
        <w:t>综合利用率</w:t>
      </w:r>
      <w:r>
        <w:rPr>
          <w:rFonts w:hint="eastAsia" w:cs="仿宋_GB2312"/>
          <w:b w:val="0"/>
          <w:bCs/>
          <w:color w:val="auto"/>
          <w:sz w:val="32"/>
          <w:szCs w:val="32"/>
          <w:highlight w:val="none"/>
          <w:lang w:val="en-US" w:eastAsia="zh-CN"/>
        </w:rPr>
        <w:t>指标</w:t>
      </w:r>
      <w:r>
        <w:rPr>
          <w:rFonts w:hint="eastAsia" w:ascii="仿宋_GB2312" w:hAnsi="仿宋_GB2312" w:eastAsia="仿宋_GB2312" w:cs="仿宋_GB2312"/>
          <w:b w:val="0"/>
          <w:bCs/>
          <w:color w:val="auto"/>
          <w:sz w:val="32"/>
          <w:szCs w:val="32"/>
          <w:highlight w:val="none"/>
        </w:rPr>
        <w:t>达到国家</w:t>
      </w:r>
      <w:r>
        <w:rPr>
          <w:rFonts w:hint="eastAsia" w:cs="仿宋_GB2312"/>
          <w:b w:val="0"/>
          <w:bCs/>
          <w:color w:val="auto"/>
          <w:sz w:val="32"/>
          <w:szCs w:val="32"/>
          <w:highlight w:val="none"/>
          <w:lang w:val="en-US" w:eastAsia="zh-CN"/>
        </w:rPr>
        <w:t>有关标准要求</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3.资源保护。对暂时不能综合开采或者必须同时采出但暂时不能综合利用的矿产，应当采取有效的保护措施，防止损失破坏。</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方正小标宋简体" w:hAnsi="方正小标宋简体" w:eastAsia="方正小标宋简体" w:cs="方正小标宋简体"/>
          <w:b w:val="0"/>
          <w:bCs/>
          <w:color w:val="auto"/>
          <w:sz w:val="32"/>
          <w:szCs w:val="32"/>
          <w:highlight w:val="none"/>
        </w:rPr>
      </w:pPr>
      <w:bookmarkStart w:id="182" w:name="_Toc18499"/>
      <w:bookmarkStart w:id="183" w:name="_Toc1973"/>
      <w:bookmarkStart w:id="184" w:name="_Toc167307753"/>
      <w:bookmarkStart w:id="185" w:name="_Toc25063"/>
      <w:r>
        <w:rPr>
          <w:rFonts w:hint="eastAsia" w:ascii="方正小标宋简体" w:hAnsi="方正小标宋简体" w:eastAsia="方正小标宋简体" w:cs="方正小标宋简体"/>
          <w:b w:val="0"/>
          <w:bCs/>
          <w:color w:val="auto"/>
          <w:sz w:val="32"/>
          <w:szCs w:val="32"/>
          <w:highlight w:val="none"/>
          <w:lang w:val="en-US" w:eastAsia="zh-CN"/>
        </w:rPr>
        <w:t xml:space="preserve">第五章 </w:t>
      </w:r>
      <w:r>
        <w:rPr>
          <w:rFonts w:hint="eastAsia" w:ascii="方正小标宋简体" w:hAnsi="方正小标宋简体" w:eastAsia="方正小标宋简体" w:cs="方正小标宋简体"/>
          <w:b w:val="0"/>
          <w:bCs/>
          <w:color w:val="auto"/>
          <w:sz w:val="32"/>
          <w:szCs w:val="32"/>
          <w:highlight w:val="none"/>
        </w:rPr>
        <w:t>结</w:t>
      </w:r>
      <w:r>
        <w:rPr>
          <w:rFonts w:hint="eastAsia" w:ascii="方正小标宋简体" w:hAnsi="方正小标宋简体" w:eastAsia="方正小标宋简体" w:cs="方正小标宋简体"/>
          <w:b w:val="0"/>
          <w:bCs/>
          <w:color w:val="auto"/>
          <w:sz w:val="32"/>
          <w:szCs w:val="32"/>
          <w:highlight w:val="none"/>
          <w:lang w:val="en-US" w:eastAsia="zh-CN"/>
        </w:rPr>
        <w:t xml:space="preserve">  </w:t>
      </w:r>
      <w:r>
        <w:rPr>
          <w:rFonts w:hint="eastAsia" w:ascii="方正小标宋简体" w:hAnsi="方正小标宋简体" w:eastAsia="方正小标宋简体" w:cs="方正小标宋简体"/>
          <w:b w:val="0"/>
          <w:bCs/>
          <w:color w:val="auto"/>
          <w:sz w:val="32"/>
          <w:szCs w:val="32"/>
          <w:highlight w:val="none"/>
        </w:rPr>
        <w:t>论</w:t>
      </w:r>
      <w:bookmarkEnd w:id="182"/>
      <w:bookmarkEnd w:id="183"/>
      <w:bookmarkEnd w:id="184"/>
      <w:bookmarkEnd w:id="185"/>
    </w:p>
    <w:p>
      <w:pPr>
        <w:keepNext w:val="0"/>
        <w:keepLines w:val="0"/>
        <w:pageBreakBefore w:val="0"/>
        <w:widowControl w:val="0"/>
        <w:kinsoku/>
        <w:wordWrap/>
        <w:overflowPunct/>
        <w:topLinePunct w:val="0"/>
        <w:autoSpaceDE/>
        <w:autoSpaceDN/>
        <w:bidi w:val="0"/>
        <w:adjustRightInd/>
        <w:snapToGrid/>
        <w:spacing w:before="0" w:after="0" w:line="570" w:lineRule="exact"/>
        <w:ind w:left="630" w:leftChars="197" w:firstLine="0" w:firstLineChars="0"/>
        <w:textAlignment w:val="auto"/>
        <w:rPr>
          <w:rFonts w:hint="eastAsia" w:ascii="仿宋_GB2312" w:hAnsi="仿宋_GB2312" w:eastAsia="仿宋_GB2312" w:cs="仿宋_GB2312"/>
          <w:b w:val="0"/>
          <w:bCs/>
          <w:color w:val="auto"/>
          <w:sz w:val="32"/>
          <w:szCs w:val="32"/>
          <w:lang w:eastAsia="zh-CN"/>
        </w:rPr>
      </w:pPr>
      <w:bookmarkStart w:id="186" w:name="_Toc31573"/>
      <w:bookmarkStart w:id="187" w:name="_Toc167307754"/>
      <w:bookmarkStart w:id="188" w:name="_Toc154564226"/>
      <w:r>
        <w:rPr>
          <w:rFonts w:hint="eastAsia" w:ascii="仿宋_GB2312" w:hAnsi="仿宋_GB2312" w:eastAsia="仿宋_GB2312" w:cs="仿宋_GB2312"/>
          <w:b w:val="0"/>
          <w:bCs/>
          <w:color w:val="auto"/>
          <w:sz w:val="32"/>
          <w:szCs w:val="32"/>
          <w:lang w:eastAsia="zh-CN"/>
        </w:rPr>
        <w:t>简要说明结论内容。</w:t>
      </w:r>
      <w:bookmarkEnd w:id="186"/>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189" w:name="_Toc19341"/>
      <w:bookmarkStart w:id="190" w:name="_Toc13079"/>
      <w:bookmarkStart w:id="191" w:name="_Toc14024"/>
      <w:r>
        <w:rPr>
          <w:rFonts w:hint="eastAsia" w:ascii="仿宋_GB2312" w:hAnsi="仿宋_GB2312" w:eastAsia="仿宋_GB2312" w:cs="仿宋_GB2312"/>
          <w:b w:val="0"/>
          <w:bCs/>
          <w:color w:val="auto"/>
          <w:sz w:val="32"/>
          <w:szCs w:val="32"/>
          <w:highlight w:val="none"/>
          <w:lang w:val="en-US" w:eastAsia="zh-CN"/>
        </w:rPr>
        <w:t>一、估算设计利用资源量和设计可采储量</w:t>
      </w:r>
      <w:bookmarkEnd w:id="187"/>
      <w:bookmarkEnd w:id="189"/>
      <w:bookmarkEnd w:id="190"/>
      <w:bookmarkEnd w:id="191"/>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bookmarkStart w:id="192" w:name="_Toc2139"/>
      <w:bookmarkStart w:id="193" w:name="_Toc167307755"/>
      <w:bookmarkStart w:id="194" w:name="_Toc10322"/>
      <w:bookmarkStart w:id="195" w:name="_Toc30072"/>
      <w:r>
        <w:rPr>
          <w:rFonts w:hint="eastAsia" w:ascii="仿宋_GB2312" w:hAnsi="仿宋_GB2312" w:eastAsia="仿宋_GB2312" w:cs="仿宋_GB2312"/>
          <w:b w:val="0"/>
          <w:bCs/>
          <w:color w:val="auto"/>
          <w:sz w:val="32"/>
          <w:szCs w:val="32"/>
          <w:highlight w:val="none"/>
          <w:lang w:val="en-US" w:eastAsia="zh-CN"/>
        </w:rPr>
        <w:t>二、</w:t>
      </w:r>
      <w:r>
        <w:rPr>
          <w:rFonts w:hint="eastAsia" w:ascii="仿宋_GB2312" w:hAnsi="仿宋_GB2312" w:eastAsia="仿宋_GB2312" w:cs="仿宋_GB2312"/>
          <w:b w:val="0"/>
          <w:bCs/>
          <w:color w:val="auto"/>
          <w:sz w:val="32"/>
          <w:szCs w:val="32"/>
          <w:highlight w:val="none"/>
        </w:rPr>
        <w:t>申请</w:t>
      </w:r>
      <w:bookmarkEnd w:id="188"/>
      <w:bookmarkEnd w:id="192"/>
      <w:bookmarkEnd w:id="193"/>
      <w:bookmarkEnd w:id="194"/>
      <w:bookmarkEnd w:id="195"/>
      <w:r>
        <w:rPr>
          <w:rFonts w:hint="eastAsia" w:ascii="仿宋_GB2312" w:hAnsi="仿宋_GB2312" w:eastAsia="仿宋_GB2312" w:cs="仿宋_GB2312"/>
          <w:b w:val="0"/>
          <w:bCs/>
          <w:color w:val="auto"/>
          <w:sz w:val="32"/>
          <w:szCs w:val="32"/>
          <w:highlight w:val="none"/>
          <w:lang w:val="en-US" w:eastAsia="zh-CN"/>
        </w:rPr>
        <w:t>开采区域</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196" w:name="_Toc31182"/>
      <w:bookmarkStart w:id="197" w:name="_Toc167307756"/>
      <w:bookmarkStart w:id="198" w:name="_Toc13734"/>
      <w:bookmarkStart w:id="199" w:name="_Toc21847"/>
      <w:bookmarkStart w:id="200" w:name="_Toc154564227"/>
      <w:r>
        <w:rPr>
          <w:rFonts w:hint="eastAsia" w:ascii="仿宋_GB2312" w:hAnsi="仿宋_GB2312" w:eastAsia="仿宋_GB2312" w:cs="仿宋_GB2312"/>
          <w:b w:val="0"/>
          <w:bCs/>
          <w:color w:val="auto"/>
          <w:sz w:val="32"/>
          <w:szCs w:val="32"/>
          <w:highlight w:val="none"/>
          <w:lang w:val="en-US" w:eastAsia="zh-CN"/>
        </w:rPr>
        <w:t>三、</w:t>
      </w:r>
      <w:r>
        <w:rPr>
          <w:rFonts w:hint="eastAsia" w:ascii="仿宋_GB2312" w:hAnsi="仿宋_GB2312" w:eastAsia="仿宋_GB2312" w:cs="仿宋_GB2312"/>
          <w:b w:val="0"/>
          <w:bCs/>
          <w:color w:val="auto"/>
          <w:sz w:val="32"/>
          <w:szCs w:val="32"/>
          <w:highlight w:val="none"/>
        </w:rPr>
        <w:t>开采矿种</w:t>
      </w:r>
      <w:bookmarkEnd w:id="196"/>
      <w:bookmarkEnd w:id="197"/>
      <w:bookmarkEnd w:id="198"/>
      <w:bookmarkEnd w:id="199"/>
      <w:bookmarkEnd w:id="200"/>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201" w:name="_Toc167307757"/>
      <w:bookmarkStart w:id="202" w:name="_Toc24205"/>
      <w:bookmarkStart w:id="203" w:name="_Toc633"/>
      <w:bookmarkStart w:id="204" w:name="_Toc32373"/>
      <w:r>
        <w:rPr>
          <w:rFonts w:hint="eastAsia" w:ascii="仿宋_GB2312" w:hAnsi="仿宋_GB2312" w:eastAsia="仿宋_GB2312" w:cs="仿宋_GB2312"/>
          <w:b w:val="0"/>
          <w:bCs/>
          <w:color w:val="auto"/>
          <w:sz w:val="32"/>
          <w:szCs w:val="32"/>
          <w:highlight w:val="none"/>
          <w:lang w:val="en-US" w:eastAsia="zh-CN"/>
        </w:rPr>
        <w:t>四、</w:t>
      </w:r>
      <w:r>
        <w:rPr>
          <w:rFonts w:hint="eastAsia" w:ascii="仿宋_GB2312" w:hAnsi="仿宋_GB2312" w:eastAsia="仿宋_GB2312" w:cs="仿宋_GB2312"/>
          <w:b w:val="0"/>
          <w:bCs/>
          <w:color w:val="auto"/>
          <w:sz w:val="32"/>
          <w:szCs w:val="32"/>
          <w:highlight w:val="none"/>
        </w:rPr>
        <w:t>开采方式、开采顺序、采矿方法</w:t>
      </w:r>
      <w:bookmarkEnd w:id="201"/>
      <w:bookmarkEnd w:id="202"/>
      <w:bookmarkEnd w:id="203"/>
      <w:bookmarkEnd w:id="204"/>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205" w:name="_Toc5024"/>
      <w:bookmarkStart w:id="206" w:name="_Toc154564228"/>
      <w:bookmarkStart w:id="207" w:name="_Toc167307758"/>
      <w:bookmarkStart w:id="208" w:name="_Toc4748"/>
      <w:bookmarkStart w:id="209" w:name="_Toc27174"/>
      <w:r>
        <w:rPr>
          <w:rFonts w:hint="eastAsia" w:ascii="仿宋_GB2312" w:hAnsi="仿宋_GB2312" w:eastAsia="仿宋_GB2312" w:cs="仿宋_GB2312"/>
          <w:b w:val="0"/>
          <w:bCs/>
          <w:color w:val="auto"/>
          <w:sz w:val="32"/>
          <w:szCs w:val="32"/>
          <w:highlight w:val="none"/>
          <w:lang w:val="en-US" w:eastAsia="zh-CN"/>
        </w:rPr>
        <w:t>五、</w:t>
      </w:r>
      <w:r>
        <w:rPr>
          <w:rFonts w:hint="eastAsia" w:ascii="仿宋_GB2312" w:hAnsi="仿宋_GB2312" w:eastAsia="仿宋_GB2312" w:cs="仿宋_GB2312"/>
          <w:b w:val="0"/>
          <w:bCs/>
          <w:color w:val="auto"/>
          <w:sz w:val="32"/>
          <w:szCs w:val="32"/>
          <w:highlight w:val="none"/>
        </w:rPr>
        <w:t>拟建生产规模、矿山服务年限</w:t>
      </w:r>
      <w:bookmarkEnd w:id="205"/>
      <w:bookmarkEnd w:id="206"/>
      <w:bookmarkEnd w:id="207"/>
      <w:bookmarkEnd w:id="208"/>
      <w:bookmarkEnd w:id="209"/>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仿宋_GB2312" w:hAnsi="仿宋_GB2312" w:eastAsia="仿宋_GB2312" w:cs="仿宋_GB2312"/>
          <w:b w:val="0"/>
          <w:bCs/>
          <w:color w:val="auto"/>
          <w:sz w:val="32"/>
          <w:szCs w:val="32"/>
          <w:highlight w:val="none"/>
        </w:rPr>
      </w:pPr>
      <w:bookmarkStart w:id="210" w:name="_Toc167307759"/>
      <w:bookmarkStart w:id="211" w:name="_Toc23075"/>
      <w:bookmarkStart w:id="212" w:name="_Toc27686"/>
      <w:bookmarkStart w:id="213" w:name="_Toc154564231"/>
      <w:bookmarkStart w:id="214" w:name="_Toc18015"/>
      <w:r>
        <w:rPr>
          <w:rFonts w:hint="eastAsia" w:ascii="仿宋_GB2312" w:hAnsi="仿宋_GB2312" w:eastAsia="仿宋_GB2312" w:cs="仿宋_GB2312"/>
          <w:b w:val="0"/>
          <w:bCs/>
          <w:color w:val="auto"/>
          <w:sz w:val="32"/>
          <w:szCs w:val="32"/>
          <w:highlight w:val="none"/>
          <w:lang w:val="en-US" w:eastAsia="zh-CN"/>
        </w:rPr>
        <w:t>六、</w:t>
      </w:r>
      <w:r>
        <w:rPr>
          <w:rFonts w:hint="eastAsia" w:ascii="仿宋_GB2312" w:hAnsi="仿宋_GB2312" w:eastAsia="仿宋_GB2312" w:cs="仿宋_GB2312"/>
          <w:b w:val="0"/>
          <w:bCs/>
          <w:color w:val="auto"/>
          <w:sz w:val="32"/>
          <w:szCs w:val="32"/>
          <w:highlight w:val="none"/>
        </w:rPr>
        <w:t>资源综合利用</w:t>
      </w:r>
      <w:bookmarkEnd w:id="210"/>
      <w:bookmarkEnd w:id="211"/>
      <w:bookmarkEnd w:id="212"/>
      <w:bookmarkEnd w:id="213"/>
      <w:bookmarkEnd w:id="214"/>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bookmarkStart w:id="215" w:name="_Toc167307760"/>
      <w:bookmarkStart w:id="216" w:name="_Toc26211"/>
      <w:bookmarkStart w:id="217" w:name="_Toc10218_WPSOffice_Level2"/>
      <w:bookmarkStart w:id="218" w:name="_Toc80109260"/>
      <w:bookmarkStart w:id="219" w:name="_Toc27113"/>
      <w:bookmarkStart w:id="220" w:name="_Toc16228"/>
      <w:bookmarkStart w:id="221" w:name="_Toc4254"/>
      <w:bookmarkStart w:id="222" w:name="_Toc15118_WPSOffice_Level2"/>
      <w:bookmarkStart w:id="223" w:name="_Toc576_WPSOffice_Level2"/>
      <w:bookmarkStart w:id="224" w:name="_Toc1152_WPSOffice_Level2"/>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2" w:firstLineChars="200"/>
        <w:textAlignment w:val="auto"/>
        <w:outlineLvl w:val="1"/>
        <w:rPr>
          <w:rFonts w:hint="eastAsia" w:cs="仿宋_GB2312"/>
          <w:b w:val="0"/>
          <w:bCs/>
          <w:color w:val="auto"/>
          <w:sz w:val="32"/>
          <w:szCs w:val="32"/>
          <w:highlight w:val="none"/>
          <w:lang w:val="en-US" w:eastAsia="zh-CN"/>
        </w:rPr>
      </w:pPr>
      <w:bookmarkStart w:id="225" w:name="_Toc23271_WPSOffice_Level3"/>
      <w:bookmarkStart w:id="226" w:name="_Toc26316_WPSOffice_Level3"/>
      <w:bookmarkStart w:id="227" w:name="_Toc30397"/>
      <w:bookmarkStart w:id="228" w:name="_Toc22965_WPSOffice_Level3"/>
      <w:bookmarkStart w:id="229" w:name="_Toc167307761"/>
      <w:bookmarkStart w:id="230" w:name="_Toc31032"/>
      <w:bookmarkStart w:id="231" w:name="_Toc4632_WPSOffice_Level3"/>
      <w:bookmarkStart w:id="232" w:name="_Toc19208"/>
      <w:r>
        <w:rPr>
          <w:rFonts w:hint="eastAsia" w:cs="仿宋_GB2312"/>
          <w:b/>
          <w:bCs w:val="0"/>
          <w:color w:val="auto"/>
          <w:sz w:val="32"/>
          <w:szCs w:val="32"/>
          <w:highlight w:val="none"/>
          <w:lang w:val="en-US" w:eastAsia="zh-CN"/>
        </w:rPr>
        <w:t>1.不动产权证书（探矿权）、勘查许可证；不动产权证书（采矿权）、采矿许可证；矿业权出让合同</w:t>
      </w:r>
      <w:r>
        <w:rPr>
          <w:rFonts w:hint="eastAsia" w:cs="仿宋_GB2312"/>
          <w:b w:val="0"/>
          <w:bCs/>
          <w:color w:val="auto"/>
          <w:sz w:val="32"/>
          <w:szCs w:val="32"/>
          <w:highlight w:val="none"/>
          <w:lang w:val="en-US" w:eastAsia="zh-CN"/>
        </w:rPr>
        <w:t>（复印件）</w:t>
      </w:r>
      <w:bookmarkEnd w:id="225"/>
      <w:bookmarkEnd w:id="226"/>
      <w:bookmarkEnd w:id="227"/>
      <w:bookmarkEnd w:id="228"/>
      <w:bookmarkEnd w:id="229"/>
      <w:bookmarkEnd w:id="230"/>
      <w:bookmarkEnd w:id="231"/>
      <w:bookmarkEnd w:id="232"/>
      <w:bookmarkStart w:id="233" w:name="_Toc167307762"/>
      <w:bookmarkStart w:id="234" w:name="_Toc21801"/>
      <w:bookmarkStart w:id="235" w:name="_Toc4344"/>
      <w:bookmarkStart w:id="236" w:name="_Toc26484"/>
      <w:bookmarkStart w:id="237" w:name="_Toc20369_WPSOffice_Level3"/>
      <w:bookmarkStart w:id="238" w:name="_Toc3058_WPSOffice_Level3"/>
      <w:bookmarkStart w:id="239" w:name="_Toc10181_WPSOffice_Level3"/>
      <w:bookmarkStart w:id="240" w:name="_Toc20683_WPSOffice_Level3"/>
    </w:p>
    <w:p>
      <w:pPr>
        <w:keepLines w:val="0"/>
        <w:pageBreakBefore w:val="0"/>
        <w:widowControl w:val="0"/>
        <w:numPr>
          <w:ilvl w:val="0"/>
          <w:numId w:val="0"/>
        </w:numPr>
        <w:kinsoku/>
        <w:wordWrap/>
        <w:overflowPunct/>
        <w:topLinePunct w:val="0"/>
        <w:autoSpaceDE/>
        <w:autoSpaceDN/>
        <w:bidi w:val="0"/>
        <w:adjustRightInd/>
        <w:spacing w:line="570" w:lineRule="exact"/>
        <w:ind w:firstLine="642" w:firstLineChars="200"/>
        <w:textAlignment w:val="auto"/>
        <w:outlineLvl w:val="1"/>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bCs w:val="0"/>
          <w:color w:val="auto"/>
          <w:sz w:val="32"/>
          <w:szCs w:val="32"/>
          <w:highlight w:val="none"/>
        </w:rPr>
        <w:t>2.矿产资源储量评审意见书及备案文件</w:t>
      </w:r>
      <w:r>
        <w:rPr>
          <w:rFonts w:hint="eastAsia" w:ascii="仿宋_GB2312" w:hAnsi="仿宋_GB2312" w:eastAsia="仿宋_GB2312" w:cs="仿宋_GB2312"/>
          <w:b w:val="0"/>
          <w:bCs/>
          <w:color w:val="auto"/>
          <w:sz w:val="32"/>
          <w:szCs w:val="32"/>
          <w:highlight w:val="none"/>
        </w:rPr>
        <w:t>（复印件）</w:t>
      </w:r>
      <w:bookmarkEnd w:id="233"/>
      <w:bookmarkEnd w:id="234"/>
      <w:bookmarkEnd w:id="235"/>
      <w:bookmarkEnd w:id="236"/>
    </w:p>
    <w:bookmarkEnd w:id="237"/>
    <w:bookmarkEnd w:id="238"/>
    <w:bookmarkEnd w:id="239"/>
    <w:bookmarkEnd w:id="240"/>
    <w:p>
      <w:pPr>
        <w:keepLines w:val="0"/>
        <w:pageBreakBefore w:val="0"/>
        <w:widowControl w:val="0"/>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b w:val="0"/>
          <w:bCs/>
          <w:color w:val="auto"/>
          <w:sz w:val="32"/>
          <w:szCs w:val="32"/>
          <w:highlight w:val="none"/>
        </w:rPr>
      </w:pPr>
    </w:p>
    <w:p>
      <w:pPr>
        <w:keepLines w:val="0"/>
        <w:pageBreakBefore w:val="0"/>
        <w:widowControl w:val="0"/>
        <w:kinsoku/>
        <w:wordWrap/>
        <w:overflowPunct/>
        <w:topLinePunct w:val="0"/>
        <w:autoSpaceDE/>
        <w:autoSpaceDN/>
        <w:bidi w:val="0"/>
        <w:adjustRightInd/>
        <w:spacing w:line="570" w:lineRule="exact"/>
        <w:ind w:firstLine="640" w:firstLineChars="200"/>
        <w:textAlignment w:val="auto"/>
        <w:outlineLvl w:val="9"/>
        <w:rPr>
          <w:rFonts w:hint="eastAsia" w:ascii="仿宋_GB2312" w:hAnsi="仿宋_GB2312" w:eastAsia="仿宋_GB2312" w:cs="仿宋_GB2312"/>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bookmarkStart w:id="241" w:name="_Toc10709"/>
      <w:bookmarkStart w:id="242" w:name="_Toc18161"/>
      <w:bookmarkStart w:id="243" w:name="_Toc167307764"/>
      <w:bookmarkStart w:id="244" w:name="_Toc4724"/>
      <w:r>
        <w:rPr>
          <w:rFonts w:hint="eastAsia" w:ascii="黑体" w:hAnsi="黑体" w:eastAsia="黑体" w:cs="黑体"/>
          <w:b w:val="0"/>
          <w:bCs/>
          <w:color w:val="auto"/>
          <w:sz w:val="32"/>
          <w:szCs w:val="32"/>
          <w:highlight w:val="none"/>
        </w:rPr>
        <w:t>附图</w:t>
      </w:r>
      <w:bookmarkEnd w:id="241"/>
      <w:bookmarkEnd w:id="242"/>
      <w:bookmarkEnd w:id="243"/>
      <w:bookmarkEnd w:id="244"/>
    </w:p>
    <w:p>
      <w:pPr>
        <w:keepLines w:val="0"/>
        <w:pageBreakBefore w:val="0"/>
        <w:widowControl w:val="0"/>
        <w:kinsoku/>
        <w:wordWrap/>
        <w:overflowPunct/>
        <w:topLinePunct w:val="0"/>
        <w:autoSpaceDE/>
        <w:autoSpaceDN/>
        <w:bidi w:val="0"/>
        <w:adjustRightInd/>
        <w:spacing w:line="570" w:lineRule="exact"/>
        <w:ind w:firstLine="642" w:firstLineChars="200"/>
        <w:textAlignment w:val="auto"/>
        <w:outlineLvl w:val="1"/>
        <w:rPr>
          <w:rFonts w:hint="eastAsia" w:ascii="仿宋_GB2312" w:hAnsi="仿宋_GB2312" w:eastAsia="仿宋_GB2312" w:cs="仿宋_GB2312"/>
          <w:b/>
          <w:bCs w:val="0"/>
          <w:color w:val="auto"/>
          <w:sz w:val="32"/>
          <w:szCs w:val="32"/>
          <w:highlight w:val="none"/>
        </w:rPr>
      </w:pPr>
      <w:bookmarkStart w:id="245" w:name="_Toc167307765"/>
      <w:bookmarkStart w:id="246" w:name="_Toc31724"/>
      <w:bookmarkStart w:id="247" w:name="_Toc23224"/>
      <w:bookmarkStart w:id="248" w:name="_Toc6076"/>
      <w:r>
        <w:rPr>
          <w:rFonts w:hint="eastAsia" w:ascii="仿宋_GB2312" w:hAnsi="仿宋_GB2312" w:eastAsia="仿宋_GB2312" w:cs="仿宋_GB2312"/>
          <w:b/>
          <w:bCs w:val="0"/>
          <w:color w:val="auto"/>
          <w:sz w:val="32"/>
          <w:szCs w:val="32"/>
          <w:highlight w:val="none"/>
        </w:rPr>
        <w:t>1.以地形地质图为底图的叠合图</w:t>
      </w:r>
      <w:bookmarkEnd w:id="245"/>
      <w:bookmarkEnd w:id="246"/>
      <w:bookmarkEnd w:id="247"/>
      <w:bookmarkEnd w:id="248"/>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说明：申请</w:t>
      </w:r>
      <w:r>
        <w:rPr>
          <w:rFonts w:hint="eastAsia" w:cs="仿宋_GB2312"/>
          <w:b w:val="0"/>
          <w:bCs/>
          <w:color w:val="auto"/>
          <w:sz w:val="32"/>
          <w:szCs w:val="32"/>
          <w:highlight w:val="none"/>
          <w:lang w:val="en-US" w:eastAsia="zh-CN"/>
        </w:rPr>
        <w:t>开采区域</w:t>
      </w:r>
      <w:r>
        <w:rPr>
          <w:rFonts w:hint="eastAsia" w:ascii="仿宋_GB2312" w:hAnsi="仿宋_GB2312" w:eastAsia="仿宋_GB2312" w:cs="仿宋_GB2312"/>
          <w:b w:val="0"/>
          <w:bCs/>
          <w:color w:val="auto"/>
          <w:sz w:val="32"/>
          <w:szCs w:val="32"/>
          <w:highlight w:val="none"/>
        </w:rPr>
        <w:t>与探矿权范围</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探矿权转采矿权的</w:t>
      </w:r>
      <w:r>
        <w:rPr>
          <w:rFonts w:hint="eastAsia"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或原</w:t>
      </w:r>
      <w:r>
        <w:rPr>
          <w:rFonts w:hint="eastAsia" w:ascii="仿宋_GB2312" w:hAnsi="仿宋_GB2312" w:eastAsia="仿宋_GB2312" w:cs="仿宋_GB2312"/>
          <w:b w:val="0"/>
          <w:bCs/>
          <w:color w:val="auto"/>
          <w:sz w:val="32"/>
          <w:szCs w:val="32"/>
          <w:highlight w:val="none"/>
        </w:rPr>
        <w:t>采矿权平面范围（采矿权变更的）、资源储量估算范围、井巷工程设施分布范围或露天剥离范围的叠合图。注明各范围的拐点坐标，以及资源储量估算范围标高、井巷工程或露天剥离范围标高</w:t>
      </w:r>
      <w:r>
        <w:rPr>
          <w:rFonts w:hint="eastAsia" w:ascii="仿宋_GB2312" w:hAnsi="仿宋_GB2312" w:eastAsia="仿宋_GB2312" w:cs="仿宋_GB2312"/>
          <w:b w:val="0"/>
          <w:bCs/>
          <w:color w:val="auto"/>
          <w:sz w:val="32"/>
          <w:szCs w:val="32"/>
          <w:highlight w:val="none"/>
          <w:lang w:eastAsia="zh-CN"/>
        </w:rPr>
        <w:t>。</w:t>
      </w:r>
      <w:r>
        <w:rPr>
          <w:rFonts w:hint="eastAsia" w:cs="仿宋_GB2312"/>
          <w:b w:val="0"/>
          <w:bCs/>
          <w:color w:val="auto"/>
          <w:sz w:val="32"/>
          <w:szCs w:val="32"/>
          <w:highlight w:val="none"/>
          <w:lang w:val="en-US" w:eastAsia="zh-CN"/>
        </w:rPr>
        <w:t>叠合地图应准确、规范、清晰展示上述范围的位置关系。</w:t>
      </w:r>
      <w:r>
        <w:rPr>
          <w:rFonts w:hint="eastAsia" w:ascii="仿宋_GB2312" w:hAnsi="仿宋_GB2312" w:eastAsia="仿宋_GB2312" w:cs="仿宋_GB2312"/>
          <w:b w:val="0"/>
          <w:bCs/>
          <w:color w:val="auto"/>
          <w:sz w:val="32"/>
          <w:szCs w:val="32"/>
          <w:highlight w:val="none"/>
        </w:rPr>
        <w:t>〕</w:t>
      </w:r>
    </w:p>
    <w:p>
      <w:pPr>
        <w:keepLines w:val="0"/>
        <w:pageBreakBefore w:val="0"/>
        <w:widowControl w:val="0"/>
        <w:kinsoku/>
        <w:wordWrap/>
        <w:overflowPunct/>
        <w:topLinePunct w:val="0"/>
        <w:autoSpaceDE/>
        <w:autoSpaceDN/>
        <w:bidi w:val="0"/>
        <w:adjustRightInd/>
        <w:spacing w:line="570" w:lineRule="exact"/>
        <w:ind w:firstLine="642" w:firstLineChars="200"/>
        <w:textAlignment w:val="auto"/>
        <w:outlineLvl w:val="1"/>
        <w:rPr>
          <w:rFonts w:hint="eastAsia" w:ascii="仿宋_GB2312" w:hAnsi="仿宋_GB2312" w:eastAsia="仿宋_GB2312" w:cs="仿宋_GB2312"/>
          <w:b/>
          <w:bCs w:val="0"/>
          <w:color w:val="auto"/>
          <w:sz w:val="32"/>
          <w:szCs w:val="32"/>
          <w:highlight w:val="none"/>
        </w:rPr>
      </w:pPr>
      <w:bookmarkStart w:id="249" w:name="_Toc167307766"/>
      <w:bookmarkStart w:id="250" w:name="_Toc23917"/>
      <w:bookmarkStart w:id="251" w:name="_Toc25386"/>
      <w:bookmarkStart w:id="252" w:name="_Toc2856"/>
      <w:r>
        <w:rPr>
          <w:rFonts w:hint="eastAsia" w:ascii="仿宋_GB2312" w:hAnsi="仿宋_GB2312" w:eastAsia="仿宋_GB2312" w:cs="仿宋_GB2312"/>
          <w:b/>
          <w:bCs w:val="0"/>
          <w:color w:val="auto"/>
          <w:sz w:val="32"/>
          <w:szCs w:val="32"/>
          <w:highlight w:val="none"/>
        </w:rPr>
        <w:t>2.典型</w:t>
      </w:r>
      <w:r>
        <w:rPr>
          <w:rFonts w:hint="eastAsia" w:cs="仿宋_GB2312"/>
          <w:b/>
          <w:bCs w:val="0"/>
          <w:color w:val="auto"/>
          <w:sz w:val="32"/>
          <w:szCs w:val="32"/>
          <w:highlight w:val="none"/>
          <w:lang w:val="en-US" w:eastAsia="zh-CN"/>
        </w:rPr>
        <w:t>勘查</w:t>
      </w:r>
      <w:r>
        <w:rPr>
          <w:rFonts w:hint="eastAsia" w:ascii="仿宋_GB2312" w:hAnsi="仿宋_GB2312" w:eastAsia="仿宋_GB2312" w:cs="仿宋_GB2312"/>
          <w:b/>
          <w:bCs w:val="0"/>
          <w:color w:val="auto"/>
          <w:sz w:val="32"/>
          <w:szCs w:val="32"/>
          <w:highlight w:val="none"/>
        </w:rPr>
        <w:t>线剖面图</w:t>
      </w:r>
      <w:bookmarkEnd w:id="249"/>
      <w:bookmarkEnd w:id="250"/>
      <w:bookmarkEnd w:id="251"/>
      <w:bookmarkEnd w:id="252"/>
    </w:p>
    <w:p>
      <w:pPr>
        <w:keepLines w:val="0"/>
        <w:pageBreakBefore w:val="0"/>
        <w:widowControl w:val="0"/>
        <w:kinsoku/>
        <w:wordWrap/>
        <w:overflowPunct/>
        <w:topLinePunct w:val="0"/>
        <w:autoSpaceDE/>
        <w:autoSpaceDN/>
        <w:bidi w:val="0"/>
        <w:adjustRightInd/>
        <w:spacing w:line="570" w:lineRule="exact"/>
        <w:ind w:firstLine="642"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3</w:t>
      </w:r>
      <w:r>
        <w:rPr>
          <w:rFonts w:hint="eastAsia" w:ascii="仿宋_GB2312" w:hAnsi="仿宋_GB2312" w:eastAsia="仿宋_GB2312" w:cs="仿宋_GB2312"/>
          <w:b/>
          <w:bCs w:val="0"/>
          <w:color w:val="auto"/>
          <w:sz w:val="32"/>
          <w:szCs w:val="32"/>
          <w:highlight w:val="none"/>
          <w:lang w:val="en-US" w:eastAsia="zh-CN"/>
        </w:rPr>
        <w:t>.开拓平、剖面图</w:t>
      </w:r>
      <w:r>
        <w:rPr>
          <w:rFonts w:hint="eastAsia"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开采平、剖面图</w:t>
      </w:r>
      <w:r>
        <w:rPr>
          <w:rFonts w:hint="eastAsia"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总平面布置图等基本开采图纸</w:t>
      </w:r>
    </w:p>
    <w:p>
      <w:pPr>
        <w:keepLines w:val="0"/>
        <w:pageBreakBefore w:val="0"/>
        <w:widowControl w:val="0"/>
        <w:kinsoku/>
        <w:wordWrap/>
        <w:overflowPunct/>
        <w:topLinePunct w:val="0"/>
        <w:autoSpaceDE/>
        <w:autoSpaceDN/>
        <w:bidi w:val="0"/>
        <w:adjustRightInd/>
        <w:spacing w:line="570" w:lineRule="exact"/>
        <w:ind w:firstLine="642" w:firstLineChars="200"/>
        <w:textAlignment w:val="auto"/>
        <w:rPr>
          <w:rFonts w:hint="eastAsia" w:ascii="仿宋_GB2312" w:hAnsi="仿宋_GB2312" w:eastAsia="仿宋_GB2312" w:cs="仿宋_GB2312"/>
          <w:b/>
          <w:bCs w:val="0"/>
          <w:color w:val="auto"/>
          <w:sz w:val="32"/>
          <w:szCs w:val="32"/>
          <w:highlight w:val="none"/>
          <w:lang w:val="en-US" w:eastAsia="zh-CN"/>
        </w:rPr>
      </w:pPr>
      <w:bookmarkStart w:id="253" w:name="_Toc6495"/>
      <w:bookmarkStart w:id="254" w:name="_Toc12019"/>
      <w:bookmarkStart w:id="255" w:name="_Toc167307767"/>
      <w:bookmarkStart w:id="256" w:name="_Toc80109261"/>
      <w:bookmarkStart w:id="257" w:name="_Toc1456"/>
      <w:r>
        <w:rPr>
          <w:rFonts w:hint="eastAsia" w:cs="仿宋_GB2312"/>
          <w:b/>
          <w:bCs w:val="0"/>
          <w:color w:val="auto"/>
          <w:sz w:val="32"/>
          <w:szCs w:val="32"/>
          <w:highlight w:val="none"/>
          <w:lang w:val="en-US" w:eastAsia="zh-CN"/>
        </w:rPr>
        <w:t>4</w:t>
      </w:r>
      <w:r>
        <w:rPr>
          <w:rFonts w:hint="eastAsia" w:ascii="仿宋_GB2312" w:hAnsi="仿宋_GB2312" w:eastAsia="仿宋_GB2312" w:cs="仿宋_GB2312"/>
          <w:b/>
          <w:bCs w:val="0"/>
          <w:color w:val="auto"/>
          <w:sz w:val="32"/>
          <w:szCs w:val="32"/>
          <w:highlight w:val="none"/>
          <w:lang w:val="en-US" w:eastAsia="zh-CN"/>
        </w:rPr>
        <w:t>.露天开采应有地形地质图</w:t>
      </w:r>
      <w:r>
        <w:rPr>
          <w:rFonts w:hint="eastAsia"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含开采终了境界的总平面图</w:t>
      </w:r>
    </w:p>
    <w:p>
      <w:pPr>
        <w:keepLines w:val="0"/>
        <w:pageBreakBefore w:val="0"/>
        <w:widowControl w:val="0"/>
        <w:kinsoku/>
        <w:wordWrap/>
        <w:overflowPunct/>
        <w:topLinePunct w:val="0"/>
        <w:autoSpaceDE/>
        <w:autoSpaceDN/>
        <w:bidi w:val="0"/>
        <w:adjustRightInd/>
        <w:spacing w:line="570" w:lineRule="exact"/>
        <w:ind w:firstLine="642"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cs="仿宋_GB2312"/>
          <w:b/>
          <w:bCs w:val="0"/>
          <w:color w:val="auto"/>
          <w:sz w:val="32"/>
          <w:szCs w:val="32"/>
          <w:highlight w:val="none"/>
          <w:lang w:val="en-US" w:eastAsia="zh-CN"/>
        </w:rPr>
        <w:t>5.反映矿体空间分布的矿床地质图</w:t>
      </w: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after="292" w:afterLines="50" w:line="570" w:lineRule="exact"/>
        <w:ind w:firstLine="640" w:firstLineChars="200"/>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附录</w:t>
      </w:r>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bookmarkStart w:id="258" w:name="_Toc7976"/>
      <w:bookmarkStart w:id="259" w:name="_Toc26301"/>
      <w:bookmarkStart w:id="260" w:name="_Toc80109262"/>
      <w:bookmarkStart w:id="261" w:name="_Toc167307768"/>
      <w:bookmarkStart w:id="262" w:name="_Toc14569"/>
      <w:bookmarkStart w:id="263" w:name="_Toc17698"/>
      <w:bookmarkStart w:id="264" w:name="_Toc21911"/>
      <w:r>
        <w:rPr>
          <w:rFonts w:hint="eastAsia" w:ascii="黑体" w:hAnsi="黑体" w:eastAsia="黑体" w:cs="黑体"/>
          <w:b w:val="0"/>
          <w:bCs/>
          <w:color w:val="auto"/>
          <w:sz w:val="32"/>
          <w:szCs w:val="32"/>
          <w:highlight w:val="none"/>
        </w:rPr>
        <w:t>一、</w:t>
      </w:r>
      <w:r>
        <w:rPr>
          <w:rFonts w:hint="eastAsia" w:ascii="黑体" w:hAnsi="黑体" w:eastAsia="黑体" w:cs="黑体"/>
          <w:b w:val="0"/>
          <w:bCs/>
          <w:color w:val="auto"/>
          <w:sz w:val="32"/>
          <w:szCs w:val="32"/>
          <w:highlight w:val="none"/>
          <w:lang w:eastAsia="zh-CN"/>
        </w:rPr>
        <w:t>法律法规及</w:t>
      </w:r>
      <w:r>
        <w:rPr>
          <w:rFonts w:hint="eastAsia" w:ascii="黑体" w:hAnsi="黑体" w:eastAsia="黑体" w:cs="黑体"/>
          <w:b w:val="0"/>
          <w:bCs/>
          <w:color w:val="auto"/>
          <w:sz w:val="32"/>
          <w:szCs w:val="32"/>
          <w:highlight w:val="none"/>
        </w:rPr>
        <w:t>相关</w:t>
      </w:r>
      <w:bookmarkEnd w:id="258"/>
      <w:bookmarkEnd w:id="259"/>
      <w:bookmarkEnd w:id="260"/>
      <w:r>
        <w:rPr>
          <w:rFonts w:hint="eastAsia" w:ascii="黑体" w:hAnsi="黑体" w:eastAsia="黑体" w:cs="黑体"/>
          <w:b w:val="0"/>
          <w:bCs/>
          <w:color w:val="auto"/>
          <w:sz w:val="32"/>
          <w:szCs w:val="32"/>
          <w:highlight w:val="none"/>
        </w:rPr>
        <w:t>文件（若有更新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，则</w:t>
      </w:r>
      <w:r>
        <w:rPr>
          <w:rFonts w:hint="eastAsia" w:ascii="黑体" w:hAnsi="黑体" w:eastAsia="黑体" w:cs="黑体"/>
          <w:b w:val="0"/>
          <w:bCs/>
          <w:color w:val="auto"/>
          <w:sz w:val="32"/>
          <w:szCs w:val="32"/>
          <w:highlight w:val="none"/>
          <w:lang w:eastAsia="zh-CN"/>
        </w:rPr>
        <w:t>应按照新规定执行</w:t>
      </w:r>
      <w:r>
        <w:rPr>
          <w:rFonts w:hint="eastAsia" w:ascii="黑体" w:hAnsi="黑体" w:eastAsia="黑体" w:cs="黑体"/>
          <w:b w:val="0"/>
          <w:bCs/>
          <w:color w:val="auto"/>
          <w:sz w:val="32"/>
          <w:szCs w:val="32"/>
          <w:highlight w:val="none"/>
        </w:rPr>
        <w:t>）</w:t>
      </w:r>
      <w:bookmarkEnd w:id="261"/>
      <w:bookmarkEnd w:id="262"/>
      <w:bookmarkEnd w:id="263"/>
      <w:bookmarkEnd w:id="264"/>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《中华人民共和国矿产资源法》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《中共中央办公厅 国务院办公厅关于进一步加强矿山安全生产工作的意见》</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 生态环境部 财政部 国家市场监督管理总局 国家金融监督管理总局 中国证券监督管理委员会 国家林业和草原局关于进一步加强绿色矿山建设的通知》（自然资规〔2024〕1号）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《自然资源部关于进一步完善矿产资源勘查开采登记管理的通知》（自然资规〔2023〕4号）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《自然资源部关于深化矿产资源管理改革若干事项的意见》（自然资规〔2023〕6号）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《关于调整部分矿种矿山生产建设规模标准的通知》（国土资发〔2004〕208号）</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bookmarkStart w:id="265" w:name="_Toc11704"/>
      <w:bookmarkStart w:id="266" w:name="_Toc80109263"/>
      <w:bookmarkStart w:id="267" w:name="_Toc19794"/>
      <w:bookmarkStart w:id="268" w:name="_Toc167307769"/>
      <w:bookmarkStart w:id="269" w:name="_Toc23667"/>
      <w:bookmarkStart w:id="270" w:name="_Toc15619"/>
      <w:bookmarkStart w:id="271" w:name="_Toc12637"/>
      <w:r>
        <w:rPr>
          <w:rFonts w:hint="eastAsia" w:ascii="仿宋_GB2312" w:hAnsi="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黑龙江省黑土地保护利用条例</w:t>
      </w:r>
      <w:r>
        <w:rPr>
          <w:rFonts w:hint="eastAsia" w:ascii="仿宋_GB2312" w:hAnsi="仿宋_GB2312" w:eastAsia="仿宋_GB2312" w:cs="仿宋_GB2312"/>
          <w:b w:val="0"/>
          <w:bCs/>
          <w:color w:val="auto"/>
          <w:sz w:val="32"/>
          <w:szCs w:val="32"/>
          <w:highlight w:val="none"/>
          <w:lang w:eastAsia="zh-CN"/>
        </w:rPr>
        <w:t>》</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cs="仿宋_GB2312"/>
          <w:b w:val="0"/>
          <w:bCs/>
          <w:color w:val="auto"/>
          <w:sz w:val="32"/>
          <w:szCs w:val="32"/>
          <w:highlight w:val="none"/>
          <w:lang w:val="en" w:eastAsia="zh-CN"/>
        </w:rPr>
        <w:t>《黑龙江省委办公厅</w:t>
      </w:r>
      <w:r>
        <w:rPr>
          <w:rFonts w:hint="eastAsia" w:cs="仿宋_GB2312"/>
          <w:b w:val="0"/>
          <w:bCs/>
          <w:color w:val="auto"/>
          <w:sz w:val="32"/>
          <w:szCs w:val="32"/>
          <w:highlight w:val="none"/>
          <w:lang w:val="en-US" w:eastAsia="zh-CN"/>
        </w:rPr>
        <w:t xml:space="preserve"> 黑龙江省政府办公厅印发〈关于进一步加强矿山安全生产工作的若干措施〉的通知》（厅字</w:t>
      </w:r>
      <w:r>
        <w:rPr>
          <w:rFonts w:hint="eastAsia" w:ascii="仿宋_GB2312" w:hAnsi="仿宋_GB2312" w:eastAsia="仿宋_GB2312" w:cs="仿宋_GB2312"/>
          <w:b w:val="0"/>
          <w:bCs/>
          <w:color w:val="auto"/>
          <w:sz w:val="32"/>
          <w:szCs w:val="32"/>
          <w:highlight w:val="none"/>
        </w:rPr>
        <w:t>〔2024〕1号）</w:t>
      </w:r>
    </w:p>
    <w:p>
      <w:pPr>
        <w:keepLines w:val="0"/>
        <w:pageBreakBefore w:val="0"/>
        <w:widowControl w:val="0"/>
        <w:kinsoku/>
        <w:wordWrap/>
        <w:overflowPunct/>
        <w:topLinePunct w:val="0"/>
        <w:autoSpaceDE/>
        <w:autoSpaceDN/>
        <w:bidi w:val="0"/>
        <w:adjustRightInd/>
        <w:spacing w:line="570" w:lineRule="exact"/>
        <w:ind w:left="0" w:firstLine="640" w:firstLineChars="200"/>
        <w:textAlignment w:val="auto"/>
        <w:outlineLvl w:val="1"/>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二、</w:t>
      </w:r>
      <w:bookmarkEnd w:id="265"/>
      <w:bookmarkEnd w:id="266"/>
      <w:bookmarkEnd w:id="267"/>
      <w:r>
        <w:rPr>
          <w:rFonts w:hint="eastAsia" w:ascii="黑体" w:hAnsi="黑体" w:eastAsia="黑体" w:cs="黑体"/>
          <w:b w:val="0"/>
          <w:bCs/>
          <w:color w:val="auto"/>
          <w:sz w:val="32"/>
          <w:szCs w:val="32"/>
          <w:highlight w:val="none"/>
        </w:rPr>
        <w:t>设计规范及标准（若有更新</w:t>
      </w:r>
      <w:r>
        <w:rPr>
          <w:rFonts w:hint="eastAsia" w:ascii="黑体" w:hAnsi="黑体" w:eastAsia="黑体" w:cs="黑体"/>
          <w:b w:val="0"/>
          <w:bCs/>
          <w:color w:val="auto"/>
          <w:sz w:val="32"/>
          <w:szCs w:val="32"/>
          <w:highlight w:val="none"/>
          <w:u w:val="none"/>
          <w:lang w:eastAsia="zh-CN"/>
        </w:rPr>
        <w:t>和补充</w:t>
      </w:r>
      <w:r>
        <w:rPr>
          <w:rFonts w:hint="eastAsia" w:ascii="黑体" w:hAnsi="黑体" w:eastAsia="黑体" w:cs="黑体"/>
          <w:b w:val="0"/>
          <w:bCs/>
          <w:color w:val="auto"/>
          <w:sz w:val="32"/>
          <w:szCs w:val="32"/>
          <w:highlight w:val="none"/>
        </w:rPr>
        <w:t>，应执行新设计规范及标准）</w:t>
      </w:r>
      <w:bookmarkEnd w:id="268"/>
      <w:bookmarkEnd w:id="269"/>
      <w:bookmarkEnd w:id="270"/>
      <w:bookmarkEnd w:id="271"/>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17766-2020</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固体矿产资源储量分类</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GB/T 42249-2022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pacing w:val="-11"/>
          <w:sz w:val="32"/>
          <w:szCs w:val="32"/>
          <w:highlight w:val="none"/>
        </w:rPr>
        <w:t>矿产资源综合利用技术指标及其计算方法</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DZ/T 0400-2022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矿产资源储量规模划分标准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50771-2012</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有色金属采矿设计规范</w:t>
      </w:r>
      <w:r>
        <w:rPr>
          <w:rFonts w:hint="eastAsia" w:ascii="仿宋_GB2312" w:hAnsi="仿宋_GB2312" w:eastAsia="仿宋_GB2312" w:cs="仿宋_GB2312"/>
          <w:b w:val="0"/>
          <w:bCs/>
          <w:color w:val="auto"/>
          <w:sz w:val="32"/>
          <w:szCs w:val="32"/>
          <w:highlight w:val="none"/>
        </w:rPr>
        <w:tab/>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50830-2013</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冶金矿山采矿设计规范</w:t>
      </w:r>
      <w:r>
        <w:rPr>
          <w:rFonts w:hint="eastAsia" w:ascii="仿宋_GB2312" w:hAnsi="仿宋_GB2312" w:eastAsia="仿宋_GB2312" w:cs="仿宋_GB2312"/>
          <w:b w:val="0"/>
          <w:bCs/>
          <w:color w:val="auto"/>
          <w:sz w:val="32"/>
          <w:szCs w:val="32"/>
          <w:highlight w:val="none"/>
        </w:rPr>
        <w:tab/>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50915-2013</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有色金属矿山井巷工程设计规范</w:t>
      </w:r>
      <w:r>
        <w:rPr>
          <w:rFonts w:hint="eastAsia" w:ascii="仿宋_GB2312" w:hAnsi="仿宋_GB2312" w:eastAsia="仿宋_GB2312" w:cs="仿宋_GB2312"/>
          <w:b w:val="0"/>
          <w:bCs/>
          <w:color w:val="auto"/>
          <w:sz w:val="32"/>
          <w:szCs w:val="32"/>
          <w:highlight w:val="none"/>
        </w:rPr>
        <w:tab/>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50215-2015</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煤炭工业矿井设计规范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50197-2015</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煤炭工业露天矿设计规范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 50598-2010</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水泥原料矿山工程设计规范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GB 50970-2014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装饰石材矿山露天开采工程设计规范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 958-2015</w:t>
      </w:r>
      <w:r>
        <w:rPr>
          <w:rFonts w:hint="eastAsia" w:ascii="仿宋_GB2312" w:hAnsi="仿宋_GB2312" w:eastAsia="仿宋_GB2312" w:cs="仿宋_GB2312"/>
          <w:b w:val="0"/>
          <w:bCs/>
          <w:color w:val="auto"/>
          <w:sz w:val="32"/>
          <w:szCs w:val="32"/>
          <w:highlight w:val="none"/>
        </w:rPr>
        <w:tab/>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区域地质图图例</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GB/T 50562-2019 </w:t>
      </w:r>
      <w:r>
        <w:rPr>
          <w:rFonts w:hint="eastAsia"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煤炭矿井工程基本术语标准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GB/T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51339-2018   非煤矿山采矿术语标准</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MT/T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1167-2019 </w:t>
      </w:r>
      <w:r>
        <w:rPr>
          <w:rFonts w:hint="eastAsia" w:ascii="仿宋_GB2312" w:hAnsi="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安全高效现代化矿井技术规范</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DZ/T 0340-2020    矿产勘查矿石加工选冶技术性能试验</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default" w:ascii="仿宋_GB2312" w:hAnsi="仿宋_GB2312" w:eastAsia="仿宋_GB2312"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研究程度要求</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0462.1-2023</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2880" w:firstLineChars="9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 </w:t>
      </w:r>
      <w:r>
        <w:rPr>
          <w:rFonts w:hint="eastAsia"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第1部分：煤</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0462.</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-2023</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矿产资源“三率”指标要求</w:t>
      </w:r>
    </w:p>
    <w:p>
      <w:pPr>
        <w:keepLines w:val="0"/>
        <w:pageBreakBefore w:val="0"/>
        <w:widowControl w:val="0"/>
        <w:kinsoku/>
        <w:wordWrap/>
        <w:overflowPunct/>
        <w:topLinePunct w:val="0"/>
        <w:autoSpaceDE/>
        <w:autoSpaceDN/>
        <w:bidi w:val="0"/>
        <w:adjustRightInd/>
        <w:spacing w:line="570" w:lineRule="exact"/>
        <w:ind w:firstLine="1920" w:firstLineChars="6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rPr>
        <w:t xml:space="preserve"> </w:t>
      </w:r>
      <w:r>
        <w:rPr>
          <w:rFonts w:hint="eastAsia"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第</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部分：</w:t>
      </w:r>
      <w:r>
        <w:rPr>
          <w:rFonts w:hint="eastAsia" w:ascii="仿宋_GB2312" w:hAnsi="仿宋_GB2312" w:eastAsia="仿宋_GB2312" w:cs="仿宋_GB2312"/>
          <w:b w:val="0"/>
          <w:bCs/>
          <w:color w:val="auto"/>
          <w:sz w:val="32"/>
          <w:szCs w:val="32"/>
          <w:highlight w:val="none"/>
          <w:lang w:eastAsia="zh-CN"/>
        </w:rPr>
        <w:t>石油、天然气、煤层气、</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页岩气、二氧化碳气</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0462.3-2023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第3部分：铁、锰、铬、钒、钛</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0462.4-2023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第4部分：铜等12种有色金属矿产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0462.5-2023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第5部分：金、银、铌、钽、锂、锆、</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锶、稀土、锗</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0462.6-2023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第6部分：石墨等26种非金属矿产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0462.7-2023  矿产资源“三率”指标要求</w:t>
      </w:r>
    </w:p>
    <w:p>
      <w:pPr>
        <w:keepLines w:val="0"/>
        <w:pageBreakBefore w:val="0"/>
        <w:widowControl w:val="0"/>
        <w:kinsoku/>
        <w:wordWrap/>
        <w:overflowPunct/>
        <w:topLinePunct w:val="0"/>
        <w:autoSpaceDE/>
        <w:autoSpaceDN/>
        <w:bidi w:val="0"/>
        <w:adjustRightInd/>
        <w:spacing w:line="570" w:lineRule="exact"/>
        <w:ind w:left="3520" w:leftChars="1100" w:firstLine="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第7部分：石英岩、石英砂岩、脉石英、</w:t>
      </w:r>
      <w:r>
        <w:rPr>
          <w:rFonts w:hint="eastAsia" w:ascii="仿宋_GB2312" w:hAnsi="仿宋_GB2312" w:eastAsia="仿宋_GB2312" w:cs="仿宋_GB2312"/>
          <w:b w:val="0"/>
          <w:bCs/>
          <w:color w:val="auto"/>
          <w:sz w:val="32"/>
          <w:szCs w:val="32"/>
          <w:highlight w:val="none"/>
        </w:rPr>
        <w:br w:type="textWrapping"/>
      </w:r>
      <w:r>
        <w:rPr>
          <w:rFonts w:hint="eastAsia" w:ascii="仿宋_GB2312" w:hAnsi="仿宋_GB2312" w:eastAsia="仿宋_GB2312" w:cs="仿宋_GB2312"/>
          <w:b w:val="0"/>
          <w:bCs/>
          <w:color w:val="auto"/>
          <w:sz w:val="32"/>
          <w:szCs w:val="32"/>
          <w:highlight w:val="none"/>
        </w:rPr>
        <w:t>天然石英砂、粉石英</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0462.8-2023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第8部分：硫铁矿、磷、硼、天然碱、</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钠硝石</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0462.9-2023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第9部分：盐湖和盐类矿产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0462.10-2023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第10部分：石煤、天然沥青、油砂、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油页岩</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第1</w:t>
      </w:r>
      <w:r>
        <w:rPr>
          <w:rFonts w:hint="eastAsia"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部分：</w:t>
      </w:r>
      <w:r>
        <w:rPr>
          <w:rFonts w:hint="eastAsia" w:cs="仿宋_GB2312"/>
          <w:b w:val="0"/>
          <w:bCs/>
          <w:color w:val="auto"/>
          <w:sz w:val="32"/>
          <w:szCs w:val="32"/>
          <w:highlight w:val="none"/>
          <w:lang w:val="en-US" w:eastAsia="zh-CN"/>
        </w:rPr>
        <w:t>火山渣、火山灰、浮石、</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cs="仿宋_GB2312"/>
          <w:b w:val="0"/>
          <w:bCs/>
          <w:color w:val="auto"/>
          <w:sz w:val="32"/>
          <w:szCs w:val="32"/>
          <w:highlight w:val="none"/>
          <w:lang w:val="en-US" w:eastAsia="zh-CN"/>
        </w:rPr>
      </w:pPr>
      <w:r>
        <w:rPr>
          <w:rFonts w:hint="eastAsia" w:cs="仿宋_GB2312"/>
          <w:b w:val="0"/>
          <w:bCs/>
          <w:color w:val="auto"/>
          <w:sz w:val="32"/>
          <w:szCs w:val="32"/>
          <w:highlight w:val="none"/>
          <w:lang w:val="en-US" w:eastAsia="zh-CN"/>
        </w:rPr>
        <w:t>粗面岩、麦饭石、硅藻土</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 xml:space="preserve">4 </w:t>
      </w:r>
      <w:r>
        <w:rPr>
          <w:rFonts w:hint="eastAsia" w:ascii="仿宋_GB2312" w:hAnsi="仿宋_GB2312" w:eastAsia="仿宋_GB2312" w:cs="仿宋_GB2312"/>
          <w:b w:val="0"/>
          <w:bCs/>
          <w:color w:val="auto"/>
          <w:sz w:val="32"/>
          <w:szCs w:val="32"/>
          <w:highlight w:val="none"/>
        </w:rPr>
        <w:t>矿产资源“三率”指标要求</w:t>
      </w:r>
    </w:p>
    <w:p>
      <w:pPr>
        <w:keepLines w:val="0"/>
        <w:pageBreakBefore w:val="0"/>
        <w:widowControl w:val="0"/>
        <w:kinsoku/>
        <w:wordWrap/>
        <w:overflowPunct/>
        <w:topLinePunct w:val="0"/>
        <w:autoSpaceDE/>
        <w:autoSpaceDN/>
        <w:bidi w:val="0"/>
        <w:adjustRightInd/>
        <w:spacing w:line="570" w:lineRule="exact"/>
        <w:ind w:firstLine="3576" w:firstLineChars="1200"/>
        <w:textAlignment w:val="auto"/>
        <w:rPr>
          <w:rFonts w:hint="eastAsia" w:cs="仿宋_GB2312"/>
          <w:b w:val="0"/>
          <w:bCs/>
          <w:color w:val="auto"/>
          <w:spacing w:val="-11"/>
          <w:sz w:val="32"/>
          <w:szCs w:val="32"/>
          <w:highlight w:val="none"/>
          <w:lang w:val="en-US" w:eastAsia="zh-CN"/>
        </w:rPr>
      </w:pPr>
      <w:r>
        <w:rPr>
          <w:rFonts w:hint="eastAsia" w:ascii="仿宋_GB2312" w:hAnsi="仿宋_GB2312" w:eastAsia="仿宋_GB2312" w:cs="仿宋_GB2312"/>
          <w:b w:val="0"/>
          <w:bCs/>
          <w:color w:val="auto"/>
          <w:spacing w:val="-11"/>
          <w:sz w:val="32"/>
          <w:szCs w:val="32"/>
          <w:highlight w:val="none"/>
        </w:rPr>
        <w:t>第1</w:t>
      </w:r>
      <w:r>
        <w:rPr>
          <w:rFonts w:hint="eastAsia" w:cs="仿宋_GB2312"/>
          <w:b w:val="0"/>
          <w:bCs/>
          <w:color w:val="auto"/>
          <w:spacing w:val="-11"/>
          <w:sz w:val="32"/>
          <w:szCs w:val="32"/>
          <w:highlight w:val="none"/>
          <w:lang w:val="en-US" w:eastAsia="zh-CN"/>
        </w:rPr>
        <w:t>2</w:t>
      </w:r>
      <w:r>
        <w:rPr>
          <w:rFonts w:hint="eastAsia" w:ascii="仿宋_GB2312" w:hAnsi="仿宋_GB2312" w:eastAsia="仿宋_GB2312" w:cs="仿宋_GB2312"/>
          <w:b w:val="0"/>
          <w:bCs/>
          <w:color w:val="auto"/>
          <w:spacing w:val="-11"/>
          <w:sz w:val="32"/>
          <w:szCs w:val="32"/>
          <w:highlight w:val="none"/>
        </w:rPr>
        <w:t>部分：</w:t>
      </w:r>
      <w:r>
        <w:rPr>
          <w:rFonts w:hint="eastAsia" w:cs="仿宋_GB2312"/>
          <w:b w:val="0"/>
          <w:bCs/>
          <w:color w:val="auto"/>
          <w:spacing w:val="-11"/>
          <w:sz w:val="32"/>
          <w:szCs w:val="32"/>
          <w:highlight w:val="none"/>
          <w:lang w:val="en-US" w:eastAsia="zh-CN"/>
        </w:rPr>
        <w:t>宝石、水晶、玛瑙、金刚石</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eastAsia"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rPr>
        <w:t>第1</w:t>
      </w:r>
      <w:r>
        <w:rPr>
          <w:rFonts w:hint="eastAsia"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部分：</w:t>
      </w:r>
      <w:r>
        <w:rPr>
          <w:rFonts w:hint="eastAsia" w:cs="仿宋_GB2312"/>
          <w:b w:val="0"/>
          <w:bCs/>
          <w:color w:val="auto"/>
          <w:sz w:val="32"/>
          <w:szCs w:val="32"/>
          <w:highlight w:val="none"/>
          <w:lang w:val="en-US" w:eastAsia="zh-CN"/>
        </w:rPr>
        <w:t>黏土类矿产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42" w:firstLineChars="1150"/>
        <w:textAlignment w:val="auto"/>
        <w:rPr>
          <w:rFonts w:hint="eastAsia" w:cs="仿宋_GB2312"/>
          <w:b w:val="0"/>
          <w:bCs/>
          <w:color w:val="auto"/>
          <w:spacing w:val="-6"/>
          <w:sz w:val="32"/>
          <w:szCs w:val="32"/>
          <w:highlight w:val="none"/>
          <w:lang w:val="en-US" w:eastAsia="zh-CN"/>
        </w:rPr>
      </w:pPr>
      <w:r>
        <w:rPr>
          <w:rFonts w:hint="eastAsia" w:ascii="仿宋_GB2312" w:hAnsi="仿宋_GB2312" w:eastAsia="仿宋_GB2312" w:cs="仿宋_GB2312"/>
          <w:b w:val="0"/>
          <w:bCs/>
          <w:color w:val="auto"/>
          <w:spacing w:val="-6"/>
          <w:sz w:val="32"/>
          <w:szCs w:val="32"/>
          <w:highlight w:val="none"/>
        </w:rPr>
        <w:t>第1</w:t>
      </w:r>
      <w:r>
        <w:rPr>
          <w:rFonts w:hint="eastAsia" w:cs="仿宋_GB2312"/>
          <w:b w:val="0"/>
          <w:bCs/>
          <w:color w:val="auto"/>
          <w:spacing w:val="-6"/>
          <w:sz w:val="32"/>
          <w:szCs w:val="32"/>
          <w:highlight w:val="none"/>
          <w:lang w:val="en-US" w:eastAsia="zh-CN"/>
        </w:rPr>
        <w:t>4</w:t>
      </w:r>
      <w:r>
        <w:rPr>
          <w:rFonts w:hint="eastAsia" w:ascii="仿宋_GB2312" w:hAnsi="仿宋_GB2312" w:eastAsia="仿宋_GB2312" w:cs="仿宋_GB2312"/>
          <w:b w:val="0"/>
          <w:bCs/>
          <w:color w:val="auto"/>
          <w:spacing w:val="-6"/>
          <w:sz w:val="32"/>
          <w:szCs w:val="32"/>
          <w:highlight w:val="none"/>
        </w:rPr>
        <w:t>部分：</w:t>
      </w:r>
      <w:r>
        <w:rPr>
          <w:rFonts w:hint="eastAsia" w:cs="仿宋_GB2312"/>
          <w:b w:val="0"/>
          <w:bCs/>
          <w:color w:val="auto"/>
          <w:spacing w:val="-6"/>
          <w:sz w:val="32"/>
          <w:szCs w:val="32"/>
          <w:highlight w:val="none"/>
          <w:lang w:val="en-US" w:eastAsia="zh-CN"/>
        </w:rPr>
        <w:t>饰面石材和建筑用石料矿产</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DZ/T 0462.1</w:t>
      </w:r>
      <w:r>
        <w:rPr>
          <w:rFonts w:hint="eastAsia"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-202</w:t>
      </w:r>
      <w:r>
        <w:rPr>
          <w:rFonts w:hint="eastAsia"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 xml:space="preserve"> 矿产资源“三率”指标要求</w:t>
      </w:r>
    </w:p>
    <w:p>
      <w:pPr>
        <w:keepLines w:val="0"/>
        <w:pageBreakBefore w:val="0"/>
        <w:widowControl w:val="0"/>
        <w:kinsoku/>
        <w:wordWrap/>
        <w:overflowPunct/>
        <w:topLinePunct w:val="0"/>
        <w:autoSpaceDE/>
        <w:autoSpaceDN/>
        <w:bidi w:val="0"/>
        <w:adjustRightInd/>
        <w:spacing w:line="570" w:lineRule="exact"/>
        <w:ind w:firstLine="3520" w:firstLineChars="1100"/>
        <w:textAlignment w:val="auto"/>
        <w:rPr>
          <w:rFonts w:hint="default" w:eastAsia="仿宋_GB2312" w:cs="仿宋_GB2312"/>
          <w:color w:val="000000"/>
          <w:sz w:val="32"/>
          <w:szCs w:val="32"/>
          <w:lang w:val="en-US" w:eastAsia="zh-CN"/>
        </w:rPr>
      </w:pPr>
      <w:r>
        <w:rPr>
          <w:rFonts w:hint="eastAsia" w:ascii="仿宋_GB2312" w:hAnsi="仿宋_GB2312" w:eastAsia="仿宋_GB2312" w:cs="仿宋_GB2312"/>
          <w:b w:val="0"/>
          <w:bCs/>
          <w:color w:val="auto"/>
          <w:sz w:val="32"/>
          <w:szCs w:val="32"/>
          <w:highlight w:val="none"/>
        </w:rPr>
        <w:t>第1</w:t>
      </w:r>
      <w:r>
        <w:rPr>
          <w:rFonts w:hint="eastAsia"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部分：</w:t>
      </w:r>
      <w:r>
        <w:rPr>
          <w:rFonts w:hint="eastAsia" w:cs="仿宋_GB2312"/>
          <w:b w:val="0"/>
          <w:bCs/>
          <w:color w:val="auto"/>
          <w:sz w:val="32"/>
          <w:szCs w:val="32"/>
          <w:highlight w:val="none"/>
          <w:lang w:val="en-US" w:eastAsia="zh-CN"/>
        </w:rPr>
        <w:t>地热、矿泉水</w:t>
      </w:r>
    </w:p>
    <w:p>
      <w:pPr>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宋体" w:hAnsi="宋体"/>
          <w:sz w:val="32"/>
          <w:szCs w:val="32"/>
        </w:rPr>
      </w:pPr>
    </w:p>
    <w:sectPr>
      <w:footerReference r:id="rId3" w:type="default"/>
      <w:footerReference r:id="rId4" w:type="even"/>
      <w:pgSz w:w="11906" w:h="16838"/>
      <w:pgMar w:top="2098" w:right="1474" w:bottom="1984" w:left="1588"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1</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rPr>
      <w:t>- 2 -</w:t>
    </w:r>
    <w:r>
      <w:rPr>
        <w:rStyle w:val="17"/>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YjczYzA1NDRjZjI5YjdiNDcxMmQwMDFmMzk5NTAifQ=="/>
  </w:docVars>
  <w:rsids>
    <w:rsidRoot w:val="00726B26"/>
    <w:rsid w:val="00084D32"/>
    <w:rsid w:val="0009531B"/>
    <w:rsid w:val="000A03AF"/>
    <w:rsid w:val="000A29A2"/>
    <w:rsid w:val="00103DF0"/>
    <w:rsid w:val="001106D6"/>
    <w:rsid w:val="001C0F31"/>
    <w:rsid w:val="001D7F37"/>
    <w:rsid w:val="002056B2"/>
    <w:rsid w:val="00262EFA"/>
    <w:rsid w:val="00281D77"/>
    <w:rsid w:val="002B4351"/>
    <w:rsid w:val="002F2019"/>
    <w:rsid w:val="0030017C"/>
    <w:rsid w:val="00366421"/>
    <w:rsid w:val="00391CAC"/>
    <w:rsid w:val="00426D0A"/>
    <w:rsid w:val="00447C7B"/>
    <w:rsid w:val="00454976"/>
    <w:rsid w:val="004D4F4A"/>
    <w:rsid w:val="005A4CD1"/>
    <w:rsid w:val="005B64A4"/>
    <w:rsid w:val="00667C55"/>
    <w:rsid w:val="006815A0"/>
    <w:rsid w:val="006D0ACC"/>
    <w:rsid w:val="00712E35"/>
    <w:rsid w:val="00726B26"/>
    <w:rsid w:val="00784BF0"/>
    <w:rsid w:val="00896BEC"/>
    <w:rsid w:val="008D4229"/>
    <w:rsid w:val="00965307"/>
    <w:rsid w:val="009F6A94"/>
    <w:rsid w:val="00AD489C"/>
    <w:rsid w:val="00B07F78"/>
    <w:rsid w:val="00B553CB"/>
    <w:rsid w:val="00B5597E"/>
    <w:rsid w:val="00B94D71"/>
    <w:rsid w:val="00BE6E9A"/>
    <w:rsid w:val="00C207A7"/>
    <w:rsid w:val="00C2728F"/>
    <w:rsid w:val="00C76ACB"/>
    <w:rsid w:val="00C81A1E"/>
    <w:rsid w:val="00CB1612"/>
    <w:rsid w:val="00CB386C"/>
    <w:rsid w:val="00CD3E4C"/>
    <w:rsid w:val="00D21F83"/>
    <w:rsid w:val="00D80399"/>
    <w:rsid w:val="00DA5EF0"/>
    <w:rsid w:val="00DE012B"/>
    <w:rsid w:val="00E64755"/>
    <w:rsid w:val="00FC41D5"/>
    <w:rsid w:val="00FF5B36"/>
    <w:rsid w:val="012A58C3"/>
    <w:rsid w:val="0348503F"/>
    <w:rsid w:val="041F67C9"/>
    <w:rsid w:val="04664E3D"/>
    <w:rsid w:val="06DE2083"/>
    <w:rsid w:val="079C738A"/>
    <w:rsid w:val="08152BCA"/>
    <w:rsid w:val="09732982"/>
    <w:rsid w:val="0A8C3310"/>
    <w:rsid w:val="0C7F311E"/>
    <w:rsid w:val="0CBC38F1"/>
    <w:rsid w:val="0CDD66EE"/>
    <w:rsid w:val="0D393731"/>
    <w:rsid w:val="0DFF21CF"/>
    <w:rsid w:val="0E0E0372"/>
    <w:rsid w:val="0E5A4301"/>
    <w:rsid w:val="0EE52F70"/>
    <w:rsid w:val="1045360D"/>
    <w:rsid w:val="1146477A"/>
    <w:rsid w:val="15CC05A9"/>
    <w:rsid w:val="177BACDE"/>
    <w:rsid w:val="196D1903"/>
    <w:rsid w:val="1A7538E8"/>
    <w:rsid w:val="1B067F31"/>
    <w:rsid w:val="1BAE90FB"/>
    <w:rsid w:val="1DF75EF1"/>
    <w:rsid w:val="1E113891"/>
    <w:rsid w:val="1E6F7304"/>
    <w:rsid w:val="1EC35648"/>
    <w:rsid w:val="23976B8A"/>
    <w:rsid w:val="25270F01"/>
    <w:rsid w:val="255525A0"/>
    <w:rsid w:val="25AC62EA"/>
    <w:rsid w:val="27B43C6B"/>
    <w:rsid w:val="27D7C554"/>
    <w:rsid w:val="28276DDC"/>
    <w:rsid w:val="28641827"/>
    <w:rsid w:val="2A6D6EE7"/>
    <w:rsid w:val="2ECB07F1"/>
    <w:rsid w:val="2F7075FF"/>
    <w:rsid w:val="2FA268E0"/>
    <w:rsid w:val="31D05D29"/>
    <w:rsid w:val="31FDCC85"/>
    <w:rsid w:val="3236081D"/>
    <w:rsid w:val="33011491"/>
    <w:rsid w:val="33481151"/>
    <w:rsid w:val="34A36047"/>
    <w:rsid w:val="356868D5"/>
    <w:rsid w:val="35AB402E"/>
    <w:rsid w:val="35BF7879"/>
    <w:rsid w:val="36D006F4"/>
    <w:rsid w:val="36D313EC"/>
    <w:rsid w:val="36FF0A0A"/>
    <w:rsid w:val="372B7CD4"/>
    <w:rsid w:val="37FD03D9"/>
    <w:rsid w:val="39B5458C"/>
    <w:rsid w:val="39C7F062"/>
    <w:rsid w:val="3A163058"/>
    <w:rsid w:val="3B9F1195"/>
    <w:rsid w:val="3BFBD111"/>
    <w:rsid w:val="3BFDDCF3"/>
    <w:rsid w:val="3C6F212E"/>
    <w:rsid w:val="3CD16FDE"/>
    <w:rsid w:val="3CEBFBB3"/>
    <w:rsid w:val="3D9C5597"/>
    <w:rsid w:val="3E3ADF5D"/>
    <w:rsid w:val="3E6D4C91"/>
    <w:rsid w:val="3F7F68D8"/>
    <w:rsid w:val="3FD71566"/>
    <w:rsid w:val="3FD75819"/>
    <w:rsid w:val="3FDDAB9C"/>
    <w:rsid w:val="3FFFD578"/>
    <w:rsid w:val="41CC4B8C"/>
    <w:rsid w:val="46267619"/>
    <w:rsid w:val="46C61B2E"/>
    <w:rsid w:val="48A75CE2"/>
    <w:rsid w:val="48D32C81"/>
    <w:rsid w:val="490C17E7"/>
    <w:rsid w:val="4A536C3D"/>
    <w:rsid w:val="4B212D52"/>
    <w:rsid w:val="4B5C03A7"/>
    <w:rsid w:val="4BA22965"/>
    <w:rsid w:val="4BDE6C3E"/>
    <w:rsid w:val="4BF802CC"/>
    <w:rsid w:val="4BFF81DE"/>
    <w:rsid w:val="4D5FC957"/>
    <w:rsid w:val="4D810EFD"/>
    <w:rsid w:val="4E482C70"/>
    <w:rsid w:val="4EDD7393"/>
    <w:rsid w:val="4F366801"/>
    <w:rsid w:val="4FA7C80F"/>
    <w:rsid w:val="53039CCE"/>
    <w:rsid w:val="54571098"/>
    <w:rsid w:val="5573E989"/>
    <w:rsid w:val="56F83BDC"/>
    <w:rsid w:val="57FD7C22"/>
    <w:rsid w:val="58A958AA"/>
    <w:rsid w:val="58BA6694"/>
    <w:rsid w:val="5BFEA554"/>
    <w:rsid w:val="5CA073CD"/>
    <w:rsid w:val="5DFF1299"/>
    <w:rsid w:val="5E0763EB"/>
    <w:rsid w:val="5E1450E3"/>
    <w:rsid w:val="5E7F5258"/>
    <w:rsid w:val="5FF7046C"/>
    <w:rsid w:val="606D618C"/>
    <w:rsid w:val="6097165B"/>
    <w:rsid w:val="624F3447"/>
    <w:rsid w:val="626F36BE"/>
    <w:rsid w:val="633847BE"/>
    <w:rsid w:val="63F36630"/>
    <w:rsid w:val="646D16CE"/>
    <w:rsid w:val="65074CAC"/>
    <w:rsid w:val="65B53340"/>
    <w:rsid w:val="65BB5317"/>
    <w:rsid w:val="67B81AD5"/>
    <w:rsid w:val="67DF1C3B"/>
    <w:rsid w:val="68C21471"/>
    <w:rsid w:val="69943766"/>
    <w:rsid w:val="69FA6DCB"/>
    <w:rsid w:val="6A3E3302"/>
    <w:rsid w:val="6B45339D"/>
    <w:rsid w:val="6CCC5B8C"/>
    <w:rsid w:val="6CDB0B91"/>
    <w:rsid w:val="6D7E18A0"/>
    <w:rsid w:val="6D882A23"/>
    <w:rsid w:val="6E8EC30F"/>
    <w:rsid w:val="6EF5A711"/>
    <w:rsid w:val="6F1F4182"/>
    <w:rsid w:val="6F2B8F6C"/>
    <w:rsid w:val="6F53F7AF"/>
    <w:rsid w:val="6F614C60"/>
    <w:rsid w:val="6F7F4B08"/>
    <w:rsid w:val="6FC3666D"/>
    <w:rsid w:val="6FFEEB64"/>
    <w:rsid w:val="70CC718D"/>
    <w:rsid w:val="7139C2AE"/>
    <w:rsid w:val="717C5C97"/>
    <w:rsid w:val="72744C18"/>
    <w:rsid w:val="72FEFB60"/>
    <w:rsid w:val="7377B0CF"/>
    <w:rsid w:val="739F9E61"/>
    <w:rsid w:val="73BB1625"/>
    <w:rsid w:val="74565A83"/>
    <w:rsid w:val="746637A8"/>
    <w:rsid w:val="74B13C1E"/>
    <w:rsid w:val="75CC3189"/>
    <w:rsid w:val="769D6C9A"/>
    <w:rsid w:val="76AFAA5A"/>
    <w:rsid w:val="77367A6F"/>
    <w:rsid w:val="776D6F7B"/>
    <w:rsid w:val="77BFEA9E"/>
    <w:rsid w:val="77D12F09"/>
    <w:rsid w:val="77F7D222"/>
    <w:rsid w:val="77F93328"/>
    <w:rsid w:val="77FC21F2"/>
    <w:rsid w:val="77FE7400"/>
    <w:rsid w:val="78C532E5"/>
    <w:rsid w:val="7995F935"/>
    <w:rsid w:val="79C7E7E0"/>
    <w:rsid w:val="7A0A3147"/>
    <w:rsid w:val="7A63BDFE"/>
    <w:rsid w:val="7BDF4DC7"/>
    <w:rsid w:val="7BFF5299"/>
    <w:rsid w:val="7C51473F"/>
    <w:rsid w:val="7C924EB6"/>
    <w:rsid w:val="7CDF0DED"/>
    <w:rsid w:val="7CFE132F"/>
    <w:rsid w:val="7DB3A5D5"/>
    <w:rsid w:val="7DDFC832"/>
    <w:rsid w:val="7DFA29A5"/>
    <w:rsid w:val="7E3CF135"/>
    <w:rsid w:val="7E52238B"/>
    <w:rsid w:val="7EBF833C"/>
    <w:rsid w:val="7EC799E8"/>
    <w:rsid w:val="7EF57EDE"/>
    <w:rsid w:val="7EFA7C69"/>
    <w:rsid w:val="7EFDE393"/>
    <w:rsid w:val="7EFFAF59"/>
    <w:rsid w:val="7F3B7AE2"/>
    <w:rsid w:val="7F3B926A"/>
    <w:rsid w:val="7F6F8604"/>
    <w:rsid w:val="7F7567C7"/>
    <w:rsid w:val="7FA352F9"/>
    <w:rsid w:val="7FB226D9"/>
    <w:rsid w:val="7FB78310"/>
    <w:rsid w:val="7FBD1CCE"/>
    <w:rsid w:val="7FD82959"/>
    <w:rsid w:val="7FEB0D8A"/>
    <w:rsid w:val="7FEDD416"/>
    <w:rsid w:val="7FF4877E"/>
    <w:rsid w:val="7FF6C8A2"/>
    <w:rsid w:val="7FFEC8FE"/>
    <w:rsid w:val="86FFFC9B"/>
    <w:rsid w:val="93EE39C2"/>
    <w:rsid w:val="965FF114"/>
    <w:rsid w:val="9E2D7350"/>
    <w:rsid w:val="9E561DA6"/>
    <w:rsid w:val="A8F74B6C"/>
    <w:rsid w:val="AB3FFFE1"/>
    <w:rsid w:val="AEB9E5D9"/>
    <w:rsid w:val="AEDE618A"/>
    <w:rsid w:val="AFEE3716"/>
    <w:rsid w:val="B5DC0467"/>
    <w:rsid w:val="B7BF47B8"/>
    <w:rsid w:val="B8F61293"/>
    <w:rsid w:val="BDFFB2C8"/>
    <w:rsid w:val="BE3F363D"/>
    <w:rsid w:val="BE60A607"/>
    <w:rsid w:val="BF7D6DAB"/>
    <w:rsid w:val="BFB77FBF"/>
    <w:rsid w:val="BFEFDBF3"/>
    <w:rsid w:val="BFF3E8DC"/>
    <w:rsid w:val="BFFDA5A5"/>
    <w:rsid w:val="C0CEBA8E"/>
    <w:rsid w:val="C6FFED07"/>
    <w:rsid w:val="CF7D8340"/>
    <w:rsid w:val="D07796E0"/>
    <w:rsid w:val="D5EB1A43"/>
    <w:rsid w:val="D71DE393"/>
    <w:rsid w:val="D7FEBB56"/>
    <w:rsid w:val="D97DF54B"/>
    <w:rsid w:val="DBEF1ADA"/>
    <w:rsid w:val="DD6F9676"/>
    <w:rsid w:val="DEE33CAC"/>
    <w:rsid w:val="DEEFC659"/>
    <w:rsid w:val="DFED82B7"/>
    <w:rsid w:val="E2FC0C53"/>
    <w:rsid w:val="E3FED754"/>
    <w:rsid w:val="E5F7E832"/>
    <w:rsid w:val="E6EF326C"/>
    <w:rsid w:val="E9F9E525"/>
    <w:rsid w:val="EBCA056E"/>
    <w:rsid w:val="EDB7FF55"/>
    <w:rsid w:val="EDEB01EC"/>
    <w:rsid w:val="EF2DA83C"/>
    <w:rsid w:val="EF3FAD3A"/>
    <w:rsid w:val="EF9C59C9"/>
    <w:rsid w:val="EFBD4FAE"/>
    <w:rsid w:val="EFE67BD2"/>
    <w:rsid w:val="F31F4A8D"/>
    <w:rsid w:val="F3DFEBE8"/>
    <w:rsid w:val="F3FF9450"/>
    <w:rsid w:val="F42DF584"/>
    <w:rsid w:val="F53E969F"/>
    <w:rsid w:val="F67F0E34"/>
    <w:rsid w:val="F6BD4C96"/>
    <w:rsid w:val="F7DA46C1"/>
    <w:rsid w:val="F7FF69D7"/>
    <w:rsid w:val="F83B0B4C"/>
    <w:rsid w:val="F8DDC9CA"/>
    <w:rsid w:val="F9B92C87"/>
    <w:rsid w:val="F9E8DB28"/>
    <w:rsid w:val="FAEB466F"/>
    <w:rsid w:val="FB0B2057"/>
    <w:rsid w:val="FB3E3E18"/>
    <w:rsid w:val="FBBBFD7F"/>
    <w:rsid w:val="FBBF84A3"/>
    <w:rsid w:val="FBBFE06E"/>
    <w:rsid w:val="FBFEBEFB"/>
    <w:rsid w:val="FD4B08A6"/>
    <w:rsid w:val="FDFE44E8"/>
    <w:rsid w:val="FE53FEA8"/>
    <w:rsid w:val="FE67333C"/>
    <w:rsid w:val="FEFBED8E"/>
    <w:rsid w:val="FEFF438E"/>
    <w:rsid w:val="FEFFC204"/>
    <w:rsid w:val="FF0F8B51"/>
    <w:rsid w:val="FF677E93"/>
    <w:rsid w:val="FF6F0996"/>
    <w:rsid w:val="FF6F6D76"/>
    <w:rsid w:val="FF6F93ED"/>
    <w:rsid w:val="FF77AAE5"/>
    <w:rsid w:val="FF7FFFE4"/>
    <w:rsid w:val="FFD7337D"/>
    <w:rsid w:val="FFEB7A7A"/>
    <w:rsid w:val="FFF41551"/>
    <w:rsid w:val="FFFB11BC"/>
    <w:rsid w:val="FFFF5A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lang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cs="Times New Roman"/>
      <w:b/>
      <w:bCs/>
      <w:kern w:val="0"/>
      <w:sz w:val="32"/>
      <w:szCs w:val="32"/>
      <w:lang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adjustRightInd w:val="0"/>
      <w:snapToGrid w:val="0"/>
      <w:spacing w:line="360" w:lineRule="auto"/>
      <w:ind w:firstLine="640" w:firstLineChars="200"/>
    </w:pPr>
    <w:rPr>
      <w:rFonts w:ascii="Times New Roman" w:hAnsi="Times New Roman" w:eastAsia="仿宋_GB2312"/>
      <w:sz w:val="32"/>
      <w:szCs w:val="20"/>
    </w:rPr>
  </w:style>
  <w:style w:type="paragraph" w:styleId="6">
    <w:name w:val="Body Text First Indent"/>
    <w:basedOn w:val="5"/>
    <w:next w:val="7"/>
    <w:unhideWhenUsed/>
    <w:qFormat/>
    <w:uiPriority w:val="99"/>
    <w:pPr>
      <w:spacing w:line="240" w:lineRule="auto"/>
      <w:ind w:firstLine="420" w:firstLineChars="100"/>
    </w:pPr>
    <w:rPr>
      <w:rFonts w:ascii="Calibri" w:hAnsi="Calibri" w:eastAsia="宋体"/>
      <w:sz w:val="21"/>
      <w:szCs w:val="22"/>
    </w:rPr>
  </w:style>
  <w:style w:type="paragraph" w:styleId="7">
    <w:name w:val="Body Text First Indent 2"/>
    <w:basedOn w:val="8"/>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footer"/>
    <w:basedOn w:val="1"/>
    <w:link w:val="19"/>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widowControl/>
      <w:spacing w:after="100" w:line="276" w:lineRule="auto"/>
      <w:jc w:val="left"/>
    </w:pPr>
    <w:rPr>
      <w:rFonts w:ascii="Calibri" w:hAnsi="Calibri" w:eastAsia="宋体" w:cs="Times New Roman"/>
      <w:kern w:val="0"/>
      <w:sz w:val="22"/>
      <w:lang w:bidi="ar-SA"/>
    </w:rPr>
  </w:style>
  <w:style w:type="paragraph" w:styleId="12">
    <w:name w:val="toc 2"/>
    <w:basedOn w:val="1"/>
    <w:next w:val="1"/>
    <w:qFormat/>
    <w:uiPriority w:val="39"/>
    <w:pPr>
      <w:widowControl/>
      <w:spacing w:after="100" w:line="276" w:lineRule="auto"/>
      <w:ind w:left="220"/>
      <w:jc w:val="left"/>
    </w:pPr>
    <w:rPr>
      <w:rFonts w:ascii="Calibri" w:hAnsi="Calibri" w:eastAsia="宋体" w:cs="Times New Roman"/>
      <w:kern w:val="0"/>
      <w:sz w:val="22"/>
      <w:lang w:bidi="ar-SA"/>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563C1"/>
      <w:u w:val="single"/>
    </w:rPr>
  </w:style>
  <w:style w:type="character" w:customStyle="1" w:styleId="19">
    <w:name w:val="页脚 Char"/>
    <w:link w:val="9"/>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6084</Words>
  <Characters>6531</Characters>
  <Lines>1</Lines>
  <Paragraphs>1</Paragraphs>
  <TotalTime>12</TotalTime>
  <ScaleCrop>false</ScaleCrop>
  <LinksUpToDate>false</LinksUpToDate>
  <CharactersWithSpaces>6793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2010-07-14T08:41:00Z</dcterms:created>
  <dc:creator>admin</dc:creator>
  <cp:lastModifiedBy>user</cp:lastModifiedBy>
  <dcterms:modified xsi:type="dcterms:W3CDTF">2025-08-12T09:54:11Z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F638FAE31ACC490EB256A1EFAFA73BE0</vt:lpwstr>
  </property>
  <property fmtid="{D5CDD505-2E9C-101B-9397-08002B2CF9AE}" pid="4" name="KSOTemplateDocerSaveRecord">
    <vt:lpwstr>eyJoZGlkIjoiMzc4OTExZmQxZjU3ZTg5ZGU4YTdhYTdiNWVjMWZiNGQiLCJ1c2VySWQiOiI1NjUyMzUwNDIifQ==</vt:lpwstr>
  </property>
</Properties>
</file>