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1</w:t>
      </w:r>
    </w:p>
    <w:p>
      <w:pPr>
        <w:spacing w:line="560" w:lineRule="exact"/>
        <w:rPr>
          <w:rFonts w:ascii="仿宋_GB2312" w:eastAsia="仿宋_GB2312" w:cs="Times New Roman"/>
          <w:b/>
          <w:bCs/>
          <w:sz w:val="32"/>
          <w:szCs w:val="32"/>
        </w:rPr>
      </w:pPr>
    </w:p>
    <w:p>
      <w:pPr>
        <w:snapToGrid w:val="0"/>
        <w:spacing w:beforeLines="50" w:line="560" w:lineRule="exact"/>
        <w:jc w:val="center"/>
        <w:rPr>
          <w:rFonts w:ascii="宋体" w:cs="Times New Roman"/>
          <w:b/>
          <w:bCs/>
          <w:sz w:val="44"/>
          <w:szCs w:val="44"/>
        </w:rPr>
      </w:pPr>
      <w:r>
        <w:rPr>
          <w:rFonts w:hint="eastAsia" w:ascii="宋体" w:hAnsi="宋体" w:cs="宋体"/>
          <w:b/>
          <w:bCs/>
          <w:sz w:val="44"/>
          <w:szCs w:val="44"/>
        </w:rPr>
        <w:t>专项债券项目资金事前绩效评估报告</w:t>
      </w:r>
    </w:p>
    <w:p>
      <w:pPr>
        <w:spacing w:line="560" w:lineRule="exact"/>
        <w:jc w:val="center"/>
        <w:outlineLvl w:val="0"/>
        <w:rPr>
          <w:rFonts w:ascii="仿宋_GB2312" w:eastAsia="仿宋_GB2312" w:cs="Times New Roman"/>
          <w:color w:val="000000"/>
          <w:sz w:val="32"/>
          <w:szCs w:val="32"/>
        </w:rPr>
      </w:pPr>
      <w:r>
        <w:rPr>
          <w:rFonts w:hint="eastAsia" w:ascii="仿宋_GB2312" w:eastAsia="仿宋_GB2312" w:cs="仿宋_GB2312"/>
          <w:color w:val="000000"/>
          <w:sz w:val="32"/>
          <w:szCs w:val="32"/>
        </w:rPr>
        <w:t>（参考提纲）</w:t>
      </w:r>
    </w:p>
    <w:p>
      <w:pPr>
        <w:snapToGrid w:val="0"/>
        <w:spacing w:beforeLines="50" w:line="560" w:lineRule="exact"/>
        <w:rPr>
          <w:rFonts w:eastAsia="黑体" w:cs="Times New Roman"/>
          <w:b/>
          <w:bCs/>
          <w:sz w:val="48"/>
          <w:szCs w:val="48"/>
        </w:rPr>
      </w:pPr>
    </w:p>
    <w:p>
      <w:pPr>
        <w:snapToGrid w:val="0"/>
        <w:spacing w:beforeLines="50" w:line="560" w:lineRule="exact"/>
        <w:rPr>
          <w:rFonts w:eastAsia="黑体" w:cs="Times New Roman"/>
          <w:b/>
          <w:bCs/>
          <w:sz w:val="48"/>
          <w:szCs w:val="48"/>
        </w:rPr>
      </w:pPr>
    </w:p>
    <w:p>
      <w:pPr>
        <w:snapToGrid w:val="0"/>
        <w:spacing w:beforeLines="50" w:line="560" w:lineRule="exact"/>
        <w:jc w:val="center"/>
        <w:rPr>
          <w:rFonts w:eastAsia="黑体" w:cs="Times New Roman"/>
          <w:b/>
          <w:bCs/>
          <w:sz w:val="48"/>
          <w:szCs w:val="48"/>
        </w:rPr>
      </w:pPr>
    </w:p>
    <w:p>
      <w:pPr>
        <w:spacing w:beforeLines="50" w:afterLines="50" w:line="560" w:lineRule="exact"/>
        <w:ind w:left="1581" w:leftChars="753"/>
        <w:rPr>
          <w:rFonts w:eastAsia="仿宋_GB2312" w:cs="Times New Roman"/>
          <w:b/>
          <w:bCs/>
          <w:sz w:val="30"/>
          <w:szCs w:val="30"/>
          <w:u w:val="single"/>
        </w:rPr>
      </w:pPr>
      <w:r>
        <w:rPr>
          <w:rFonts w:hint="eastAsia" w:eastAsia="仿宋_GB2312" w:cs="仿宋_GB2312"/>
          <w:b/>
          <w:bCs/>
          <w:sz w:val="30"/>
          <w:szCs w:val="30"/>
        </w:rPr>
        <w:t>项目名称：</w:t>
      </w:r>
      <w:r>
        <w:rPr>
          <w:rFonts w:eastAsia="仿宋_GB2312"/>
          <w:sz w:val="30"/>
          <w:szCs w:val="30"/>
          <w:u w:val="single"/>
        </w:rPr>
        <w:t xml:space="preserve">                             </w:t>
      </w:r>
    </w:p>
    <w:p>
      <w:pPr>
        <w:spacing w:beforeLines="50" w:afterLines="50" w:line="560" w:lineRule="exact"/>
        <w:ind w:left="1581" w:leftChars="753"/>
        <w:rPr>
          <w:rFonts w:eastAsia="仿宋_GB2312"/>
          <w:sz w:val="30"/>
          <w:szCs w:val="30"/>
          <w:u w:val="single"/>
        </w:rPr>
      </w:pPr>
      <w:r>
        <w:rPr>
          <w:rFonts w:hint="eastAsia" w:eastAsia="仿宋_GB2312" w:cs="仿宋_GB2312"/>
          <w:b/>
          <w:bCs/>
          <w:sz w:val="30"/>
          <w:szCs w:val="30"/>
        </w:rPr>
        <w:t>项目单位：</w:t>
      </w:r>
      <w:r>
        <w:rPr>
          <w:rFonts w:eastAsia="仿宋_GB2312"/>
          <w:sz w:val="30"/>
          <w:szCs w:val="30"/>
          <w:u w:val="single"/>
        </w:rPr>
        <w:t xml:space="preserve">                             </w:t>
      </w:r>
    </w:p>
    <w:p>
      <w:pPr>
        <w:spacing w:beforeLines="50" w:afterLines="50" w:line="560" w:lineRule="exact"/>
        <w:ind w:left="1581" w:leftChars="753"/>
        <w:rPr>
          <w:rFonts w:eastAsia="仿宋_GB2312" w:cs="Times New Roman"/>
          <w:b/>
          <w:bCs/>
          <w:sz w:val="30"/>
          <w:szCs w:val="30"/>
          <w:u w:val="single"/>
        </w:rPr>
      </w:pPr>
      <w:r>
        <w:rPr>
          <w:rFonts w:hint="eastAsia" w:eastAsia="仿宋_GB2312" w:cs="仿宋_GB2312"/>
          <w:b/>
          <w:bCs/>
          <w:sz w:val="30"/>
          <w:szCs w:val="30"/>
        </w:rPr>
        <w:t>项目主管部门：</w:t>
      </w:r>
      <w:r>
        <w:rPr>
          <w:rFonts w:eastAsia="仿宋_GB2312"/>
          <w:sz w:val="30"/>
          <w:szCs w:val="30"/>
          <w:u w:val="single"/>
        </w:rPr>
        <w:t xml:space="preserve">                         </w:t>
      </w:r>
    </w:p>
    <w:p>
      <w:pPr>
        <w:spacing w:beforeLines="50" w:afterLines="50" w:line="560" w:lineRule="exact"/>
        <w:ind w:left="1581" w:leftChars="753"/>
        <w:rPr>
          <w:rFonts w:eastAsia="仿宋_GB2312" w:cs="Times New Roman"/>
          <w:b/>
          <w:bCs/>
          <w:sz w:val="30"/>
          <w:szCs w:val="30"/>
        </w:rPr>
      </w:pPr>
      <w:r>
        <w:rPr>
          <w:rFonts w:hint="eastAsia" w:eastAsia="仿宋_GB2312" w:cs="仿宋_GB2312"/>
          <w:b/>
          <w:bCs/>
          <w:sz w:val="30"/>
          <w:szCs w:val="30"/>
        </w:rPr>
        <w:t>评估机构：</w:t>
      </w:r>
      <w:r>
        <w:rPr>
          <w:rFonts w:hint="eastAsia" w:eastAsia="仿宋_GB2312" w:cs="仿宋_GB2312"/>
          <w:sz w:val="30"/>
          <w:szCs w:val="30"/>
          <w:u w:val="single"/>
        </w:rPr>
        <w:t>（仅在委托第三方机构时填列）</w:t>
      </w:r>
      <w:r>
        <w:rPr>
          <w:rFonts w:eastAsia="仿宋_GB2312"/>
          <w:sz w:val="30"/>
          <w:szCs w:val="30"/>
          <w:u w:val="single"/>
        </w:rPr>
        <w:t xml:space="preserve"> </w:t>
      </w:r>
    </w:p>
    <w:p>
      <w:pPr>
        <w:tabs>
          <w:tab w:val="left" w:pos="7200"/>
        </w:tabs>
        <w:spacing w:beforeLines="50" w:afterLines="50" w:line="560" w:lineRule="exact"/>
        <w:ind w:left="1581" w:leftChars="753"/>
        <w:rPr>
          <w:rFonts w:ascii="仿宋_GB2312" w:eastAsia="仿宋_GB2312" w:cs="Times New Roman"/>
          <w:b/>
          <w:bCs/>
          <w:sz w:val="30"/>
          <w:szCs w:val="30"/>
          <w:u w:val="single"/>
        </w:rPr>
      </w:pPr>
      <w:r>
        <w:rPr>
          <w:rFonts w:hint="eastAsia" w:eastAsia="仿宋_GB2312" w:cs="仿宋_GB2312"/>
          <w:b/>
          <w:bCs/>
          <w:sz w:val="30"/>
          <w:szCs w:val="30"/>
        </w:rPr>
        <w:t>评估时间：</w:t>
      </w:r>
      <w:r>
        <w:rPr>
          <w:rFonts w:eastAsia="仿宋_GB2312"/>
          <w:sz w:val="30"/>
          <w:szCs w:val="30"/>
          <w:u w:val="single"/>
        </w:rPr>
        <w:t xml:space="preserve">                             </w:t>
      </w:r>
    </w:p>
    <w:p>
      <w:pPr>
        <w:tabs>
          <w:tab w:val="left" w:pos="2685"/>
        </w:tabs>
        <w:spacing w:line="560" w:lineRule="exact"/>
        <w:rPr>
          <w:rFonts w:ascii="仿宋_GB2312" w:eastAsia="仿宋_GB2312" w:cs="Times New Roman"/>
          <w:sz w:val="30"/>
          <w:szCs w:val="30"/>
        </w:rPr>
      </w:pPr>
      <w:r>
        <w:rPr>
          <w:rFonts w:ascii="仿宋_GB2312" w:eastAsia="仿宋_GB2312" w:cs="Times New Roman"/>
          <w:sz w:val="30"/>
          <w:szCs w:val="30"/>
        </w:rPr>
        <w:tab/>
      </w:r>
    </w:p>
    <w:p>
      <w:pPr>
        <w:tabs>
          <w:tab w:val="left" w:pos="2685"/>
        </w:tabs>
        <w:spacing w:line="560" w:lineRule="exact"/>
        <w:rPr>
          <w:rFonts w:ascii="仿宋_GB2312" w:eastAsia="仿宋_GB2312" w:cs="Times New Roman"/>
          <w:sz w:val="30"/>
          <w:szCs w:val="30"/>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rPr>
          <w:rFonts w:ascii="黑体" w:hAnsi="宋体" w:eastAsia="黑体" w:cs="Times New Roman"/>
          <w:kern w:val="0"/>
          <w:sz w:val="32"/>
          <w:szCs w:val="32"/>
        </w:rPr>
      </w:pPr>
    </w:p>
    <w:p>
      <w:pPr>
        <w:spacing w:line="540" w:lineRule="exact"/>
        <w:ind w:firstLine="640" w:firstLineChars="200"/>
        <w:rPr>
          <w:rFonts w:ascii="黑体" w:hAnsi="宋体" w:eastAsia="黑体" w:cs="Times New Roman"/>
          <w:kern w:val="0"/>
          <w:sz w:val="32"/>
          <w:szCs w:val="32"/>
        </w:rPr>
      </w:pPr>
      <w:r>
        <w:rPr>
          <w:rFonts w:hint="eastAsia" w:ascii="黑体" w:hAnsi="宋体" w:eastAsia="黑体" w:cs="黑体"/>
          <w:kern w:val="0"/>
          <w:sz w:val="32"/>
          <w:szCs w:val="32"/>
        </w:rPr>
        <w:t>一、评估对象</w:t>
      </w:r>
    </w:p>
    <w:p>
      <w:pPr>
        <w:autoSpaceDE w:val="0"/>
        <w:autoSpaceDN w:val="0"/>
        <w:adjustRightInd w:val="0"/>
        <w:spacing w:line="540" w:lineRule="exact"/>
        <w:jc w:val="left"/>
        <w:rPr>
          <w:rFonts w:ascii="仿宋_GB2312" w:hAnsi="宋体" w:eastAsia="仿宋_GB2312" w:cs="Times New Roman"/>
          <w:kern w:val="0"/>
          <w:sz w:val="32"/>
          <w:szCs w:val="32"/>
        </w:rPr>
      </w:pPr>
      <w:r>
        <w:rPr>
          <w:rFonts w:ascii="仿宋_GB2312" w:hAnsi="宋体" w:eastAsia="仿宋_GB2312" w:cs="仿宋_GB2312"/>
          <w:b/>
          <w:bCs/>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项目名称：</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项目单位：</w:t>
      </w:r>
      <w:r>
        <w:rPr>
          <w:rFonts w:ascii="仿宋_GB2312" w:hAnsi="宋体" w:eastAsia="仿宋_GB2312" w:cs="Times New Roman"/>
          <w:kern w:val="0"/>
          <w:sz w:val="32"/>
          <w:szCs w:val="32"/>
        </w:rPr>
        <w:tab/>
      </w:r>
      <w:r>
        <w:rPr>
          <w:rFonts w:ascii="仿宋_GB2312" w:hAnsi="宋体" w:eastAsia="仿宋_GB2312" w:cs="Times New Roman"/>
          <w:kern w:val="0"/>
          <w:sz w:val="32"/>
          <w:szCs w:val="32"/>
        </w:rPr>
        <w:tab/>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项目主管部门：</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项目绩效目标：</w:t>
      </w:r>
    </w:p>
    <w:p>
      <w:pPr>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项目资金总额：</w:t>
      </w:r>
      <w:r>
        <w:rPr>
          <w:rFonts w:ascii="仿宋_GB2312" w:hAnsi="宋体" w:eastAsia="仿宋_GB2312" w:cs="Times New Roman"/>
          <w:kern w:val="0"/>
          <w:sz w:val="32"/>
          <w:szCs w:val="32"/>
        </w:rPr>
        <w:tab/>
      </w:r>
      <w:r>
        <w:rPr>
          <w:rFonts w:ascii="仿宋_GB2312" w:hAnsi="宋体" w:eastAsia="仿宋_GB2312" w:cs="Times New Roman"/>
          <w:kern w:val="0"/>
          <w:sz w:val="32"/>
          <w:szCs w:val="32"/>
        </w:rPr>
        <w:tab/>
      </w:r>
      <w:r>
        <w:rPr>
          <w:rFonts w:ascii="仿宋_GB2312" w:hAnsi="宋体" w:eastAsia="仿宋_GB2312" w:cs="仿宋_GB2312"/>
          <w:kern w:val="0"/>
          <w:sz w:val="32"/>
          <w:szCs w:val="32"/>
        </w:rPr>
        <w:t xml:space="preserve">        </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项目概况：</w:t>
      </w:r>
    </w:p>
    <w:p>
      <w:pPr>
        <w:spacing w:line="540" w:lineRule="exact"/>
        <w:ind w:firstLine="640" w:firstLineChars="200"/>
        <w:rPr>
          <w:rFonts w:ascii="黑体" w:hAnsi="宋体" w:eastAsia="黑体" w:cs="Times New Roman"/>
          <w:kern w:val="0"/>
          <w:sz w:val="32"/>
          <w:szCs w:val="32"/>
        </w:rPr>
      </w:pPr>
      <w:r>
        <w:rPr>
          <w:rFonts w:hint="eastAsia" w:ascii="黑体" w:hAnsi="宋体" w:eastAsia="黑体" w:cs="黑体"/>
          <w:kern w:val="0"/>
          <w:sz w:val="32"/>
          <w:szCs w:val="32"/>
        </w:rPr>
        <w:t>二、评估方式和方法</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（一）评估程序。</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（二）论证思路及方法。</w:t>
      </w:r>
    </w:p>
    <w:p>
      <w:pPr>
        <w:spacing w:line="540" w:lineRule="exact"/>
        <w:ind w:firstLine="640" w:firstLineChars="200"/>
        <w:rPr>
          <w:rFonts w:ascii="楷体" w:hAnsi="楷体" w:eastAsia="楷体" w:cs="Times New Roman"/>
          <w:kern w:val="0"/>
          <w:sz w:val="32"/>
          <w:szCs w:val="32"/>
        </w:rPr>
      </w:pPr>
      <w:r>
        <w:rPr>
          <w:rFonts w:hint="eastAsia" w:ascii="仿宋_GB2312" w:hAnsi="宋体" w:eastAsia="仿宋_GB2312" w:cs="仿宋_GB2312"/>
          <w:kern w:val="0"/>
          <w:sz w:val="32"/>
          <w:szCs w:val="32"/>
        </w:rPr>
        <w:t>（三）评估方式（含专家名单）。</w:t>
      </w:r>
    </w:p>
    <w:p>
      <w:pPr>
        <w:spacing w:line="540" w:lineRule="exact"/>
        <w:ind w:firstLine="640" w:firstLineChars="200"/>
        <w:rPr>
          <w:rFonts w:ascii="黑体" w:hAnsi="宋体" w:eastAsia="黑体" w:cs="Times New Roman"/>
          <w:kern w:val="0"/>
          <w:sz w:val="32"/>
          <w:szCs w:val="32"/>
        </w:rPr>
      </w:pPr>
      <w:r>
        <w:rPr>
          <w:rFonts w:hint="eastAsia" w:ascii="黑体" w:hAnsi="宋体" w:eastAsia="黑体" w:cs="黑体"/>
          <w:kern w:val="0"/>
          <w:sz w:val="32"/>
          <w:szCs w:val="32"/>
        </w:rPr>
        <w:t>三、评估内容</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（一）项目实施的必要性、公益性、收益性。</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（二）项目建设投资合规性与项目成熟度。</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（三）项目资金来源和到位可行性。</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（四）项目收入、成本、收益预测合理性。</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（五）债券资金需求合理性。</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（六）项目偿债计划可行性和偿债风险点。</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（七）绩效目标合理性。</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（八）其他需要纳入事前绩效评估的事项。</w:t>
      </w:r>
    </w:p>
    <w:p>
      <w:pPr>
        <w:spacing w:line="540" w:lineRule="exact"/>
        <w:ind w:firstLine="640" w:firstLineChars="200"/>
        <w:rPr>
          <w:rFonts w:ascii="黑体" w:hAnsi="宋体" w:eastAsia="黑体" w:cs="Times New Roman"/>
          <w:kern w:val="0"/>
          <w:sz w:val="32"/>
          <w:szCs w:val="32"/>
        </w:rPr>
      </w:pPr>
      <w:r>
        <w:rPr>
          <w:rFonts w:hint="eastAsia" w:ascii="黑体" w:hAnsi="宋体" w:eastAsia="黑体" w:cs="黑体"/>
          <w:kern w:val="0"/>
          <w:sz w:val="32"/>
          <w:szCs w:val="32"/>
        </w:rPr>
        <w:t>四、评估结论与相关建议</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（一）评估总体结论。</w:t>
      </w:r>
    </w:p>
    <w:p>
      <w:pPr>
        <w:spacing w:line="54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（二）评估相关建议。</w:t>
      </w:r>
    </w:p>
    <w:p>
      <w:pPr>
        <w:rPr>
          <w:rFonts w:ascii="黑体" w:hAnsi="黑体" w:eastAsia="黑体" w:cs="Times New Roman"/>
          <w:color w:val="000000"/>
          <w:sz w:val="32"/>
          <w:szCs w:val="32"/>
        </w:rPr>
      </w:pPr>
    </w:p>
    <w:p>
      <w:pPr>
        <w:rPr>
          <w:rFonts w:ascii="黑体" w:hAnsi="黑体" w:eastAsia="黑体" w:cs="Times New Roman"/>
          <w:color w:val="000000"/>
          <w:sz w:val="32"/>
          <w:szCs w:val="32"/>
        </w:rPr>
      </w:pPr>
    </w:p>
    <w:p>
      <w:pPr>
        <w:rPr>
          <w:rFonts w:ascii="黑体" w:hAnsi="黑体" w:eastAsia="黑体" w:cs="Times New Roman"/>
          <w:color w:val="000000"/>
          <w:sz w:val="32"/>
          <w:szCs w:val="32"/>
        </w:rPr>
      </w:pPr>
    </w:p>
    <w:p>
      <w:pPr>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spacing w:line="360" w:lineRule="exact"/>
        <w:rPr>
          <w:rFonts w:ascii="黑体" w:hAnsi="黑体" w:eastAsia="黑体" w:cs="Times New Roman"/>
          <w:color w:val="000000"/>
          <w:sz w:val="32"/>
          <w:szCs w:val="32"/>
        </w:rPr>
      </w:pPr>
    </w:p>
    <w:p>
      <w:pPr>
        <w:jc w:val="center"/>
        <w:rPr>
          <w:rFonts w:ascii="宋体" w:cs="Times New Roman"/>
          <w:b/>
          <w:bCs/>
          <w:color w:val="000000"/>
          <w:kern w:val="0"/>
          <w:sz w:val="44"/>
          <w:szCs w:val="44"/>
        </w:rPr>
      </w:pPr>
      <w:r>
        <w:rPr>
          <w:rFonts w:hint="eastAsia" w:ascii="宋体" w:hAnsi="宋体" w:cs="宋体"/>
          <w:b/>
          <w:bCs/>
          <w:color w:val="000000"/>
          <w:kern w:val="0"/>
          <w:sz w:val="44"/>
          <w:szCs w:val="44"/>
        </w:rPr>
        <w:t>专项债券项目资金绩效目标表</w:t>
      </w:r>
    </w:p>
    <w:p>
      <w:pPr>
        <w:jc w:val="center"/>
        <w:rPr>
          <w:rFonts w:ascii="宋体" w:cs="Times New Roman"/>
          <w:color w:val="000000"/>
          <w:sz w:val="32"/>
          <w:szCs w:val="32"/>
        </w:rPr>
      </w:pPr>
      <w:r>
        <w:rPr>
          <w:rFonts w:hint="eastAsia" w:ascii="宋体" w:hAnsi="宋体" w:cs="宋体"/>
          <w:color w:val="000000"/>
          <w:sz w:val="32"/>
          <w:szCs w:val="32"/>
        </w:rPr>
        <w:t>（</w:t>
      </w:r>
      <w:r>
        <w:rPr>
          <w:rFonts w:ascii="宋体" w:hAnsi="宋体" w:cs="宋体"/>
          <w:color w:val="000000"/>
          <w:sz w:val="32"/>
          <w:szCs w:val="32"/>
        </w:rPr>
        <w:t>XX</w:t>
      </w:r>
      <w:r>
        <w:rPr>
          <w:rFonts w:hint="eastAsia" w:ascii="宋体" w:hAnsi="宋体" w:cs="宋体"/>
          <w:color w:val="000000"/>
          <w:sz w:val="32"/>
          <w:szCs w:val="32"/>
        </w:rPr>
        <w:t>年度）</w:t>
      </w:r>
    </w:p>
    <w:tbl>
      <w:tblPr>
        <w:tblStyle w:val="7"/>
        <w:tblW w:w="9824" w:type="dxa"/>
        <w:jc w:val="center"/>
        <w:tblInd w:w="0" w:type="dxa"/>
        <w:tblLayout w:type="fixed"/>
        <w:tblCellMar>
          <w:top w:w="0" w:type="dxa"/>
          <w:left w:w="108" w:type="dxa"/>
          <w:bottom w:w="0" w:type="dxa"/>
          <w:right w:w="108" w:type="dxa"/>
        </w:tblCellMar>
      </w:tblPr>
      <w:tblGrid>
        <w:gridCol w:w="488"/>
        <w:gridCol w:w="1100"/>
        <w:gridCol w:w="1815"/>
        <w:gridCol w:w="992"/>
        <w:gridCol w:w="1492"/>
        <w:gridCol w:w="370"/>
        <w:gridCol w:w="934"/>
        <w:gridCol w:w="1304"/>
        <w:gridCol w:w="1329"/>
      </w:tblGrid>
      <w:tr>
        <w:tblPrEx>
          <w:tblLayout w:type="fixed"/>
          <w:tblCellMar>
            <w:top w:w="0" w:type="dxa"/>
            <w:left w:w="108" w:type="dxa"/>
            <w:bottom w:w="0" w:type="dxa"/>
            <w:right w:w="108" w:type="dxa"/>
          </w:tblCellMar>
        </w:tblPrEx>
        <w:trPr>
          <w:trHeight w:val="485" w:hRule="atLeast"/>
          <w:jc w:val="center"/>
        </w:trPr>
        <w:tc>
          <w:tcPr>
            <w:tcW w:w="15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项目名称</w:t>
            </w:r>
          </w:p>
        </w:tc>
        <w:tc>
          <w:tcPr>
            <w:tcW w:w="823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602" w:hRule="atLeast"/>
          <w:jc w:val="center"/>
        </w:trPr>
        <w:tc>
          <w:tcPr>
            <w:tcW w:w="15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项目主管部门</w:t>
            </w:r>
          </w:p>
        </w:tc>
        <w:tc>
          <w:tcPr>
            <w:tcW w:w="28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项目单位</w:t>
            </w:r>
          </w:p>
        </w:tc>
        <w:tc>
          <w:tcPr>
            <w:tcW w:w="356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620" w:hRule="atLeast"/>
          <w:jc w:val="center"/>
        </w:trPr>
        <w:tc>
          <w:tcPr>
            <w:tcW w:w="15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项目资金情况</w:t>
            </w:r>
          </w:p>
          <w:p>
            <w:pPr>
              <w:widowControl/>
              <w:spacing w:line="240" w:lineRule="exact"/>
              <w:jc w:val="center"/>
              <w:rPr>
                <w:rFonts w:ascii="宋体" w:cs="Times New Roman"/>
                <w:kern w:val="0"/>
              </w:rPr>
            </w:pPr>
            <w:r>
              <w:rPr>
                <w:rFonts w:hint="eastAsia" w:ascii="宋体" w:hAnsi="宋体" w:cs="宋体"/>
                <w:kern w:val="0"/>
              </w:rPr>
              <w:t>（万元）</w:t>
            </w:r>
          </w:p>
        </w:tc>
        <w:tc>
          <w:tcPr>
            <w:tcW w:w="82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469" w:hRule="atLeast"/>
          <w:jc w:val="center"/>
        </w:trPr>
        <w:tc>
          <w:tcPr>
            <w:tcW w:w="15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绩效目标</w:t>
            </w:r>
          </w:p>
        </w:tc>
        <w:tc>
          <w:tcPr>
            <w:tcW w:w="82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绩效指标</w:t>
            </w:r>
          </w:p>
        </w:tc>
        <w:tc>
          <w:tcPr>
            <w:tcW w:w="1100" w:type="dxa"/>
            <w:vMerge w:val="restart"/>
            <w:tcBorders>
              <w:top w:val="single" w:color="auto" w:sz="4" w:space="0"/>
              <w:left w:val="nil"/>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一级指标</w:t>
            </w:r>
          </w:p>
        </w:tc>
        <w:tc>
          <w:tcPr>
            <w:tcW w:w="1815" w:type="dxa"/>
            <w:vMerge w:val="restart"/>
            <w:tcBorders>
              <w:top w:val="single" w:color="auto" w:sz="4" w:space="0"/>
              <w:left w:val="nil"/>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二级指标</w:t>
            </w:r>
          </w:p>
        </w:tc>
        <w:tc>
          <w:tcPr>
            <w:tcW w:w="2484" w:type="dxa"/>
            <w:gridSpan w:val="2"/>
            <w:vMerge w:val="restart"/>
            <w:tcBorders>
              <w:top w:val="single" w:color="auto" w:sz="4" w:space="0"/>
              <w:left w:val="nil"/>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三级指标</w:t>
            </w:r>
          </w:p>
        </w:tc>
        <w:tc>
          <w:tcPr>
            <w:tcW w:w="393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指标值</w:t>
            </w: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continue"/>
            <w:tcBorders>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2484"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运算符号</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内容</w:t>
            </w: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度量单位</w:t>
            </w: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产出指标</w:t>
            </w: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数量指标</w:t>
            </w: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指标</w:t>
            </w:r>
            <w:r>
              <w:rPr>
                <w:rFonts w:ascii="宋体" w:hAnsi="宋体" w:cs="宋体"/>
                <w:kern w:val="0"/>
              </w:rPr>
              <w:t>1</w:t>
            </w:r>
          </w:p>
        </w:tc>
        <w:tc>
          <w:tcPr>
            <w:tcW w:w="1304" w:type="dxa"/>
            <w:gridSpan w:val="2"/>
            <w:vMerge w:val="restart"/>
            <w:tcBorders>
              <w:top w:val="single" w:color="auto" w:sz="4" w:space="0"/>
              <w:left w:val="nil"/>
              <w:right w:val="single" w:color="auto" w:sz="4" w:space="0"/>
            </w:tcBorders>
            <w:vAlign w:val="center"/>
          </w:tcPr>
          <w:p>
            <w:pPr>
              <w:widowControl/>
              <w:jc w:val="center"/>
              <w:rPr>
                <w:rFonts w:ascii="仿宋_GB2312" w:hAnsi="仿宋_GB2312" w:eastAsia="仿宋_GB2312" w:cs="Times New Roman"/>
              </w:rPr>
            </w:pPr>
            <w:r>
              <w:rPr>
                <w:rFonts w:hint="eastAsia" w:ascii="仿宋_GB2312" w:hAnsi="仿宋_GB2312" w:eastAsia="仿宋_GB2312" w:cs="仿宋_GB2312"/>
              </w:rPr>
              <w:t>“</w:t>
            </w:r>
            <w:r>
              <w:rPr>
                <w:rFonts w:ascii="仿宋_GB2312" w:hAnsi="仿宋_GB2312" w:eastAsia="仿宋_GB2312" w:cs="仿宋_GB2312"/>
              </w:rPr>
              <w:t>=</w:t>
            </w:r>
            <w:r>
              <w:rPr>
                <w:rFonts w:hint="eastAsia" w:ascii="仿宋_GB2312" w:hAnsi="仿宋_GB2312" w:eastAsia="仿宋_GB2312" w:cs="仿宋_GB2312"/>
              </w:rPr>
              <w:t>”</w:t>
            </w:r>
          </w:p>
          <w:p>
            <w:pPr>
              <w:widowControl/>
              <w:jc w:val="center"/>
              <w:rPr>
                <w:rFonts w:ascii="仿宋_GB2312" w:hAnsi="仿宋_GB2312" w:eastAsia="仿宋_GB2312" w:cs="Times New Roman"/>
              </w:rPr>
            </w:pPr>
            <w:r>
              <w:rPr>
                <w:rFonts w:hint="eastAsia" w:ascii="仿宋_GB2312" w:hAnsi="仿宋_GB2312" w:eastAsia="仿宋_GB2312" w:cs="仿宋_GB2312"/>
              </w:rPr>
              <w:t>“≤”</w:t>
            </w:r>
          </w:p>
          <w:p>
            <w:pPr>
              <w:widowControl/>
              <w:jc w:val="center"/>
              <w:rPr>
                <w:rFonts w:ascii="仿宋_GB2312" w:hAnsi="仿宋_GB2312" w:eastAsia="仿宋_GB2312" w:cs="Times New Roman"/>
              </w:rPr>
            </w:pPr>
            <w:r>
              <w:rPr>
                <w:rFonts w:hint="eastAsia" w:ascii="仿宋_GB2312" w:hAnsi="仿宋_GB2312" w:eastAsia="仿宋_GB2312" w:cs="仿宋_GB2312"/>
              </w:rPr>
              <w:t>“≥”</w:t>
            </w:r>
          </w:p>
          <w:p>
            <w:pPr>
              <w:widowControl/>
              <w:jc w:val="center"/>
              <w:rPr>
                <w:rFonts w:ascii="仿宋_GB2312" w:hAnsi="仿宋_GB2312" w:eastAsia="仿宋_GB2312" w:cs="Times New Roman"/>
              </w:rPr>
            </w:pPr>
            <w:r>
              <w:rPr>
                <w:rFonts w:hint="eastAsia" w:ascii="仿宋_GB2312" w:hAnsi="仿宋_GB2312" w:eastAsia="仿宋_GB2312" w:cs="仿宋_GB2312"/>
              </w:rPr>
              <w:t>“＜”</w:t>
            </w:r>
          </w:p>
          <w:p>
            <w:pPr>
              <w:widowControl/>
              <w:jc w:val="center"/>
              <w:rPr>
                <w:rFonts w:ascii="宋体" w:cs="Times New Roman"/>
                <w:kern w:val="0"/>
              </w:rPr>
            </w:pPr>
            <w:r>
              <w:rPr>
                <w:rFonts w:hint="eastAsia" w:ascii="仿宋_GB2312" w:hAnsi="仿宋_GB2312" w:eastAsia="仿宋_GB2312" w:cs="仿宋_GB2312"/>
              </w:rPr>
              <w:t>“＞”</w:t>
            </w:r>
          </w:p>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质量指标</w:t>
            </w: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指标</w:t>
            </w:r>
            <w:r>
              <w:rPr>
                <w:rFonts w:ascii="宋体" w:hAnsi="宋体" w:cs="宋体"/>
                <w:kern w:val="0"/>
              </w:rPr>
              <w:t>1</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时效指标</w:t>
            </w: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指标</w:t>
            </w:r>
            <w:r>
              <w:rPr>
                <w:rFonts w:ascii="宋体" w:hAnsi="宋体" w:cs="宋体"/>
                <w:kern w:val="0"/>
              </w:rPr>
              <w:t>1</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成本指标</w:t>
            </w: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指标</w:t>
            </w:r>
            <w:r>
              <w:rPr>
                <w:rFonts w:ascii="宋体" w:hAnsi="宋体" w:cs="宋体"/>
                <w:kern w:val="0"/>
              </w:rPr>
              <w:t>1</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效益指标</w:t>
            </w:r>
          </w:p>
        </w:tc>
        <w:tc>
          <w:tcPr>
            <w:tcW w:w="181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社会效益指标</w:t>
            </w: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指标</w:t>
            </w:r>
            <w:r>
              <w:rPr>
                <w:rFonts w:ascii="宋体" w:hAnsi="宋体" w:cs="宋体"/>
                <w:kern w:val="0"/>
              </w:rPr>
              <w:t>1</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restart"/>
            <w:tcBorders>
              <w:left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经济效益指标</w:t>
            </w: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指标</w:t>
            </w:r>
            <w:r>
              <w:rPr>
                <w:rFonts w:ascii="宋体" w:hAnsi="宋体" w:cs="宋体"/>
                <w:kern w:val="0"/>
              </w:rPr>
              <w:t>1</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restart"/>
            <w:tcBorders>
              <w:left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生态效益指标</w:t>
            </w: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指标</w:t>
            </w:r>
            <w:r>
              <w:rPr>
                <w:rFonts w:ascii="宋体" w:hAnsi="宋体" w:cs="宋体"/>
                <w:kern w:val="0"/>
              </w:rPr>
              <w:t>1</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restart"/>
            <w:tcBorders>
              <w:left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可持续影响指标</w:t>
            </w: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指标</w:t>
            </w:r>
            <w:r>
              <w:rPr>
                <w:rFonts w:ascii="宋体" w:hAnsi="宋体" w:cs="宋体"/>
                <w:kern w:val="0"/>
              </w:rPr>
              <w:t>1</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left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满意度</w:t>
            </w:r>
          </w:p>
          <w:p>
            <w:pPr>
              <w:widowControl/>
              <w:spacing w:line="240" w:lineRule="exact"/>
              <w:jc w:val="center"/>
              <w:rPr>
                <w:rFonts w:ascii="宋体" w:cs="Times New Roman"/>
                <w:kern w:val="0"/>
              </w:rPr>
            </w:pPr>
            <w:r>
              <w:rPr>
                <w:rFonts w:hint="eastAsia" w:ascii="宋体" w:hAnsi="宋体" w:cs="宋体"/>
                <w:kern w:val="0"/>
              </w:rPr>
              <w:t>指标</w:t>
            </w: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r>
              <w:rPr>
                <w:rFonts w:hint="eastAsia" w:ascii="宋体" w:hAnsi="宋体" w:cs="宋体"/>
                <w:kern w:val="0"/>
              </w:rPr>
              <w:t>服务对象满意度指标</w:t>
            </w: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指标</w:t>
            </w:r>
            <w:r>
              <w:rPr>
                <w:rFonts w:ascii="宋体" w:hAnsi="宋体" w:cs="宋体"/>
                <w:kern w:val="0"/>
              </w:rPr>
              <w:t>1</w:t>
            </w:r>
          </w:p>
        </w:tc>
        <w:tc>
          <w:tcPr>
            <w:tcW w:w="1304" w:type="dxa"/>
            <w:gridSpan w:val="2"/>
            <w:vMerge w:val="continue"/>
            <w:tcBorders>
              <w:left w:val="nil"/>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397" w:hRule="atLeast"/>
          <w:jc w:val="center"/>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24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Times New Roman"/>
                <w:kern w:val="0"/>
              </w:rPr>
            </w:pPr>
            <w:r>
              <w:rPr>
                <w:rFonts w:hint="eastAsia" w:ascii="宋体" w:hAnsi="宋体" w:cs="宋体"/>
                <w:kern w:val="0"/>
              </w:rPr>
              <w:t>¨¨¨</w:t>
            </w:r>
          </w:p>
        </w:tc>
        <w:tc>
          <w:tcPr>
            <w:tcW w:w="1304"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c>
          <w:tcPr>
            <w:tcW w:w="13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bl>
    <w:p>
      <w:pPr>
        <w:spacing w:line="360" w:lineRule="auto"/>
        <w:rPr>
          <w:rFonts w:ascii="仿宋_GB2312" w:hAnsi="仿宋_GB2312" w:eastAsia="仿宋_GB2312" w:cs="Times New Roman"/>
          <w:b/>
          <w:bCs/>
          <w:color w:val="000000"/>
          <w:kern w:val="0"/>
          <w:sz w:val="24"/>
          <w:szCs w:val="24"/>
        </w:rPr>
      </w:pPr>
    </w:p>
    <w:p>
      <w:pPr>
        <w:rPr>
          <w:rFonts w:hint="eastAsia" w:ascii="黑体" w:hAnsi="宋体" w:eastAsia="黑体" w:cs="黑体"/>
          <w:color w:val="000000"/>
          <w:kern w:val="0"/>
          <w:sz w:val="32"/>
          <w:szCs w:val="32"/>
        </w:rPr>
      </w:pPr>
    </w:p>
    <w:p>
      <w:pPr>
        <w:rPr>
          <w:rFonts w:ascii="黑体" w:hAnsi="宋体" w:eastAsia="黑体"/>
          <w:color w:val="000000"/>
          <w:kern w:val="0"/>
          <w:sz w:val="32"/>
          <w:szCs w:val="32"/>
        </w:rPr>
      </w:pPr>
      <w:r>
        <w:rPr>
          <w:rFonts w:hint="eastAsia" w:ascii="黑体" w:hAnsi="宋体" w:eastAsia="黑体" w:cs="黑体"/>
          <w:color w:val="000000"/>
          <w:kern w:val="0"/>
          <w:sz w:val="32"/>
          <w:szCs w:val="32"/>
        </w:rPr>
        <w:t>附</w:t>
      </w:r>
      <w:r>
        <w:rPr>
          <w:rFonts w:hint="eastAsia" w:ascii="黑体" w:hAnsi="黑体" w:eastAsia="黑体" w:cs="黑体"/>
          <w:sz w:val="32"/>
          <w:szCs w:val="32"/>
        </w:rPr>
        <w:t>件</w:t>
      </w:r>
      <w:r>
        <w:rPr>
          <w:rFonts w:ascii="黑体" w:hAnsi="宋体" w:eastAsia="黑体" w:cs="黑体"/>
          <w:color w:val="000000"/>
          <w:kern w:val="0"/>
          <w:sz w:val="32"/>
          <w:szCs w:val="32"/>
        </w:rPr>
        <w:t>3</w:t>
      </w:r>
    </w:p>
    <w:p>
      <w:pPr>
        <w:pStyle w:val="11"/>
        <w:widowControl/>
        <w:spacing w:line="360" w:lineRule="auto"/>
        <w:jc w:val="center"/>
        <w:rPr>
          <w:rStyle w:val="12"/>
          <w:rFonts w:hAnsi="Times New Roman" w:cs="Times New Roman"/>
          <w:b/>
          <w:bCs/>
          <w:sz w:val="44"/>
          <w:szCs w:val="44"/>
        </w:rPr>
      </w:pPr>
      <w:r>
        <w:rPr>
          <w:rFonts w:hint="eastAsia" w:ascii="宋体" w:hAnsi="宋体" w:cs="宋体"/>
          <w:b/>
          <w:bCs/>
          <w:color w:val="000000"/>
          <w:kern w:val="0"/>
          <w:sz w:val="44"/>
          <w:szCs w:val="44"/>
        </w:rPr>
        <w:t>专项债券项目资金</w:t>
      </w:r>
      <w:r>
        <w:rPr>
          <w:rStyle w:val="12"/>
          <w:rFonts w:hint="eastAsia"/>
          <w:b/>
          <w:bCs/>
          <w:sz w:val="44"/>
          <w:szCs w:val="44"/>
        </w:rPr>
        <w:t>绩效运行监控表</w:t>
      </w:r>
    </w:p>
    <w:p>
      <w:pPr>
        <w:pStyle w:val="11"/>
        <w:widowControl/>
        <w:spacing w:line="360" w:lineRule="auto"/>
        <w:jc w:val="center"/>
        <w:rPr>
          <w:rFonts w:ascii="仿宋" w:hAnsi="仿宋" w:eastAsia="仿宋"/>
          <w:b/>
          <w:bCs/>
          <w:color w:val="000000"/>
          <w:kern w:val="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XX</w:t>
      </w:r>
      <w:r>
        <w:rPr>
          <w:rFonts w:hint="eastAsia" w:ascii="仿宋" w:hAnsi="仿宋" w:eastAsia="仿宋" w:cs="仿宋"/>
          <w:color w:val="000000"/>
          <w:sz w:val="32"/>
          <w:szCs w:val="32"/>
        </w:rPr>
        <w:t>年度）</w:t>
      </w:r>
    </w:p>
    <w:tbl>
      <w:tblPr>
        <w:tblStyle w:val="7"/>
        <w:tblW w:w="10142" w:type="dxa"/>
        <w:jc w:val="center"/>
        <w:tblInd w:w="0" w:type="dxa"/>
        <w:tblLayout w:type="fixed"/>
        <w:tblCellMar>
          <w:top w:w="15" w:type="dxa"/>
          <w:left w:w="15" w:type="dxa"/>
          <w:bottom w:w="15" w:type="dxa"/>
          <w:right w:w="15" w:type="dxa"/>
        </w:tblCellMar>
      </w:tblPr>
      <w:tblGrid>
        <w:gridCol w:w="579"/>
        <w:gridCol w:w="283"/>
        <w:gridCol w:w="450"/>
        <w:gridCol w:w="700"/>
        <w:gridCol w:w="817"/>
        <w:gridCol w:w="655"/>
        <w:gridCol w:w="656"/>
        <w:gridCol w:w="590"/>
        <w:gridCol w:w="629"/>
        <w:gridCol w:w="515"/>
        <w:gridCol w:w="491"/>
        <w:gridCol w:w="583"/>
        <w:gridCol w:w="53"/>
        <w:gridCol w:w="424"/>
        <w:gridCol w:w="431"/>
        <w:gridCol w:w="480"/>
        <w:gridCol w:w="367"/>
        <w:gridCol w:w="364"/>
        <w:gridCol w:w="491"/>
        <w:gridCol w:w="584"/>
      </w:tblGrid>
      <w:tr>
        <w:tblPrEx>
          <w:tblLayout w:type="fixed"/>
          <w:tblCellMar>
            <w:top w:w="15" w:type="dxa"/>
            <w:left w:w="15" w:type="dxa"/>
            <w:bottom w:w="15" w:type="dxa"/>
            <w:right w:w="15" w:type="dxa"/>
          </w:tblCellMar>
        </w:tblPrEx>
        <w:trPr>
          <w:trHeight w:val="313" w:hRule="atLeast"/>
          <w:jc w:val="center"/>
        </w:trPr>
        <w:tc>
          <w:tcPr>
            <w:tcW w:w="8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rPr>
            </w:pPr>
            <w:r>
              <w:rPr>
                <w:rFonts w:hint="eastAsia" w:ascii="宋体" w:hAnsi="宋体" w:cs="宋体"/>
                <w:color w:val="000000"/>
                <w:kern w:val="0"/>
              </w:rPr>
              <w:t>项目</w:t>
            </w:r>
          </w:p>
          <w:p>
            <w:pPr>
              <w:widowControl/>
              <w:jc w:val="center"/>
              <w:textAlignment w:val="center"/>
              <w:rPr>
                <w:rFonts w:ascii="宋体" w:cs="Times New Roman"/>
                <w:color w:val="000000"/>
                <w:kern w:val="0"/>
              </w:rPr>
            </w:pPr>
            <w:r>
              <w:rPr>
                <w:rFonts w:hint="eastAsia" w:ascii="宋体" w:hAnsi="宋体" w:cs="宋体"/>
                <w:color w:val="000000"/>
                <w:kern w:val="0"/>
              </w:rPr>
              <w:t>名称</w:t>
            </w:r>
          </w:p>
        </w:tc>
        <w:tc>
          <w:tcPr>
            <w:tcW w:w="9280" w:type="dxa"/>
            <w:gridSpan w:val="18"/>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255" w:hRule="atLeast"/>
          <w:jc w:val="center"/>
        </w:trPr>
        <w:tc>
          <w:tcPr>
            <w:tcW w:w="8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rPr>
            </w:pPr>
            <w:r>
              <w:rPr>
                <w:rFonts w:hint="eastAsia" w:ascii="宋体" w:hAnsi="宋体" w:cs="宋体"/>
                <w:color w:val="000000"/>
                <w:kern w:val="0"/>
              </w:rPr>
              <w:t>项目</w:t>
            </w:r>
          </w:p>
          <w:p>
            <w:pPr>
              <w:widowControl/>
              <w:jc w:val="center"/>
              <w:textAlignment w:val="center"/>
              <w:rPr>
                <w:rFonts w:ascii="宋体" w:cs="Times New Roman"/>
                <w:color w:val="000000"/>
                <w:kern w:val="0"/>
              </w:rPr>
            </w:pPr>
            <w:r>
              <w:rPr>
                <w:rFonts w:hint="eastAsia" w:ascii="宋体" w:hAnsi="宋体" w:cs="宋体"/>
                <w:color w:val="000000"/>
                <w:kern w:val="0"/>
              </w:rPr>
              <w:t>主管</w:t>
            </w:r>
          </w:p>
          <w:p>
            <w:pPr>
              <w:widowControl/>
              <w:jc w:val="center"/>
              <w:textAlignment w:val="center"/>
              <w:rPr>
                <w:rFonts w:ascii="宋体" w:cs="Times New Roman"/>
                <w:color w:val="000000"/>
              </w:rPr>
            </w:pPr>
            <w:r>
              <w:rPr>
                <w:rFonts w:hint="eastAsia" w:ascii="宋体" w:hAnsi="宋体" w:cs="宋体"/>
                <w:color w:val="000000"/>
                <w:kern w:val="0"/>
              </w:rPr>
              <w:t>部门</w:t>
            </w:r>
          </w:p>
        </w:tc>
        <w:tc>
          <w:tcPr>
            <w:tcW w:w="4497"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164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项目单位</w:t>
            </w:r>
          </w:p>
        </w:tc>
        <w:tc>
          <w:tcPr>
            <w:tcW w:w="3141"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1815" w:hRule="atLeast"/>
          <w:jc w:val="center"/>
        </w:trPr>
        <w:tc>
          <w:tcPr>
            <w:tcW w:w="862"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项目资金情况</w:t>
            </w:r>
            <w:r>
              <w:rPr>
                <w:rFonts w:ascii="宋体" w:hAnsi="宋体" w:cs="宋体"/>
                <w:color w:val="000000"/>
                <w:kern w:val="0"/>
              </w:rPr>
              <w:t xml:space="preserve">                    </w:t>
            </w:r>
            <w:r>
              <w:rPr>
                <w:rFonts w:hint="eastAsia" w:ascii="宋体" w:hAnsi="宋体" w:cs="宋体"/>
                <w:color w:val="000000"/>
                <w:kern w:val="0"/>
              </w:rPr>
              <w:t>（万元）</w:t>
            </w:r>
          </w:p>
        </w:tc>
        <w:tc>
          <w:tcPr>
            <w:tcW w:w="9280" w:type="dxa"/>
            <w:gridSpan w:val="1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p>
        </w:tc>
      </w:tr>
      <w:tr>
        <w:tblPrEx>
          <w:tblLayout w:type="fixed"/>
          <w:tblCellMar>
            <w:top w:w="15" w:type="dxa"/>
            <w:left w:w="15" w:type="dxa"/>
            <w:bottom w:w="15" w:type="dxa"/>
            <w:right w:w="15" w:type="dxa"/>
          </w:tblCellMar>
        </w:tblPrEx>
        <w:trPr>
          <w:trHeight w:val="90" w:hRule="atLeast"/>
          <w:jc w:val="center"/>
        </w:trPr>
        <w:tc>
          <w:tcPr>
            <w:tcW w:w="862" w:type="dxa"/>
            <w:gridSpan w:val="2"/>
            <w:vMerge w:val="restart"/>
            <w:tcBorders>
              <w:top w:val="single" w:color="000000" w:sz="4" w:space="0"/>
              <w:left w:val="single" w:color="000000" w:sz="4" w:space="0"/>
              <w:right w:val="single" w:color="000000" w:sz="4" w:space="0"/>
            </w:tcBorders>
            <w:vAlign w:val="center"/>
          </w:tcPr>
          <w:p>
            <w:pPr>
              <w:widowControl/>
              <w:ind w:firstLine="210" w:firstLineChars="100"/>
              <w:textAlignment w:val="top"/>
              <w:rPr>
                <w:rFonts w:ascii="宋体" w:cs="Times New Roman"/>
                <w:color w:val="000000"/>
                <w:kern w:val="0"/>
              </w:rPr>
            </w:pPr>
            <w:r>
              <w:rPr>
                <w:rFonts w:hint="eastAsia" w:ascii="宋体" w:hAnsi="宋体" w:cs="宋体"/>
                <w:color w:val="000000"/>
                <w:kern w:val="0"/>
              </w:rPr>
              <w:t>绩效</w:t>
            </w:r>
          </w:p>
          <w:p>
            <w:pPr>
              <w:widowControl/>
              <w:jc w:val="center"/>
              <w:textAlignment w:val="top"/>
              <w:rPr>
                <w:rFonts w:ascii="宋体" w:cs="Times New Roman"/>
                <w:color w:val="000000"/>
              </w:rPr>
            </w:pPr>
            <w:r>
              <w:rPr>
                <w:rFonts w:hint="eastAsia" w:ascii="宋体" w:hAnsi="宋体" w:cs="宋体"/>
                <w:color w:val="000000"/>
                <w:kern w:val="0"/>
              </w:rPr>
              <w:t>目标</w:t>
            </w:r>
          </w:p>
        </w:tc>
        <w:tc>
          <w:tcPr>
            <w:tcW w:w="6139" w:type="dxa"/>
            <w:gridSpan w:val="11"/>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cs="Times New Roman"/>
                <w:color w:val="000000"/>
              </w:rPr>
            </w:pPr>
            <w:r>
              <w:rPr>
                <w:rFonts w:hint="eastAsia" w:ascii="宋体" w:hAnsi="宋体" w:cs="宋体"/>
                <w:color w:val="000000"/>
              </w:rPr>
              <w:t>总体目标</w:t>
            </w:r>
          </w:p>
        </w:tc>
        <w:tc>
          <w:tcPr>
            <w:tcW w:w="3141" w:type="dxa"/>
            <w:gridSpan w:val="7"/>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cs="Times New Roman"/>
                <w:color w:val="000000"/>
                <w:kern w:val="0"/>
              </w:rPr>
            </w:pPr>
            <w:r>
              <w:rPr>
                <w:rStyle w:val="10"/>
                <w:rFonts w:hint="eastAsia"/>
                <w:sz w:val="21"/>
                <w:szCs w:val="21"/>
              </w:rPr>
              <w:t>当前完成情况</w:t>
            </w:r>
          </w:p>
        </w:tc>
      </w:tr>
      <w:tr>
        <w:tblPrEx>
          <w:tblLayout w:type="fixed"/>
          <w:tblCellMar>
            <w:top w:w="15" w:type="dxa"/>
            <w:left w:w="15" w:type="dxa"/>
            <w:bottom w:w="15" w:type="dxa"/>
            <w:right w:w="15" w:type="dxa"/>
          </w:tblCellMar>
        </w:tblPrEx>
        <w:trPr>
          <w:trHeight w:val="90" w:hRule="atLeast"/>
          <w:jc w:val="center"/>
        </w:trPr>
        <w:tc>
          <w:tcPr>
            <w:tcW w:w="862" w:type="dxa"/>
            <w:gridSpan w:val="2"/>
            <w:vMerge w:val="continue"/>
            <w:tcBorders>
              <w:left w:val="single" w:color="000000" w:sz="4" w:space="0"/>
              <w:right w:val="single" w:color="000000" w:sz="4" w:space="0"/>
            </w:tcBorders>
            <w:vAlign w:val="center"/>
          </w:tcPr>
          <w:p>
            <w:pPr>
              <w:widowControl/>
              <w:jc w:val="left"/>
              <w:textAlignment w:val="top"/>
              <w:rPr>
                <w:rFonts w:ascii="宋体" w:cs="Times New Roman"/>
                <w:color w:val="000000"/>
                <w:kern w:val="0"/>
              </w:rPr>
            </w:pPr>
          </w:p>
        </w:tc>
        <w:tc>
          <w:tcPr>
            <w:tcW w:w="6139" w:type="dxa"/>
            <w:gridSpan w:val="11"/>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s="Times New Roman"/>
                <w:color w:val="000000"/>
                <w:kern w:val="0"/>
              </w:rPr>
            </w:pPr>
          </w:p>
        </w:tc>
        <w:tc>
          <w:tcPr>
            <w:tcW w:w="3141" w:type="dxa"/>
            <w:gridSpan w:val="7"/>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cs="Times New Roman"/>
                <w:color w:val="000000"/>
                <w:kern w:val="0"/>
              </w:rPr>
            </w:pPr>
          </w:p>
        </w:tc>
      </w:tr>
      <w:tr>
        <w:tblPrEx>
          <w:tblLayout w:type="fixed"/>
          <w:tblCellMar>
            <w:top w:w="15" w:type="dxa"/>
            <w:left w:w="15" w:type="dxa"/>
            <w:bottom w:w="15" w:type="dxa"/>
            <w:right w:w="15" w:type="dxa"/>
          </w:tblCellMar>
        </w:tblPrEx>
        <w:trPr>
          <w:trHeight w:val="891" w:hRule="atLeast"/>
          <w:jc w:val="center"/>
        </w:trPr>
        <w:tc>
          <w:tcPr>
            <w:tcW w:w="5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kern w:val="0"/>
              </w:rPr>
            </w:pPr>
            <w:r>
              <w:rPr>
                <w:rFonts w:hint="eastAsia" w:ascii="宋体" w:hAnsi="宋体" w:cs="宋体"/>
                <w:color w:val="000000"/>
                <w:kern w:val="0"/>
              </w:rPr>
              <w:t>绩效指标</w:t>
            </w:r>
          </w:p>
        </w:tc>
        <w:tc>
          <w:tcPr>
            <w:tcW w:w="2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kern w:val="0"/>
              </w:rPr>
            </w:pPr>
            <w:r>
              <w:rPr>
                <w:rFonts w:hint="eastAsia" w:ascii="宋体" w:hAnsi="宋体" w:cs="宋体"/>
                <w:color w:val="000000"/>
                <w:kern w:val="0"/>
              </w:rPr>
              <w:t>一级</w:t>
            </w:r>
          </w:p>
          <w:p>
            <w:pPr>
              <w:widowControl/>
              <w:jc w:val="center"/>
              <w:textAlignment w:val="center"/>
              <w:rPr>
                <w:rFonts w:ascii="宋体" w:cs="Times New Roman"/>
                <w:color w:val="000000"/>
              </w:rPr>
            </w:pPr>
            <w:r>
              <w:rPr>
                <w:rFonts w:hint="eastAsia" w:ascii="宋体" w:hAnsi="宋体" w:cs="宋体"/>
                <w:color w:val="000000"/>
                <w:kern w:val="0"/>
              </w:rPr>
              <w:t>指标</w:t>
            </w:r>
          </w:p>
        </w:tc>
        <w:tc>
          <w:tcPr>
            <w:tcW w:w="4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二级指标</w:t>
            </w: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kern w:val="0"/>
              </w:rPr>
            </w:pPr>
            <w:r>
              <w:rPr>
                <w:rFonts w:hint="eastAsia" w:ascii="宋体" w:hAnsi="宋体" w:cs="宋体"/>
                <w:color w:val="000000"/>
                <w:kern w:val="0"/>
              </w:rPr>
              <w:t>三级</w:t>
            </w:r>
          </w:p>
          <w:p>
            <w:pPr>
              <w:widowControl/>
              <w:jc w:val="center"/>
              <w:textAlignment w:val="center"/>
              <w:rPr>
                <w:rFonts w:ascii="宋体" w:cs="Times New Roman"/>
                <w:color w:val="000000"/>
              </w:rPr>
            </w:pPr>
            <w:r>
              <w:rPr>
                <w:rFonts w:hint="eastAsia" w:ascii="宋体" w:hAnsi="宋体" w:cs="宋体"/>
                <w:color w:val="000000"/>
                <w:kern w:val="0"/>
              </w:rPr>
              <w:t>指标</w:t>
            </w:r>
          </w:p>
        </w:tc>
        <w:tc>
          <w:tcPr>
            <w:tcW w:w="2128"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Times New Roman"/>
              </w:rPr>
            </w:pPr>
            <w:r>
              <w:rPr>
                <w:rFonts w:hint="eastAsia" w:ascii="宋体" w:hAnsi="宋体" w:cs="宋体"/>
                <w:color w:val="000000"/>
                <w:kern w:val="0"/>
              </w:rPr>
              <w:t>指标值</w:t>
            </w:r>
          </w:p>
        </w:tc>
        <w:tc>
          <w:tcPr>
            <w:tcW w:w="5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当前完成情况</w:t>
            </w:r>
          </w:p>
        </w:tc>
        <w:tc>
          <w:tcPr>
            <w:tcW w:w="6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预计完成情况</w:t>
            </w:r>
          </w:p>
        </w:tc>
        <w:tc>
          <w:tcPr>
            <w:tcW w:w="297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rPr>
            </w:pPr>
            <w:r>
              <w:rPr>
                <w:rFonts w:hint="eastAsia" w:ascii="宋体" w:hAnsi="宋体" w:cs="宋体"/>
                <w:color w:val="000000"/>
                <w:kern w:val="0"/>
              </w:rPr>
              <w:t>偏差原因分析</w:t>
            </w:r>
          </w:p>
          <w:p>
            <w:pPr>
              <w:widowControl/>
              <w:jc w:val="center"/>
              <w:textAlignment w:val="center"/>
              <w:rPr>
                <w:rFonts w:ascii="宋体" w:cs="Times New Roman"/>
                <w:color w:val="000000"/>
                <w:kern w:val="0"/>
              </w:rPr>
            </w:pPr>
            <w:r>
              <w:rPr>
                <w:rFonts w:hint="eastAsia" w:ascii="宋体" w:hAnsi="宋体" w:cs="宋体"/>
                <w:color w:val="000000"/>
                <w:kern w:val="0"/>
              </w:rPr>
              <w:t>（请在相应选项下划“√”并在原因说明中分项阐述）</w:t>
            </w:r>
          </w:p>
        </w:tc>
        <w:tc>
          <w:tcPr>
            <w:tcW w:w="122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rPr>
            </w:pPr>
            <w:r>
              <w:rPr>
                <w:rFonts w:hint="eastAsia" w:ascii="宋体" w:hAnsi="宋体" w:cs="宋体"/>
                <w:color w:val="000000"/>
                <w:kern w:val="0"/>
              </w:rPr>
              <w:t>完成目标</w:t>
            </w:r>
          </w:p>
          <w:p>
            <w:pPr>
              <w:widowControl/>
              <w:jc w:val="center"/>
              <w:textAlignment w:val="center"/>
              <w:rPr>
                <w:rFonts w:ascii="宋体" w:cs="Times New Roman"/>
                <w:color w:val="000000"/>
                <w:kern w:val="0"/>
              </w:rPr>
            </w:pPr>
            <w:r>
              <w:rPr>
                <w:rFonts w:hint="eastAsia" w:ascii="宋体" w:hAnsi="宋体" w:cs="宋体"/>
                <w:color w:val="000000"/>
                <w:kern w:val="0"/>
              </w:rPr>
              <w:t>可能性</w:t>
            </w:r>
          </w:p>
        </w:tc>
        <w:tc>
          <w:tcPr>
            <w:tcW w:w="5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rPr>
            </w:pPr>
            <w:r>
              <w:rPr>
                <w:rFonts w:hint="eastAsia" w:ascii="宋体" w:hAnsi="宋体" w:cs="宋体"/>
                <w:color w:val="000000"/>
                <w:kern w:val="0"/>
              </w:rPr>
              <w:t>改进措施</w:t>
            </w:r>
          </w:p>
        </w:tc>
      </w:tr>
      <w:tr>
        <w:tblPrEx>
          <w:tblLayout w:type="fixed"/>
          <w:tblCellMar>
            <w:top w:w="15" w:type="dxa"/>
            <w:left w:w="15" w:type="dxa"/>
            <w:bottom w:w="15" w:type="dxa"/>
            <w:right w:w="15" w:type="dxa"/>
          </w:tblCellMar>
        </w:tblPrEx>
        <w:trPr>
          <w:trHeight w:val="759" w:hRule="atLeast"/>
          <w:jc w:val="center"/>
        </w:trPr>
        <w:tc>
          <w:tcPr>
            <w:tcW w:w="579"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cs="Times New Roman"/>
                <w:color w:val="00000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p>
        </w:tc>
        <w:tc>
          <w:tcPr>
            <w:tcW w:w="817" w:type="dxa"/>
            <w:tcBorders>
              <w:top w:val="single" w:color="000000" w:sz="4" w:space="0"/>
              <w:left w:val="single" w:color="auto" w:sz="4" w:space="0"/>
              <w:bottom w:val="single" w:color="000000" w:sz="4" w:space="0"/>
              <w:right w:val="single" w:color="000000" w:sz="4" w:space="0"/>
            </w:tcBorders>
            <w:vAlign w:val="center"/>
          </w:tcPr>
          <w:p>
            <w:pPr>
              <w:jc w:val="center"/>
              <w:rPr>
                <w:rFonts w:cs="Times New Roman"/>
              </w:rPr>
            </w:pPr>
            <w:r>
              <w:rPr>
                <w:rFonts w:hint="eastAsia" w:cs="宋体"/>
              </w:rPr>
              <w:t>运算</w:t>
            </w:r>
          </w:p>
          <w:p>
            <w:pPr>
              <w:jc w:val="center"/>
              <w:rPr>
                <w:rFonts w:ascii="宋体" w:cs="Times New Roman"/>
                <w:color w:val="000000"/>
              </w:rPr>
            </w:pPr>
            <w:r>
              <w:rPr>
                <w:rFonts w:hint="eastAsia" w:cs="宋体"/>
              </w:rPr>
              <w:t>符号</w:t>
            </w:r>
          </w:p>
        </w:tc>
        <w:tc>
          <w:tcPr>
            <w:tcW w:w="6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r>
              <w:rPr>
                <w:rFonts w:hint="eastAsia" w:ascii="宋体" w:hAnsi="宋体" w:cs="宋体"/>
                <w:color w:val="000000"/>
              </w:rPr>
              <w:t>内容</w:t>
            </w:r>
          </w:p>
        </w:tc>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r>
              <w:rPr>
                <w:rFonts w:hint="eastAsia" w:ascii="宋体" w:hAnsi="宋体" w:cs="宋体"/>
                <w:color w:val="000000"/>
              </w:rPr>
              <w:t>度量单位</w:t>
            </w:r>
          </w:p>
        </w:tc>
        <w:tc>
          <w:tcPr>
            <w:tcW w:w="5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经费</w:t>
            </w:r>
            <w:r>
              <w:rPr>
                <w:rFonts w:ascii="宋体" w:cs="Times New Roman"/>
                <w:color w:val="000000"/>
                <w:kern w:val="0"/>
              </w:rPr>
              <w:br w:type="textWrapping"/>
            </w:r>
            <w:r>
              <w:rPr>
                <w:rFonts w:hint="eastAsia" w:ascii="宋体" w:hAnsi="宋体" w:cs="宋体"/>
                <w:color w:val="000000"/>
                <w:kern w:val="0"/>
              </w:rPr>
              <w:t>保障</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制度</w:t>
            </w:r>
            <w:r>
              <w:rPr>
                <w:rFonts w:ascii="宋体" w:cs="Times New Roman"/>
                <w:color w:val="000000"/>
                <w:kern w:val="0"/>
              </w:rPr>
              <w:br w:type="textWrapping"/>
            </w:r>
            <w:r>
              <w:rPr>
                <w:rFonts w:hint="eastAsia" w:ascii="宋体" w:hAnsi="宋体" w:cs="宋体"/>
                <w:color w:val="000000"/>
                <w:kern w:val="0"/>
              </w:rPr>
              <w:t>保障</w:t>
            </w:r>
          </w:p>
        </w:tc>
        <w:tc>
          <w:tcPr>
            <w:tcW w:w="5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人员</w:t>
            </w:r>
            <w:r>
              <w:rPr>
                <w:rFonts w:ascii="宋体" w:cs="Times New Roman"/>
                <w:color w:val="000000"/>
                <w:kern w:val="0"/>
              </w:rPr>
              <w:br w:type="textWrapping"/>
            </w:r>
            <w:r>
              <w:rPr>
                <w:rFonts w:hint="eastAsia" w:ascii="宋体" w:hAnsi="宋体" w:cs="宋体"/>
                <w:color w:val="000000"/>
                <w:kern w:val="0"/>
              </w:rPr>
              <w:t>保障</w:t>
            </w:r>
          </w:p>
        </w:tc>
        <w:tc>
          <w:tcPr>
            <w:tcW w:w="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硬件条件保障</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其他</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原因</w:t>
            </w:r>
            <w:r>
              <w:rPr>
                <w:rFonts w:ascii="宋体" w:cs="Times New Roman"/>
                <w:color w:val="000000"/>
                <w:kern w:val="0"/>
              </w:rPr>
              <w:br w:type="textWrapping"/>
            </w:r>
            <w:r>
              <w:rPr>
                <w:rFonts w:hint="eastAsia" w:ascii="宋体" w:hAnsi="宋体" w:cs="宋体"/>
                <w:color w:val="000000"/>
                <w:kern w:val="0"/>
              </w:rPr>
              <w:t>说明</w:t>
            </w:r>
          </w:p>
        </w:tc>
        <w:tc>
          <w:tcPr>
            <w:tcW w:w="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确定能</w:t>
            </w:r>
          </w:p>
        </w:tc>
        <w:tc>
          <w:tcPr>
            <w:tcW w:w="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有可能</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完全</w:t>
            </w:r>
            <w:r>
              <w:rPr>
                <w:rFonts w:ascii="宋体" w:cs="Times New Roman"/>
                <w:color w:val="000000"/>
                <w:kern w:val="0"/>
              </w:rPr>
              <w:br w:type="textWrapping"/>
            </w:r>
            <w:r>
              <w:rPr>
                <w:rFonts w:hint="eastAsia" w:ascii="宋体" w:hAnsi="宋体" w:cs="宋体"/>
                <w:color w:val="000000"/>
                <w:kern w:val="0"/>
              </w:rPr>
              <w:t>不可能</w:t>
            </w:r>
          </w:p>
        </w:tc>
        <w:tc>
          <w:tcPr>
            <w:tcW w:w="5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642" w:hRule="atLeast"/>
          <w:jc w:val="center"/>
        </w:trPr>
        <w:tc>
          <w:tcPr>
            <w:tcW w:w="579"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cs="Times New Roman"/>
                <w:color w:val="000000"/>
              </w:rPr>
            </w:pPr>
          </w:p>
        </w:tc>
        <w:tc>
          <w:tcPr>
            <w:tcW w:w="2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kern w:val="0"/>
              </w:rPr>
            </w:pPr>
            <w:r>
              <w:rPr>
                <w:rFonts w:hint="eastAsia" w:ascii="宋体" w:hAnsi="宋体" w:cs="宋体"/>
                <w:color w:val="000000"/>
                <w:kern w:val="0"/>
              </w:rPr>
              <w:t>产</w:t>
            </w:r>
            <w:r>
              <w:rPr>
                <w:rFonts w:ascii="宋体" w:cs="Times New Roman"/>
                <w:color w:val="000000"/>
                <w:kern w:val="0"/>
              </w:rPr>
              <w:br w:type="textWrapping"/>
            </w:r>
            <w:r>
              <w:rPr>
                <w:rFonts w:hint="eastAsia" w:ascii="宋体" w:hAnsi="宋体" w:cs="宋体"/>
                <w:color w:val="000000"/>
                <w:kern w:val="0"/>
              </w:rPr>
              <w:t>出</w:t>
            </w:r>
            <w:r>
              <w:rPr>
                <w:rFonts w:ascii="宋体" w:cs="Times New Roman"/>
                <w:color w:val="000000"/>
                <w:kern w:val="0"/>
              </w:rPr>
              <w:br w:type="textWrapping"/>
            </w:r>
            <w:r>
              <w:rPr>
                <w:rFonts w:hint="eastAsia" w:ascii="宋体" w:hAnsi="宋体" w:cs="宋体"/>
                <w:color w:val="000000"/>
                <w:kern w:val="0"/>
              </w:rPr>
              <w:t>指</w:t>
            </w:r>
            <w:r>
              <w:rPr>
                <w:rFonts w:ascii="宋体" w:cs="Times New Roman"/>
                <w:color w:val="000000"/>
                <w:kern w:val="0"/>
              </w:rPr>
              <w:br w:type="textWrapping"/>
            </w:r>
            <w:r>
              <w:rPr>
                <w:rFonts w:hint="eastAsia" w:ascii="宋体" w:hAnsi="宋体" w:cs="宋体"/>
                <w:color w:val="000000"/>
                <w:kern w:val="0"/>
              </w:rPr>
              <w:t>标</w:t>
            </w:r>
          </w:p>
        </w:tc>
        <w:tc>
          <w:tcPr>
            <w:tcW w:w="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数量指标</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指标</w:t>
            </w:r>
          </w:p>
        </w:tc>
        <w:tc>
          <w:tcPr>
            <w:tcW w:w="817" w:type="dxa"/>
            <w:vMerge w:val="restart"/>
            <w:tcBorders>
              <w:top w:val="single" w:color="000000" w:sz="4" w:space="0"/>
              <w:left w:val="single" w:color="auto" w:sz="4" w:space="0"/>
              <w:right w:val="single" w:color="000000" w:sz="4" w:space="0"/>
            </w:tcBorders>
            <w:vAlign w:val="center"/>
          </w:tcPr>
          <w:p>
            <w:pPr>
              <w:widowControl/>
              <w:jc w:val="center"/>
              <w:rPr>
                <w:rFonts w:ascii="仿宋_GB2312" w:hAnsi="仿宋_GB2312" w:eastAsia="仿宋_GB2312" w:cs="Times New Roman"/>
              </w:rPr>
            </w:pPr>
            <w:r>
              <w:rPr>
                <w:rFonts w:hint="eastAsia" w:ascii="仿宋_GB2312" w:hAnsi="仿宋_GB2312" w:eastAsia="仿宋_GB2312" w:cs="仿宋_GB2312"/>
              </w:rPr>
              <w:t>“</w:t>
            </w:r>
            <w:r>
              <w:rPr>
                <w:rFonts w:ascii="仿宋_GB2312" w:hAnsi="仿宋_GB2312" w:eastAsia="仿宋_GB2312" w:cs="仿宋_GB2312"/>
              </w:rPr>
              <w:t>=</w:t>
            </w:r>
            <w:r>
              <w:rPr>
                <w:rFonts w:hint="eastAsia" w:ascii="仿宋_GB2312" w:hAnsi="仿宋_GB2312" w:eastAsia="仿宋_GB2312" w:cs="仿宋_GB2312"/>
              </w:rPr>
              <w:t>”</w:t>
            </w:r>
          </w:p>
          <w:p>
            <w:pPr>
              <w:widowControl/>
              <w:jc w:val="center"/>
              <w:rPr>
                <w:rFonts w:ascii="宋体" w:cs="Times New Roman"/>
                <w:kern w:val="0"/>
              </w:rPr>
            </w:pPr>
            <w:r>
              <w:rPr>
                <w:rFonts w:hint="eastAsia" w:ascii="仿宋_GB2312" w:hAnsi="仿宋_GB2312" w:eastAsia="仿宋_GB2312" w:cs="仿宋_GB2312"/>
              </w:rPr>
              <w:t>“≤”“≥”“＜”“＞”</w:t>
            </w:r>
          </w:p>
          <w:p>
            <w:pPr>
              <w:jc w:val="center"/>
              <w:rPr>
                <w:rFonts w:ascii="宋体" w:cs="Times New Roman"/>
                <w:color w:val="000000"/>
              </w:rPr>
            </w:pPr>
          </w:p>
        </w:tc>
        <w:tc>
          <w:tcPr>
            <w:tcW w:w="655" w:type="dxa"/>
            <w:tcBorders>
              <w:top w:val="single" w:color="000000" w:sz="4" w:space="0"/>
              <w:left w:val="single" w:color="000000" w:sz="4" w:space="0"/>
              <w:bottom w:val="single" w:color="000000" w:sz="4" w:space="0"/>
              <w:right w:val="single" w:color="000000" w:sz="4" w:space="0"/>
            </w:tcBorders>
            <w:vAlign w:val="center"/>
          </w:tcPr>
          <w:p>
            <w:pPr>
              <w:tabs>
                <w:tab w:val="left" w:pos="545"/>
              </w:tabs>
              <w:jc w:val="left"/>
              <w:rPr>
                <w:rFonts w:ascii="宋体" w:cs="Times New Roman"/>
                <w:color w:val="000000"/>
              </w:rPr>
            </w:pPr>
          </w:p>
        </w:tc>
        <w:tc>
          <w:tcPr>
            <w:tcW w:w="656" w:type="dxa"/>
            <w:tcBorders>
              <w:top w:val="single" w:color="000000" w:sz="4" w:space="0"/>
              <w:left w:val="single" w:color="000000" w:sz="4" w:space="0"/>
              <w:bottom w:val="single" w:color="000000" w:sz="4" w:space="0"/>
              <w:right w:val="single" w:color="000000" w:sz="4" w:space="0"/>
            </w:tcBorders>
            <w:vAlign w:val="center"/>
          </w:tcPr>
          <w:p>
            <w:pPr>
              <w:tabs>
                <w:tab w:val="left" w:pos="545"/>
              </w:tabs>
              <w:jc w:val="left"/>
              <w:rPr>
                <w:rFonts w:ascii="宋体" w:cs="Times New Roman"/>
                <w:color w:val="000000"/>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579" w:hRule="atLeast"/>
          <w:jc w:val="center"/>
        </w:trPr>
        <w:tc>
          <w:tcPr>
            <w:tcW w:w="579"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cs="Times New Roman"/>
                <w:color w:val="00000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p>
        </w:tc>
        <w:tc>
          <w:tcPr>
            <w:tcW w:w="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质量指标</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指标</w:t>
            </w:r>
          </w:p>
        </w:tc>
        <w:tc>
          <w:tcPr>
            <w:tcW w:w="817" w:type="dxa"/>
            <w:vMerge w:val="continue"/>
            <w:tcBorders>
              <w:left w:val="single" w:color="auto" w:sz="4" w:space="0"/>
              <w:right w:val="single" w:color="000000" w:sz="4" w:space="0"/>
            </w:tcBorders>
            <w:vAlign w:val="center"/>
          </w:tcPr>
          <w:p>
            <w:pPr>
              <w:jc w:val="center"/>
              <w:rPr>
                <w:rFonts w:ascii="宋体" w:cs="Times New Roman"/>
                <w:color w:val="000000"/>
              </w:rPr>
            </w:pPr>
          </w:p>
        </w:tc>
        <w:tc>
          <w:tcPr>
            <w:tcW w:w="6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535" w:hRule="atLeast"/>
          <w:jc w:val="center"/>
        </w:trPr>
        <w:tc>
          <w:tcPr>
            <w:tcW w:w="579"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cs="Times New Roman"/>
                <w:color w:val="00000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p>
        </w:tc>
        <w:tc>
          <w:tcPr>
            <w:tcW w:w="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时效指标</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指标</w:t>
            </w:r>
          </w:p>
        </w:tc>
        <w:tc>
          <w:tcPr>
            <w:tcW w:w="817" w:type="dxa"/>
            <w:vMerge w:val="continue"/>
            <w:tcBorders>
              <w:left w:val="single" w:color="auto" w:sz="4" w:space="0"/>
              <w:right w:val="single" w:color="000000" w:sz="4" w:space="0"/>
            </w:tcBorders>
            <w:vAlign w:val="center"/>
          </w:tcPr>
          <w:p>
            <w:pPr>
              <w:jc w:val="center"/>
              <w:rPr>
                <w:rFonts w:ascii="宋体" w:cs="Times New Roman"/>
                <w:color w:val="000000"/>
              </w:rPr>
            </w:pPr>
          </w:p>
        </w:tc>
        <w:tc>
          <w:tcPr>
            <w:tcW w:w="6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492" w:hRule="atLeast"/>
          <w:jc w:val="center"/>
        </w:trPr>
        <w:tc>
          <w:tcPr>
            <w:tcW w:w="579"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cs="Times New Roman"/>
                <w:color w:val="00000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p>
        </w:tc>
        <w:tc>
          <w:tcPr>
            <w:tcW w:w="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成本指标</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指标</w:t>
            </w:r>
          </w:p>
        </w:tc>
        <w:tc>
          <w:tcPr>
            <w:tcW w:w="817" w:type="dxa"/>
            <w:vMerge w:val="continue"/>
            <w:tcBorders>
              <w:left w:val="single" w:color="auto" w:sz="4" w:space="0"/>
              <w:right w:val="single" w:color="000000" w:sz="4" w:space="0"/>
            </w:tcBorders>
            <w:vAlign w:val="center"/>
          </w:tcPr>
          <w:p>
            <w:pPr>
              <w:jc w:val="center"/>
              <w:rPr>
                <w:rFonts w:ascii="宋体" w:cs="Times New Roman"/>
                <w:color w:val="000000"/>
              </w:rPr>
            </w:pPr>
          </w:p>
        </w:tc>
        <w:tc>
          <w:tcPr>
            <w:tcW w:w="6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440" w:hRule="atLeast"/>
          <w:jc w:val="center"/>
        </w:trPr>
        <w:tc>
          <w:tcPr>
            <w:tcW w:w="579"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cs="Times New Roman"/>
                <w:color w:val="000000"/>
              </w:rPr>
            </w:pPr>
          </w:p>
        </w:tc>
        <w:tc>
          <w:tcPr>
            <w:tcW w:w="2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效</w:t>
            </w:r>
            <w:r>
              <w:rPr>
                <w:rFonts w:ascii="宋体" w:cs="Times New Roman"/>
                <w:color w:val="000000"/>
                <w:kern w:val="0"/>
              </w:rPr>
              <w:br w:type="textWrapping"/>
            </w:r>
            <w:r>
              <w:rPr>
                <w:rFonts w:hint="eastAsia" w:ascii="宋体" w:hAnsi="宋体" w:cs="宋体"/>
                <w:color w:val="000000"/>
                <w:kern w:val="0"/>
              </w:rPr>
              <w:t>益</w:t>
            </w:r>
            <w:r>
              <w:rPr>
                <w:rFonts w:ascii="宋体" w:cs="Times New Roman"/>
                <w:color w:val="000000"/>
                <w:kern w:val="0"/>
              </w:rPr>
              <w:br w:type="textWrapping"/>
            </w:r>
            <w:r>
              <w:rPr>
                <w:rFonts w:hint="eastAsia" w:ascii="宋体" w:hAnsi="宋体" w:cs="宋体"/>
                <w:color w:val="000000"/>
                <w:kern w:val="0"/>
              </w:rPr>
              <w:t>指</w:t>
            </w:r>
            <w:r>
              <w:rPr>
                <w:rFonts w:ascii="宋体" w:cs="Times New Roman"/>
                <w:color w:val="000000"/>
                <w:kern w:val="0"/>
              </w:rPr>
              <w:br w:type="textWrapping"/>
            </w:r>
            <w:r>
              <w:rPr>
                <w:rFonts w:hint="eastAsia" w:ascii="宋体" w:hAnsi="宋体" w:cs="宋体"/>
                <w:color w:val="000000"/>
                <w:kern w:val="0"/>
              </w:rPr>
              <w:t>标</w:t>
            </w:r>
          </w:p>
        </w:tc>
        <w:tc>
          <w:tcPr>
            <w:tcW w:w="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经济效益</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指标</w:t>
            </w:r>
          </w:p>
        </w:tc>
        <w:tc>
          <w:tcPr>
            <w:tcW w:w="817" w:type="dxa"/>
            <w:vMerge w:val="continue"/>
            <w:tcBorders>
              <w:left w:val="single" w:color="auto" w:sz="4" w:space="0"/>
              <w:right w:val="single" w:color="000000" w:sz="4" w:space="0"/>
            </w:tcBorders>
            <w:vAlign w:val="center"/>
          </w:tcPr>
          <w:p>
            <w:pPr>
              <w:jc w:val="center"/>
              <w:rPr>
                <w:rFonts w:ascii="宋体" w:cs="Times New Roman"/>
                <w:color w:val="000000"/>
              </w:rPr>
            </w:pPr>
          </w:p>
        </w:tc>
        <w:tc>
          <w:tcPr>
            <w:tcW w:w="6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426" w:hRule="atLeast"/>
          <w:jc w:val="center"/>
        </w:trPr>
        <w:tc>
          <w:tcPr>
            <w:tcW w:w="579"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cs="Times New Roman"/>
                <w:color w:val="00000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p>
        </w:tc>
        <w:tc>
          <w:tcPr>
            <w:tcW w:w="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社会效益</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指标</w:t>
            </w:r>
          </w:p>
        </w:tc>
        <w:tc>
          <w:tcPr>
            <w:tcW w:w="817" w:type="dxa"/>
            <w:vMerge w:val="continue"/>
            <w:tcBorders>
              <w:left w:val="single" w:color="auto" w:sz="4" w:space="0"/>
              <w:right w:val="single" w:color="000000" w:sz="4" w:space="0"/>
            </w:tcBorders>
            <w:vAlign w:val="center"/>
          </w:tcPr>
          <w:p>
            <w:pPr>
              <w:jc w:val="center"/>
              <w:rPr>
                <w:rFonts w:ascii="宋体" w:cs="Times New Roman"/>
                <w:color w:val="000000"/>
              </w:rPr>
            </w:pPr>
          </w:p>
        </w:tc>
        <w:tc>
          <w:tcPr>
            <w:tcW w:w="6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6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462" w:hRule="atLeast"/>
          <w:jc w:val="center"/>
        </w:trPr>
        <w:tc>
          <w:tcPr>
            <w:tcW w:w="579"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cs="Times New Roman"/>
                <w:color w:val="00000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p>
        </w:tc>
        <w:tc>
          <w:tcPr>
            <w:tcW w:w="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生态效益</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指标</w:t>
            </w:r>
          </w:p>
        </w:tc>
        <w:tc>
          <w:tcPr>
            <w:tcW w:w="817" w:type="dxa"/>
            <w:vMerge w:val="continue"/>
            <w:tcBorders>
              <w:left w:val="single" w:color="auto" w:sz="4" w:space="0"/>
              <w:bottom w:val="single" w:color="auto" w:sz="4" w:space="0"/>
              <w:right w:val="single" w:color="000000" w:sz="4" w:space="0"/>
            </w:tcBorders>
            <w:vAlign w:val="center"/>
          </w:tcPr>
          <w:p>
            <w:pPr>
              <w:jc w:val="center"/>
              <w:rPr>
                <w:rFonts w:ascii="宋体" w:cs="Times New Roman"/>
                <w:color w:val="000000"/>
              </w:rPr>
            </w:pPr>
          </w:p>
        </w:tc>
        <w:tc>
          <w:tcPr>
            <w:tcW w:w="65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s="Times New Roman"/>
                <w:color w:val="000000"/>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59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6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36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465" w:hRule="atLeast"/>
          <w:jc w:val="center"/>
        </w:trPr>
        <w:tc>
          <w:tcPr>
            <w:tcW w:w="579"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cs="Times New Roman"/>
                <w:color w:val="00000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p>
        </w:tc>
        <w:tc>
          <w:tcPr>
            <w:tcW w:w="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可持续影响</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指标</w:t>
            </w: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color w:val="000000"/>
              </w:rPr>
            </w:pPr>
          </w:p>
        </w:tc>
        <w:tc>
          <w:tcPr>
            <w:tcW w:w="655" w:type="dxa"/>
            <w:tcBorders>
              <w:top w:val="single" w:color="auto" w:sz="4" w:space="0"/>
              <w:left w:val="single" w:color="auto" w:sz="4" w:space="0"/>
              <w:bottom w:val="single" w:color="auto" w:sz="4" w:space="0"/>
              <w:right w:val="single" w:color="auto" w:sz="4" w:space="0"/>
            </w:tcBorders>
            <w:vAlign w:val="center"/>
          </w:tcPr>
          <w:p>
            <w:pPr>
              <w:rPr>
                <w:rFonts w:ascii="宋体" w:cs="Times New Roman"/>
                <w:color w:val="000000"/>
              </w:rPr>
            </w:pPr>
          </w:p>
        </w:tc>
        <w:tc>
          <w:tcPr>
            <w:tcW w:w="656" w:type="dxa"/>
            <w:tcBorders>
              <w:top w:val="single" w:color="000000" w:sz="4" w:space="0"/>
              <w:left w:val="single" w:color="auto" w:sz="4" w:space="0"/>
              <w:bottom w:val="single" w:color="000000" w:sz="4" w:space="0"/>
              <w:right w:val="single" w:color="000000" w:sz="4" w:space="0"/>
            </w:tcBorders>
            <w:vAlign w:val="center"/>
          </w:tcPr>
          <w:p>
            <w:pPr>
              <w:rPr>
                <w:rFonts w:ascii="宋体" w:cs="Times New Roman"/>
                <w:color w:val="000000"/>
              </w:rPr>
            </w:pPr>
          </w:p>
        </w:tc>
        <w:tc>
          <w:tcPr>
            <w:tcW w:w="59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629"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51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58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47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48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36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36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58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r>
      <w:tr>
        <w:tblPrEx>
          <w:tblLayout w:type="fixed"/>
          <w:tblCellMar>
            <w:top w:w="15" w:type="dxa"/>
            <w:left w:w="15" w:type="dxa"/>
            <w:bottom w:w="15" w:type="dxa"/>
            <w:right w:w="15" w:type="dxa"/>
          </w:tblCellMar>
        </w:tblPrEx>
        <w:trPr>
          <w:trHeight w:val="398" w:hRule="atLeast"/>
          <w:jc w:val="center"/>
        </w:trPr>
        <w:tc>
          <w:tcPr>
            <w:tcW w:w="579" w:type="dxa"/>
            <w:vMerge w:val="restart"/>
            <w:tcBorders>
              <w:top w:val="single" w:color="auto" w:sz="4" w:space="0"/>
              <w:left w:val="single" w:color="000000" w:sz="4" w:space="0"/>
              <w:right w:val="single" w:color="000000" w:sz="4" w:space="0"/>
            </w:tcBorders>
            <w:textDirection w:val="tbRlV"/>
            <w:vAlign w:val="center"/>
          </w:tcPr>
          <w:p>
            <w:pPr>
              <w:jc w:val="center"/>
              <w:rPr>
                <w:rFonts w:ascii="宋体" w:cs="Times New Roman"/>
                <w:color w:val="000000"/>
              </w:rPr>
            </w:pPr>
            <w:r>
              <w:rPr>
                <w:rFonts w:hint="eastAsia" w:ascii="宋体" w:hAnsi="宋体" w:cs="宋体"/>
                <w:color w:val="000000"/>
              </w:rPr>
              <w:t>绩效指标</w:t>
            </w:r>
          </w:p>
        </w:tc>
        <w:tc>
          <w:tcPr>
            <w:tcW w:w="28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满意度指标</w:t>
            </w:r>
          </w:p>
        </w:tc>
        <w:tc>
          <w:tcPr>
            <w:tcW w:w="450" w:type="dxa"/>
            <w:tcBorders>
              <w:top w:val="single" w:color="auto" w:sz="4" w:space="0"/>
              <w:left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服务对象</w:t>
            </w:r>
            <w:r>
              <w:rPr>
                <w:rFonts w:ascii="宋体" w:cs="Times New Roman"/>
                <w:color w:val="000000"/>
                <w:kern w:val="0"/>
              </w:rPr>
              <w:br w:type="textWrapping"/>
            </w:r>
            <w:r>
              <w:rPr>
                <w:rFonts w:hint="eastAsia" w:ascii="宋体" w:hAnsi="宋体" w:cs="宋体"/>
                <w:color w:val="000000"/>
                <w:kern w:val="0"/>
              </w:rPr>
              <w:t>满意度指标</w:t>
            </w:r>
          </w:p>
        </w:tc>
        <w:tc>
          <w:tcPr>
            <w:tcW w:w="700" w:type="dxa"/>
            <w:tcBorders>
              <w:top w:val="single" w:color="auto" w:sz="4" w:space="0"/>
              <w:left w:val="single" w:color="000000" w:sz="4" w:space="0"/>
              <w:right w:val="single" w:color="000000" w:sz="4" w:space="0"/>
            </w:tcBorders>
            <w:vAlign w:val="center"/>
          </w:tcPr>
          <w:p>
            <w:pPr>
              <w:jc w:val="center"/>
              <w:rPr>
                <w:rFonts w:ascii="宋体" w:cs="Times New Roman"/>
                <w:color w:val="000000"/>
              </w:rPr>
            </w:pPr>
            <w:r>
              <w:rPr>
                <w:rFonts w:hint="eastAsia" w:ascii="宋体" w:hAnsi="宋体" w:cs="宋体"/>
                <w:color w:val="000000"/>
              </w:rPr>
              <w:t>指标</w:t>
            </w:r>
          </w:p>
        </w:tc>
        <w:tc>
          <w:tcPr>
            <w:tcW w:w="817" w:type="dxa"/>
            <w:tcBorders>
              <w:top w:val="single" w:color="auto"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655" w:type="dxa"/>
            <w:tcBorders>
              <w:top w:val="single" w:color="auto"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6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59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629"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51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58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47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48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36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36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49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58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r>
      <w:tr>
        <w:tblPrEx>
          <w:tblLayout w:type="fixed"/>
          <w:tblCellMar>
            <w:top w:w="15" w:type="dxa"/>
            <w:left w:w="15" w:type="dxa"/>
            <w:bottom w:w="15" w:type="dxa"/>
            <w:right w:w="15" w:type="dxa"/>
          </w:tblCellMar>
        </w:tblPrEx>
        <w:trPr>
          <w:trHeight w:val="489" w:hRule="atLeast"/>
          <w:jc w:val="center"/>
        </w:trPr>
        <w:tc>
          <w:tcPr>
            <w:tcW w:w="579" w:type="dxa"/>
            <w:vMerge w:val="continue"/>
            <w:tcBorders>
              <w:left w:val="single" w:color="000000" w:sz="4" w:space="0"/>
              <w:bottom w:val="single" w:color="auto" w:sz="4" w:space="0"/>
              <w:right w:val="single" w:color="000000" w:sz="4" w:space="0"/>
            </w:tcBorders>
            <w:textDirection w:val="tbRlV"/>
            <w:vAlign w:val="center"/>
          </w:tcPr>
          <w:p>
            <w:pPr>
              <w:jc w:val="center"/>
              <w:rPr>
                <w:rFonts w:ascii="宋体" w:cs="Times New Roman"/>
                <w:color w:val="000000"/>
              </w:rPr>
            </w:pPr>
          </w:p>
        </w:tc>
        <w:tc>
          <w:tcPr>
            <w:tcW w:w="283"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cs="Times New Roman"/>
                <w:color w:val="000000"/>
              </w:rPr>
            </w:pPr>
          </w:p>
        </w:tc>
        <w:tc>
          <w:tcPr>
            <w:tcW w:w="45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w:t>
            </w:r>
          </w:p>
        </w:tc>
        <w:tc>
          <w:tcPr>
            <w:tcW w:w="700"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817"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655"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656"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590"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629"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515"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491"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583"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477" w:type="dxa"/>
            <w:gridSpan w:val="2"/>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431"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480"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367"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364"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491"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c>
          <w:tcPr>
            <w:tcW w:w="584" w:type="dxa"/>
            <w:tcBorders>
              <w:top w:val="single" w:color="000000" w:sz="4" w:space="0"/>
              <w:left w:val="single" w:color="000000" w:sz="4" w:space="0"/>
              <w:bottom w:val="single" w:color="auto" w:sz="4" w:space="0"/>
              <w:right w:val="single" w:color="000000" w:sz="4" w:space="0"/>
            </w:tcBorders>
            <w:vAlign w:val="center"/>
          </w:tcPr>
          <w:p>
            <w:pPr>
              <w:rPr>
                <w:rFonts w:ascii="宋体" w:cs="Times New Roman"/>
                <w:color w:val="000000"/>
              </w:rPr>
            </w:pPr>
          </w:p>
        </w:tc>
      </w:tr>
      <w:tr>
        <w:tblPrEx>
          <w:tblLayout w:type="fixed"/>
          <w:tblCellMar>
            <w:top w:w="15" w:type="dxa"/>
            <w:left w:w="15" w:type="dxa"/>
            <w:bottom w:w="15" w:type="dxa"/>
            <w:right w:w="15" w:type="dxa"/>
          </w:tblCellMar>
        </w:tblPrEx>
        <w:trPr>
          <w:trHeight w:val="1526" w:hRule="atLeast"/>
          <w:jc w:val="center"/>
        </w:trPr>
        <w:tc>
          <w:tcPr>
            <w:tcW w:w="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Times New Roman"/>
                <w:color w:val="000000"/>
                <w:kern w:val="0"/>
              </w:rPr>
            </w:pPr>
            <w:r>
              <w:rPr>
                <w:rFonts w:hint="eastAsia" w:ascii="宋体" w:hAnsi="宋体" w:cs="宋体"/>
                <w:color w:val="000000"/>
                <w:kern w:val="0"/>
              </w:rPr>
              <w:t>结果应用建议</w:t>
            </w:r>
          </w:p>
        </w:tc>
        <w:tc>
          <w:tcPr>
            <w:tcW w:w="9280"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1507" w:hRule="atLeast"/>
          <w:jc w:val="center"/>
        </w:trPr>
        <w:tc>
          <w:tcPr>
            <w:tcW w:w="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lang w:eastAsia="zh-CN"/>
              </w:rPr>
            </w:pPr>
            <w:r>
              <w:rPr>
                <w:rFonts w:hint="eastAsia" w:ascii="宋体" w:hAnsi="宋体" w:cs="宋体"/>
                <w:color w:val="000000"/>
                <w:kern w:val="0"/>
                <w:lang w:eastAsia="zh-CN"/>
              </w:rPr>
              <w:t>主管部门意见</w:t>
            </w:r>
          </w:p>
        </w:tc>
        <w:tc>
          <w:tcPr>
            <w:tcW w:w="9280"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p>
        </w:tc>
      </w:tr>
    </w:tbl>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ind w:firstLine="435"/>
        <w:rPr>
          <w:rFonts w:ascii="宋体" w:cs="Times New Roman"/>
          <w:color w:val="000000"/>
          <w:kern w:val="0"/>
          <w:sz w:val="22"/>
          <w:szCs w:val="22"/>
        </w:rPr>
      </w:pPr>
    </w:p>
    <w:p>
      <w:pPr>
        <w:rPr>
          <w:rFonts w:ascii="宋体" w:cs="Times New Roman"/>
          <w:color w:val="000000"/>
          <w:kern w:val="0"/>
          <w:sz w:val="22"/>
          <w:szCs w:val="22"/>
        </w:rPr>
      </w:pPr>
      <w:bookmarkStart w:id="0" w:name="_GoBack"/>
      <w:bookmarkEnd w:id="0"/>
    </w:p>
    <w:p>
      <w:pPr>
        <w:outlineLvl w:val="0"/>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4</w:t>
      </w:r>
    </w:p>
    <w:tbl>
      <w:tblPr>
        <w:tblStyle w:val="7"/>
        <w:tblW w:w="9276" w:type="dxa"/>
        <w:jc w:val="center"/>
        <w:tblInd w:w="0" w:type="dxa"/>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650"/>
        <w:gridCol w:w="549"/>
        <w:gridCol w:w="496"/>
        <w:gridCol w:w="553"/>
        <w:gridCol w:w="571"/>
      </w:tblGrid>
      <w:tr>
        <w:tblPrEx>
          <w:tblLayout w:type="fixed"/>
          <w:tblCellMar>
            <w:top w:w="0" w:type="dxa"/>
            <w:left w:w="0" w:type="dxa"/>
            <w:bottom w:w="0" w:type="dxa"/>
            <w:right w:w="0" w:type="dxa"/>
          </w:tblCellMar>
        </w:tblPrEx>
        <w:trPr>
          <w:trHeight w:val="968" w:hRule="atLeast"/>
          <w:jc w:val="center"/>
        </w:trPr>
        <w:tc>
          <w:tcPr>
            <w:tcW w:w="9276" w:type="dxa"/>
            <w:gridSpan w:val="19"/>
            <w:tcBorders>
              <w:bottom w:val="single" w:color="auto" w:sz="4" w:space="0"/>
            </w:tcBorders>
            <w:tcMar>
              <w:top w:w="15" w:type="dxa"/>
              <w:left w:w="15" w:type="dxa"/>
              <w:bottom w:w="0" w:type="dxa"/>
              <w:right w:w="15" w:type="dxa"/>
            </w:tcMar>
            <w:vAlign w:val="center"/>
          </w:tcPr>
          <w:p>
            <w:pPr>
              <w:jc w:val="center"/>
              <w:rPr>
                <w:rFonts w:cs="Times New Roman"/>
                <w:sz w:val="40"/>
                <w:szCs w:val="40"/>
              </w:rPr>
            </w:pPr>
            <w:r>
              <w:rPr>
                <w:rFonts w:hint="eastAsia" w:ascii="宋体" w:hAnsi="宋体" w:cs="宋体"/>
                <w:b/>
                <w:bCs/>
                <w:sz w:val="44"/>
                <w:szCs w:val="44"/>
              </w:rPr>
              <w:t>专项债券项目资金绩效自评表</w:t>
            </w:r>
            <w:r>
              <w:rPr>
                <w:rFonts w:ascii="宋体" w:hAnsi="宋体" w:cs="宋体"/>
                <w:sz w:val="44"/>
                <w:szCs w:val="44"/>
              </w:rPr>
              <w:t xml:space="preserve"> </w:t>
            </w:r>
            <w:r>
              <w:rPr>
                <w:rFonts w:ascii="宋体" w:hAnsi="宋体" w:cs="宋体"/>
                <w:sz w:val="44"/>
                <w:szCs w:val="44"/>
              </w:rPr>
              <w:br w:type="textWrapping"/>
            </w:r>
            <w:r>
              <w:rPr>
                <w:rFonts w:hint="eastAsia" w:ascii="宋体" w:hAnsi="宋体" w:cs="宋体"/>
                <w:color w:val="000000"/>
                <w:sz w:val="32"/>
                <w:szCs w:val="32"/>
              </w:rPr>
              <w:t>（</w:t>
            </w:r>
            <w:r>
              <w:rPr>
                <w:rFonts w:ascii="宋体" w:hAnsi="宋体" w:cs="宋体"/>
                <w:color w:val="000000"/>
                <w:sz w:val="32"/>
                <w:szCs w:val="32"/>
              </w:rPr>
              <w:t>XX</w:t>
            </w:r>
            <w:r>
              <w:rPr>
                <w:rFonts w:hint="eastAsia" w:ascii="宋体" w:hAnsi="宋体" w:cs="宋体"/>
                <w:color w:val="000000"/>
                <w:sz w:val="32"/>
                <w:szCs w:val="32"/>
              </w:rPr>
              <w:t>年度）</w:t>
            </w:r>
          </w:p>
        </w:tc>
      </w:tr>
      <w:tr>
        <w:tblPrEx>
          <w:tblLayout w:type="fixed"/>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cs="Times New Roman"/>
                <w:color w:val="000000"/>
              </w:rPr>
            </w:pPr>
            <w:r>
              <w:rPr>
                <w:rFonts w:hint="eastAsia" w:ascii="宋体" w:hAnsi="宋体" w:cs="宋体"/>
                <w:color w:val="000000"/>
                <w:kern w:val="0"/>
              </w:rPr>
              <w:t>项目名称</w:t>
            </w:r>
          </w:p>
        </w:tc>
        <w:tc>
          <w:tcPr>
            <w:tcW w:w="7913"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r>
      <w:tr>
        <w:tblPrEx>
          <w:tblLayout w:type="fixed"/>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Times New Roman"/>
                <w:color w:val="000000"/>
                <w:kern w:val="0"/>
              </w:rPr>
            </w:pPr>
            <w:r>
              <w:rPr>
                <w:rFonts w:hint="eastAsia" w:cs="宋体"/>
                <w:color w:val="000000"/>
              </w:rPr>
              <w:t>项目主管部门</w:t>
            </w:r>
          </w:p>
        </w:tc>
        <w:tc>
          <w:tcPr>
            <w:tcW w:w="7913"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cs="Times New Roman"/>
                <w:color w:val="000000"/>
              </w:rPr>
            </w:pPr>
            <w:r>
              <w:rPr>
                <w:rFonts w:hint="eastAsia" w:cs="宋体"/>
                <w:color w:val="000000"/>
              </w:rPr>
              <w:t>项目单位</w:t>
            </w:r>
          </w:p>
        </w:tc>
        <w:tc>
          <w:tcPr>
            <w:tcW w:w="7913"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rPr>
                <w:rFonts w:cs="Times New Roman"/>
                <w:color w:val="000000"/>
              </w:rPr>
            </w:pPr>
          </w:p>
        </w:tc>
      </w:tr>
      <w:tr>
        <w:tblPrEx>
          <w:tblLayout w:type="fixed"/>
          <w:tblCellMar>
            <w:top w:w="0" w:type="dxa"/>
            <w:left w:w="0" w:type="dxa"/>
            <w:bottom w:w="0" w:type="dxa"/>
            <w:right w:w="0" w:type="dxa"/>
          </w:tblCellMar>
        </w:tblPrEx>
        <w:trPr>
          <w:trHeight w:val="906"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ascii="宋体" w:hAnsi="宋体" w:cs="宋体"/>
                <w:color w:val="000000"/>
                <w:kern w:val="0"/>
              </w:rPr>
              <w:t>项目资金情况</w:t>
            </w:r>
            <w:r>
              <w:rPr>
                <w:rFonts w:ascii="宋体" w:hAnsi="宋体" w:cs="宋体"/>
                <w:color w:val="000000"/>
                <w:kern w:val="0"/>
              </w:rPr>
              <w:t xml:space="preserve">                    </w:t>
            </w:r>
            <w:r>
              <w:rPr>
                <w:rFonts w:hint="eastAsia" w:ascii="宋体" w:hAnsi="宋体" w:cs="宋体"/>
                <w:color w:val="000000"/>
                <w:kern w:val="0"/>
              </w:rPr>
              <w:t>（万元）</w:t>
            </w:r>
          </w:p>
        </w:tc>
        <w:tc>
          <w:tcPr>
            <w:tcW w:w="7913" w:type="dxa"/>
            <w:gridSpan w:val="1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rPr>
            </w:pPr>
          </w:p>
        </w:tc>
      </w:tr>
      <w:tr>
        <w:tblPrEx>
          <w:tblLayout w:type="fixed"/>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绩效目标</w:t>
            </w: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总体目标</w:t>
            </w:r>
          </w:p>
        </w:tc>
        <w:tc>
          <w:tcPr>
            <w:tcW w:w="3997"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实际完成情况</w:t>
            </w:r>
          </w:p>
        </w:tc>
      </w:tr>
      <w:tr>
        <w:tblPrEx>
          <w:tblLayout w:type="fixed"/>
          <w:tblCellMar>
            <w:top w:w="0" w:type="dxa"/>
            <w:left w:w="0" w:type="dxa"/>
            <w:bottom w:w="0" w:type="dxa"/>
            <w:right w:w="0" w:type="dxa"/>
          </w:tblCellMar>
        </w:tblPrEx>
        <w:trPr>
          <w:trHeight w:val="372"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cs="Times New Roman"/>
                <w:color w:val="000000"/>
              </w:rPr>
            </w:pPr>
          </w:p>
        </w:tc>
        <w:tc>
          <w:tcPr>
            <w:tcW w:w="3997"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r>
      <w:tr>
        <w:tblPrEx>
          <w:tblLayout w:type="fixed"/>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p>
            <w:pPr>
              <w:jc w:val="center"/>
              <w:rPr>
                <w:rFonts w:cs="Times New Roman"/>
                <w:color w:val="000000"/>
              </w:rPr>
            </w:pPr>
          </w:p>
          <w:p>
            <w:pPr>
              <w:rPr>
                <w:rFonts w:cs="Times New Roman"/>
                <w:color w:val="000000"/>
              </w:rPr>
            </w:pPr>
          </w:p>
          <w:p>
            <w:pPr>
              <w:jc w:val="center"/>
              <w:rPr>
                <w:rFonts w:cs="Times New Roman"/>
                <w:color w:val="000000"/>
              </w:rPr>
            </w:pPr>
            <w:r>
              <w:rPr>
                <w:rFonts w:hint="eastAsia" w:cs="宋体"/>
                <w:color w:val="000000"/>
              </w:rPr>
              <w:t>绩效</w:t>
            </w:r>
          </w:p>
          <w:p>
            <w:pPr>
              <w:jc w:val="center"/>
              <w:rPr>
                <w:rFonts w:cs="Times New Roman"/>
                <w:color w:val="000000"/>
              </w:rPr>
            </w:pPr>
            <w:r>
              <w:rPr>
                <w:rFonts w:hint="eastAsia" w:cs="宋体"/>
                <w:color w:val="000000"/>
              </w:rPr>
              <w:t>指标</w:t>
            </w:r>
          </w:p>
          <w:p>
            <w:pPr>
              <w:jc w:val="center"/>
              <w:rPr>
                <w:rFonts w:cs="Times New Roman"/>
                <w:color w:val="000000"/>
              </w:rPr>
            </w:pPr>
            <w:r>
              <w:rPr>
                <w:rFonts w:hint="eastAsia" w:cs="宋体"/>
                <w:color w:val="000000"/>
              </w:rPr>
              <w:t>标</w:t>
            </w:r>
          </w:p>
          <w:p>
            <w:pPr>
              <w:rPr>
                <w:rFonts w:cs="Times New Roman"/>
                <w:color w:val="000000"/>
              </w:rPr>
            </w:pPr>
          </w:p>
          <w:p>
            <w:pPr>
              <w:jc w:val="center"/>
              <w:rPr>
                <w:rFonts w:cs="Times New Roman"/>
                <w:color w:val="000000"/>
              </w:rPr>
            </w:pPr>
          </w:p>
          <w:p>
            <w:pPr>
              <w:jc w:val="center"/>
              <w:rPr>
                <w:rFonts w:cs="Times New Roman"/>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一级</w:t>
            </w:r>
          </w:p>
          <w:p>
            <w:pPr>
              <w:jc w:val="center"/>
              <w:rPr>
                <w:rFonts w:cs="Times New Roman"/>
                <w:color w:val="000000"/>
              </w:rPr>
            </w:pPr>
            <w:r>
              <w:rPr>
                <w:rFonts w:hint="eastAsia" w:cs="宋体"/>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二级</w:t>
            </w:r>
          </w:p>
          <w:p>
            <w:pPr>
              <w:jc w:val="center"/>
              <w:rPr>
                <w:rFonts w:cs="Times New Roman"/>
                <w:color w:val="000000"/>
              </w:rPr>
            </w:pPr>
            <w:r>
              <w:rPr>
                <w:rFonts w:hint="eastAsia" w:cs="宋体"/>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三级</w:t>
            </w:r>
          </w:p>
          <w:p>
            <w:pPr>
              <w:jc w:val="center"/>
              <w:rPr>
                <w:rFonts w:cs="Times New Roman"/>
                <w:color w:val="000000"/>
              </w:rPr>
            </w:pPr>
            <w:r>
              <w:rPr>
                <w:rFonts w:hint="eastAsia" w:cs="宋体"/>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指标值</w:t>
            </w: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实际完成值</w:t>
            </w:r>
          </w:p>
        </w:tc>
        <w:tc>
          <w:tcPr>
            <w:tcW w:w="4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得分</w:t>
            </w:r>
          </w:p>
        </w:tc>
        <w:tc>
          <w:tcPr>
            <w:tcW w:w="3426"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Times New Roman"/>
                <w:color w:val="000000"/>
                <w:kern w:val="0"/>
              </w:rPr>
            </w:pPr>
            <w:r>
              <w:rPr>
                <w:rFonts w:hint="eastAsia" w:ascii="宋体" w:hAnsi="宋体" w:cs="宋体"/>
                <w:color w:val="000000"/>
                <w:kern w:val="0"/>
              </w:rPr>
              <w:t>未完成原因分析</w:t>
            </w:r>
          </w:p>
          <w:p>
            <w:pPr>
              <w:widowControl/>
              <w:jc w:val="center"/>
              <w:textAlignment w:val="center"/>
              <w:rPr>
                <w:rFonts w:cs="Times New Roman"/>
                <w:color w:val="000000"/>
              </w:rPr>
            </w:pPr>
            <w:r>
              <w:rPr>
                <w:rFonts w:hint="eastAsia" w:ascii="宋体" w:hAnsi="宋体" w:cs="宋体"/>
                <w:color w:val="000000"/>
                <w:kern w:val="0"/>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改进</w:t>
            </w:r>
          </w:p>
          <w:p>
            <w:pPr>
              <w:jc w:val="center"/>
              <w:rPr>
                <w:rFonts w:cs="Times New Roman"/>
                <w:color w:val="000000"/>
              </w:rPr>
            </w:pPr>
            <w:r>
              <w:rPr>
                <w:rFonts w:hint="eastAsia" w:cs="宋体"/>
                <w:color w:val="000000"/>
              </w:rPr>
              <w:t>措施</w:t>
            </w:r>
          </w:p>
        </w:tc>
      </w:tr>
      <w:tr>
        <w:tblPrEx>
          <w:tblLayout w:type="fixed"/>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000000"/>
              </w:rPr>
            </w:pPr>
            <w:r>
              <w:rPr>
                <w:rFonts w:hint="eastAsia" w:cs="宋体"/>
                <w:color w:val="000000"/>
              </w:rPr>
              <w:t>运算</w:t>
            </w:r>
          </w:p>
          <w:p>
            <w:pPr>
              <w:jc w:val="center"/>
              <w:rPr>
                <w:rFonts w:cs="Times New Roman"/>
                <w:color w:val="000000"/>
              </w:rPr>
            </w:pPr>
            <w:r>
              <w:rPr>
                <w:rFonts w:hint="eastAsia" w:cs="宋体"/>
                <w:color w:val="000000"/>
              </w:rPr>
              <w:t>符号</w:t>
            </w:r>
          </w:p>
        </w:tc>
        <w:tc>
          <w:tcPr>
            <w:tcW w:w="40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000000"/>
              </w:rPr>
            </w:pPr>
            <w:r>
              <w:rPr>
                <w:rFonts w:hint="eastAsia" w:cs="宋体"/>
                <w:color w:val="000000"/>
              </w:rPr>
              <w:t>内容</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000000"/>
              </w:rPr>
            </w:pPr>
            <w:r>
              <w:rPr>
                <w:rFonts w:hint="eastAsia" w:cs="宋体"/>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000000"/>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9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color w:val="000000"/>
              </w:rPr>
            </w:pPr>
            <w:r>
              <w:rPr>
                <w:rFonts w:hint="eastAsia" w:ascii="宋体" w:hAnsi="宋体" w:cs="宋体"/>
                <w:color w:val="000000"/>
                <w:kern w:val="0"/>
              </w:rPr>
              <w:t>经费</w:t>
            </w:r>
            <w:r>
              <w:rPr>
                <w:rFonts w:ascii="宋体" w:cs="Times New Roman"/>
                <w:color w:val="000000"/>
                <w:kern w:val="0"/>
              </w:rPr>
              <w:br w:type="textWrapping"/>
            </w:r>
            <w:r>
              <w:rPr>
                <w:rFonts w:hint="eastAsia" w:ascii="宋体" w:hAnsi="宋体" w:cs="宋体"/>
                <w:color w:val="000000"/>
                <w:kern w:val="0"/>
              </w:rPr>
              <w:t>保障</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color w:val="000000"/>
              </w:rPr>
            </w:pPr>
            <w:r>
              <w:rPr>
                <w:rFonts w:hint="eastAsia" w:ascii="宋体" w:hAnsi="宋体" w:cs="宋体"/>
                <w:color w:val="000000"/>
                <w:kern w:val="0"/>
              </w:rPr>
              <w:t>制度</w:t>
            </w:r>
            <w:r>
              <w:rPr>
                <w:rFonts w:ascii="宋体" w:cs="Times New Roman"/>
                <w:color w:val="000000"/>
                <w:kern w:val="0"/>
              </w:rPr>
              <w:br w:type="textWrapping"/>
            </w:r>
            <w:r>
              <w:rPr>
                <w:rFonts w:hint="eastAsia" w:ascii="宋体" w:hAnsi="宋体" w:cs="宋体"/>
                <w:color w:val="000000"/>
                <w:kern w:val="0"/>
              </w:rPr>
              <w:t>保障</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color w:val="000000"/>
              </w:rPr>
            </w:pPr>
            <w:r>
              <w:rPr>
                <w:rFonts w:hint="eastAsia" w:ascii="宋体" w:hAnsi="宋体" w:cs="宋体"/>
                <w:color w:val="000000"/>
                <w:kern w:val="0"/>
              </w:rPr>
              <w:t>人员</w:t>
            </w:r>
            <w:r>
              <w:rPr>
                <w:rFonts w:ascii="宋体" w:cs="Times New Roman"/>
                <w:color w:val="000000"/>
                <w:kern w:val="0"/>
              </w:rPr>
              <w:br w:type="textWrapping"/>
            </w:r>
            <w:r>
              <w:rPr>
                <w:rFonts w:hint="eastAsia" w:ascii="宋体" w:hAnsi="宋体" w:cs="宋体"/>
                <w:color w:val="000000"/>
                <w:kern w:val="0"/>
              </w:rPr>
              <w:t>保障</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color w:val="000000"/>
              </w:rPr>
            </w:pPr>
            <w:r>
              <w:rPr>
                <w:rFonts w:hint="eastAsia" w:ascii="宋体" w:hAnsi="宋体" w:cs="宋体"/>
                <w:color w:val="000000"/>
                <w:kern w:val="0"/>
              </w:rPr>
              <w:t>硬件条件保障</w:t>
            </w:r>
          </w:p>
        </w:tc>
        <w:tc>
          <w:tcPr>
            <w:tcW w:w="4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color w:val="000000"/>
              </w:rPr>
            </w:pPr>
            <w:r>
              <w:rPr>
                <w:rFonts w:hint="eastAsia" w:ascii="宋体" w:hAnsi="宋体" w:cs="宋体"/>
                <w:color w:val="000000"/>
                <w:kern w:val="0"/>
              </w:rPr>
              <w:t>其他</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Times New Roman"/>
                <w:color w:val="000000"/>
              </w:rPr>
            </w:pPr>
            <w:r>
              <w:rPr>
                <w:rFonts w:hint="eastAsia" w:ascii="宋体" w:hAnsi="宋体" w:cs="宋体"/>
                <w:color w:val="000000"/>
                <w:kern w:val="0"/>
              </w:rPr>
              <w:t>原因</w:t>
            </w:r>
            <w:r>
              <w:rPr>
                <w:rFonts w:ascii="宋体" w:cs="Times New Roman"/>
                <w:color w:val="000000"/>
                <w:kern w:val="0"/>
              </w:rPr>
              <w:br w:type="textWrapping"/>
            </w:r>
            <w:r>
              <w:rPr>
                <w:rFonts w:hint="eastAsia" w:ascii="宋体" w:hAnsi="宋体" w:cs="宋体"/>
                <w:color w:val="000000"/>
                <w:kern w:val="0"/>
              </w:rPr>
              <w:t>说明</w:t>
            </w:r>
          </w:p>
        </w:tc>
        <w:tc>
          <w:tcPr>
            <w:tcW w:w="571"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r>
      <w:tr>
        <w:tblPrEx>
          <w:tblLayout w:type="fixed"/>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产出</w:t>
            </w:r>
          </w:p>
          <w:p>
            <w:pPr>
              <w:jc w:val="center"/>
              <w:rPr>
                <w:rFonts w:cs="Times New Roman"/>
                <w:color w:val="000000"/>
              </w:rPr>
            </w:pPr>
            <w:r>
              <w:rPr>
                <w:rFonts w:hint="eastAsia" w:cs="宋体"/>
                <w:color w:val="000000"/>
              </w:rPr>
              <w:t>指标</w:t>
            </w:r>
          </w:p>
          <w:p>
            <w:pPr>
              <w:jc w:val="center"/>
              <w:rPr>
                <w:rFonts w:cs="Times New Roman"/>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数量</w:t>
            </w:r>
          </w:p>
          <w:p>
            <w:pPr>
              <w:jc w:val="center"/>
              <w:rPr>
                <w:rFonts w:cs="Times New Roman"/>
                <w:color w:val="000000"/>
              </w:rPr>
            </w:pPr>
            <w:r>
              <w:rPr>
                <w:rFonts w:hint="eastAsia" w:cs="宋体"/>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1</w:t>
            </w:r>
          </w:p>
        </w:tc>
        <w:tc>
          <w:tcPr>
            <w:tcW w:w="7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仿宋_GB2312" w:hAnsi="仿宋_GB2312" w:eastAsia="仿宋_GB2312" w:cs="Times New Roman"/>
              </w:rPr>
            </w:pPr>
          </w:p>
          <w:p>
            <w:pPr>
              <w:widowControl/>
              <w:jc w:val="left"/>
              <w:rPr>
                <w:rFonts w:ascii="仿宋_GB2312" w:hAnsi="仿宋_GB2312" w:eastAsia="仿宋_GB2312" w:cs="Times New Roman"/>
              </w:rPr>
            </w:pPr>
          </w:p>
          <w:p>
            <w:pPr>
              <w:widowControl/>
              <w:jc w:val="left"/>
              <w:rPr>
                <w:rFonts w:ascii="宋体" w:cs="Times New Roman"/>
                <w:kern w:val="0"/>
              </w:rPr>
            </w:pPr>
            <w:r>
              <w:rPr>
                <w:rFonts w:hint="eastAsia" w:ascii="仿宋_GB2312" w:hAnsi="仿宋_GB2312" w:eastAsia="仿宋_GB2312" w:cs="仿宋_GB2312"/>
              </w:rPr>
              <w:t>“</w:t>
            </w:r>
            <w:r>
              <w:rPr>
                <w:rFonts w:ascii="仿宋_GB2312" w:hAnsi="仿宋_GB2312" w:eastAsia="仿宋_GB2312" w:cs="仿宋_GB2312"/>
              </w:rPr>
              <w:t>=</w:t>
            </w:r>
            <w:r>
              <w:rPr>
                <w:rFonts w:hint="eastAsia" w:ascii="仿宋_GB2312" w:hAnsi="仿宋_GB2312" w:eastAsia="仿宋_GB2312" w:cs="仿宋_GB2312"/>
              </w:rPr>
              <w:t>”“≤”“≥”“＜”“＞”</w:t>
            </w:r>
          </w:p>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2</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kern w:val="0"/>
              </w:rPr>
              <w:t>……</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质量</w:t>
            </w:r>
          </w:p>
          <w:p>
            <w:pPr>
              <w:jc w:val="center"/>
              <w:rPr>
                <w:rFonts w:cs="Times New Roman"/>
                <w:color w:val="000000"/>
              </w:rPr>
            </w:pPr>
            <w:r>
              <w:rPr>
                <w:rFonts w:hint="eastAsia" w:cs="宋体"/>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1</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2</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kern w:val="0"/>
              </w:rPr>
              <w:t>……</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时效</w:t>
            </w:r>
          </w:p>
          <w:p>
            <w:pPr>
              <w:jc w:val="center"/>
              <w:rPr>
                <w:rFonts w:cs="Times New Roman"/>
                <w:color w:val="000000"/>
              </w:rPr>
            </w:pPr>
            <w:r>
              <w:rPr>
                <w:rFonts w:hint="eastAsia" w:cs="宋体"/>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1</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2</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kern w:val="0"/>
              </w:rPr>
              <w:t>……</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成本</w:t>
            </w:r>
          </w:p>
          <w:p>
            <w:pPr>
              <w:jc w:val="center"/>
              <w:rPr>
                <w:rFonts w:cs="Times New Roman"/>
                <w:color w:val="000000"/>
              </w:rPr>
            </w:pPr>
            <w:r>
              <w:rPr>
                <w:rFonts w:hint="eastAsia" w:cs="宋体"/>
                <w:color w:val="000000"/>
              </w:rPr>
              <w:t>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1</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2</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kern w:val="0"/>
              </w:rPr>
              <w:t>……</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效益</w:t>
            </w:r>
          </w:p>
          <w:p>
            <w:pPr>
              <w:jc w:val="center"/>
              <w:rPr>
                <w:rFonts w:cs="Times New Roman"/>
                <w:color w:val="000000"/>
              </w:rPr>
            </w:pPr>
            <w:r>
              <w:rPr>
                <w:rFonts w:hint="eastAsia" w:cs="宋体"/>
                <w:color w:val="000000"/>
              </w:rPr>
              <w:t>指标</w:t>
            </w:r>
          </w:p>
          <w:p>
            <w:pPr>
              <w:jc w:val="center"/>
              <w:rPr>
                <w:rFonts w:cs="Times New Roman"/>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经济效益指标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1</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2</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kern w:val="0"/>
              </w:rPr>
              <w:t>……</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社会效益指标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1</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2</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kern w:val="0"/>
              </w:rPr>
              <w:t>……</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生态效益指标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1</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2</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kern w:val="0"/>
              </w:rPr>
              <w:t>……</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可持续影响指标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1</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2</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kern w:val="0"/>
              </w:rPr>
              <w:t>……</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1</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rPr>
              <w:t>指标</w:t>
            </w:r>
            <w:r>
              <w:rPr>
                <w:rFonts w:ascii="宋体" w:hAnsi="宋体" w:cs="宋体"/>
                <w:color w:val="000000"/>
              </w:rPr>
              <w:t>2</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cs="Times New Roman"/>
                <w:color w:val="000000"/>
              </w:rPr>
            </w:pPr>
            <w:r>
              <w:rPr>
                <w:rFonts w:hint="eastAsia" w:ascii="宋体" w:hAnsi="宋体" w:cs="宋体"/>
                <w:color w:val="000000"/>
                <w:kern w:val="0"/>
              </w:rPr>
              <w:t>……</w:t>
            </w:r>
          </w:p>
        </w:tc>
        <w:tc>
          <w:tcPr>
            <w:tcW w:w="7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000000"/>
              </w:rPr>
            </w:pPr>
            <w:r>
              <w:rPr>
                <w:rFonts w:hint="eastAsia" w:cs="宋体"/>
                <w:color w:val="000000"/>
              </w:rPr>
              <w:t>产出、效益、满意度指标自评得分小计</w:t>
            </w:r>
          </w:p>
          <w:p>
            <w:pPr>
              <w:jc w:val="center"/>
              <w:rPr>
                <w:rFonts w:cs="Times New Roman"/>
                <w:color w:val="000000"/>
              </w:rPr>
            </w:pPr>
            <w:r>
              <w:rPr>
                <w:rFonts w:hint="eastAsia" w:cs="宋体"/>
                <w:color w:val="000000"/>
              </w:rPr>
              <w:t>（</w:t>
            </w:r>
            <w:r>
              <w:rPr>
                <w:color w:val="000000"/>
              </w:rPr>
              <w:t>C</w:t>
            </w:r>
            <w:r>
              <w:rPr>
                <w:rFonts w:hint="eastAsia" w:cs="宋体"/>
                <w:color w:val="000000"/>
              </w:rPr>
              <w:t>）</w:t>
            </w:r>
          </w:p>
        </w:tc>
        <w:tc>
          <w:tcPr>
            <w:tcW w:w="71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c>
          <w:tcPr>
            <w:tcW w:w="237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预算执行率得分</w:t>
            </w:r>
          </w:p>
          <w:p>
            <w:pPr>
              <w:jc w:val="center"/>
              <w:rPr>
                <w:rFonts w:cs="Times New Roman"/>
                <w:color w:val="000000"/>
              </w:rPr>
            </w:pPr>
            <w:r>
              <w:rPr>
                <w:rFonts w:hint="eastAsia" w:cs="宋体"/>
                <w:color w:val="000000"/>
              </w:rPr>
              <w:t>（</w:t>
            </w:r>
            <w:r>
              <w:rPr>
                <w:color w:val="000000"/>
              </w:rPr>
              <w:t>D</w:t>
            </w:r>
            <w:r>
              <w:rPr>
                <w:rFonts w:hint="eastAsia" w:cs="宋体"/>
                <w:color w:val="000000"/>
              </w:rPr>
              <w:t>）</w:t>
            </w:r>
          </w:p>
        </w:tc>
        <w:tc>
          <w:tcPr>
            <w:tcW w:w="162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414" w:hRule="atLeast"/>
          <w:jc w:val="center"/>
        </w:trPr>
        <w:tc>
          <w:tcPr>
            <w:tcW w:w="4563" w:type="dxa"/>
            <w:gridSpan w:val="9"/>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000000"/>
              </w:rPr>
            </w:pPr>
            <w:r>
              <w:rPr>
                <w:rFonts w:hint="eastAsia" w:cs="宋体"/>
                <w:color w:val="000000"/>
              </w:rPr>
              <w:t>绩效自评总得分（</w:t>
            </w:r>
            <w:r>
              <w:rPr>
                <w:color w:val="000000"/>
              </w:rPr>
              <w:t>C+D</w:t>
            </w:r>
            <w:r>
              <w:rPr>
                <w:rFonts w:hint="eastAsia" w:cs="宋体"/>
                <w:color w:val="000000"/>
              </w:rPr>
              <w:t>）</w:t>
            </w:r>
          </w:p>
        </w:tc>
        <w:tc>
          <w:tcPr>
            <w:tcW w:w="4713"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652"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r>
              <w:rPr>
                <w:rFonts w:hint="eastAsia" w:cs="宋体"/>
                <w:color w:val="000000"/>
              </w:rPr>
              <w:t>说明</w:t>
            </w:r>
          </w:p>
        </w:tc>
        <w:tc>
          <w:tcPr>
            <w:tcW w:w="8497" w:type="dxa"/>
            <w:gridSpan w:val="1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cs="Times New Roman"/>
                <w:color w:val="000000"/>
              </w:rPr>
            </w:pPr>
            <w:r>
              <w:rPr>
                <w:rFonts w:hint="eastAsia" w:cs="宋体"/>
                <w:color w:val="000000"/>
              </w:rPr>
              <w:t>请在此处简要说明各级审计和财政监督检查中发现的问题及其所涉及的金额，如没有请填无。</w:t>
            </w:r>
          </w:p>
        </w:tc>
      </w:tr>
      <w:tr>
        <w:tblPrEx>
          <w:tblLayout w:type="fixed"/>
          <w:tblCellMar>
            <w:top w:w="0" w:type="dxa"/>
            <w:left w:w="0" w:type="dxa"/>
            <w:bottom w:w="0" w:type="dxa"/>
            <w:right w:w="0" w:type="dxa"/>
          </w:tblCellMar>
        </w:tblPrEx>
        <w:trPr>
          <w:trHeight w:val="1662"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rPr>
              <w:t>结果应用建议</w:t>
            </w:r>
          </w:p>
        </w:tc>
        <w:tc>
          <w:tcPr>
            <w:tcW w:w="8497" w:type="dxa"/>
            <w:gridSpan w:val="1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1588"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lang w:eastAsia="zh-CN"/>
              </w:rPr>
            </w:pPr>
            <w:r>
              <w:rPr>
                <w:rFonts w:hint="eastAsia" w:ascii="宋体" w:hAnsi="宋体" w:cs="宋体"/>
                <w:color w:val="000000"/>
                <w:kern w:val="0"/>
                <w:lang w:eastAsia="zh-CN"/>
              </w:rPr>
              <w:t>主管部门意见</w:t>
            </w:r>
          </w:p>
        </w:tc>
        <w:tc>
          <w:tcPr>
            <w:tcW w:w="8497" w:type="dxa"/>
            <w:gridSpan w:val="1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r>
        <w:tblPrEx>
          <w:tblLayout w:type="fixed"/>
          <w:tblCellMar>
            <w:top w:w="0" w:type="dxa"/>
            <w:left w:w="0" w:type="dxa"/>
            <w:bottom w:w="0" w:type="dxa"/>
            <w:right w:w="0" w:type="dxa"/>
          </w:tblCellMar>
        </w:tblPrEx>
        <w:trPr>
          <w:trHeight w:val="1837"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lang w:eastAsia="zh-CN"/>
              </w:rPr>
            </w:pPr>
            <w:r>
              <w:rPr>
                <w:rFonts w:hint="eastAsia" w:ascii="宋体" w:hAnsi="宋体" w:cs="宋体"/>
                <w:color w:val="000000"/>
                <w:kern w:val="0"/>
                <w:lang w:eastAsia="zh-CN"/>
              </w:rPr>
              <w:t>财政部门意见</w:t>
            </w:r>
          </w:p>
        </w:tc>
        <w:tc>
          <w:tcPr>
            <w:tcW w:w="8497" w:type="dxa"/>
            <w:gridSpan w:val="1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Times New Roman"/>
                <w:color w:val="000000"/>
              </w:rPr>
            </w:pPr>
          </w:p>
        </w:tc>
      </w:tr>
    </w:tbl>
    <w:p>
      <w:pPr>
        <w:rPr>
          <w:rFonts w:ascii="宋体" w:cs="Times New Roman"/>
          <w:b/>
          <w:bCs/>
          <w:color w:val="000000"/>
          <w:sz w:val="44"/>
          <w:szCs w:val="44"/>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5</w:t>
      </w:r>
    </w:p>
    <w:p>
      <w:pPr>
        <w:spacing w:line="560" w:lineRule="exact"/>
        <w:rPr>
          <w:rFonts w:ascii="黑体" w:hAnsi="黑体" w:eastAsia="黑体" w:cs="黑体"/>
          <w:color w:val="000000"/>
          <w:sz w:val="32"/>
          <w:szCs w:val="32"/>
        </w:rPr>
      </w:pPr>
    </w:p>
    <w:p>
      <w:pPr>
        <w:spacing w:line="560" w:lineRule="exact"/>
        <w:jc w:val="center"/>
        <w:rPr>
          <w:rFonts w:ascii="宋体" w:cs="Times New Roman"/>
          <w:b/>
          <w:bCs/>
          <w:sz w:val="44"/>
          <w:szCs w:val="44"/>
        </w:rPr>
      </w:pPr>
      <w:r>
        <w:rPr>
          <w:rFonts w:hint="eastAsia" w:ascii="宋体" w:hAnsi="宋体" w:cs="宋体"/>
          <w:b/>
          <w:bCs/>
          <w:sz w:val="44"/>
          <w:szCs w:val="44"/>
        </w:rPr>
        <w:t>专项债券项目资金绩效评价报告</w:t>
      </w:r>
    </w:p>
    <w:p>
      <w:pPr>
        <w:spacing w:line="560" w:lineRule="exact"/>
        <w:ind w:firstLine="3200" w:firstLineChars="1000"/>
        <w:outlineLvl w:val="0"/>
        <w:rPr>
          <w:rFonts w:ascii="仿宋_GB2312" w:eastAsia="仿宋_GB2312" w:cs="Times New Roman"/>
          <w:color w:val="000000"/>
          <w:sz w:val="32"/>
          <w:szCs w:val="32"/>
        </w:rPr>
      </w:pPr>
      <w:r>
        <w:rPr>
          <w:rFonts w:hint="eastAsia" w:ascii="仿宋_GB2312" w:eastAsia="仿宋_GB2312" w:cs="仿宋_GB2312"/>
          <w:color w:val="000000"/>
          <w:sz w:val="32"/>
          <w:szCs w:val="32"/>
        </w:rPr>
        <w:t>（参考提纲）</w:t>
      </w:r>
    </w:p>
    <w:p>
      <w:pPr>
        <w:spacing w:line="560" w:lineRule="exact"/>
        <w:jc w:val="center"/>
        <w:rPr>
          <w:rFonts w:ascii="仿宋_GB2312" w:cs="Times New Roman"/>
          <w:sz w:val="30"/>
          <w:szCs w:val="30"/>
        </w:rPr>
      </w:pP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一、基本情况</w:t>
      </w:r>
    </w:p>
    <w:p>
      <w:pPr>
        <w:spacing w:line="560" w:lineRule="exact"/>
        <w:ind w:firstLine="640" w:firstLineChars="200"/>
        <w:outlineLvl w:val="0"/>
        <w:rPr>
          <w:rFonts w:ascii="仿宋_GB2312" w:eastAsia="仿宋_GB2312" w:cs="Times New Roman"/>
          <w:color w:val="000000"/>
          <w:sz w:val="32"/>
          <w:szCs w:val="32"/>
        </w:rPr>
      </w:pPr>
      <w:r>
        <w:rPr>
          <w:rFonts w:hint="eastAsia" w:ascii="仿宋_GB2312" w:eastAsia="仿宋_GB2312" w:cs="仿宋_GB2312"/>
          <w:color w:val="000000"/>
          <w:sz w:val="32"/>
          <w:szCs w:val="32"/>
        </w:rPr>
        <w:t>（一）项目概况。包括项目背景、主要内容及实施情况、资金投入和使用情况等。</w:t>
      </w:r>
    </w:p>
    <w:p>
      <w:pPr>
        <w:spacing w:line="560" w:lineRule="exact"/>
        <w:ind w:firstLine="640" w:firstLineChars="200"/>
        <w:outlineLvl w:val="0"/>
        <w:rPr>
          <w:rFonts w:ascii="仿宋_GB2312" w:eastAsia="仿宋_GB2312" w:cs="Times New Roman"/>
          <w:color w:val="000000"/>
          <w:sz w:val="32"/>
          <w:szCs w:val="32"/>
        </w:rPr>
      </w:pPr>
      <w:r>
        <w:rPr>
          <w:rFonts w:hint="eastAsia" w:ascii="仿宋_GB2312" w:eastAsia="仿宋_GB2312" w:cs="仿宋_GB2312"/>
          <w:color w:val="000000"/>
          <w:sz w:val="32"/>
          <w:szCs w:val="32"/>
        </w:rPr>
        <w:t>（二）项目绩效目标。</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二、绩效评价工作开展情况</w:t>
      </w:r>
    </w:p>
    <w:p>
      <w:pPr>
        <w:spacing w:line="560" w:lineRule="exact"/>
        <w:ind w:firstLine="640" w:firstLineChars="200"/>
        <w:outlineLvl w:val="0"/>
        <w:rPr>
          <w:rFonts w:ascii="仿宋_GB2312" w:eastAsia="仿宋_GB2312" w:cs="Times New Roman"/>
          <w:color w:val="000000"/>
          <w:sz w:val="32"/>
          <w:szCs w:val="32"/>
        </w:rPr>
      </w:pPr>
      <w:r>
        <w:rPr>
          <w:rFonts w:hint="eastAsia" w:ascii="仿宋_GB2312" w:eastAsia="仿宋_GB2312" w:cs="仿宋_GB2312"/>
          <w:color w:val="000000"/>
          <w:sz w:val="32"/>
          <w:szCs w:val="32"/>
        </w:rPr>
        <w:t>（一）绩效评价目的、对象和范围。</w:t>
      </w:r>
    </w:p>
    <w:p>
      <w:pPr>
        <w:spacing w:line="560" w:lineRule="exact"/>
        <w:ind w:firstLine="640" w:firstLineChars="200"/>
        <w:outlineLvl w:val="0"/>
        <w:rPr>
          <w:rFonts w:ascii="仿宋_GB2312" w:eastAsia="仿宋_GB2312" w:cs="Times New Roman"/>
          <w:color w:val="000000"/>
          <w:sz w:val="32"/>
          <w:szCs w:val="32"/>
        </w:rPr>
      </w:pPr>
      <w:r>
        <w:rPr>
          <w:rFonts w:hint="eastAsia" w:ascii="仿宋_GB2312" w:eastAsia="仿宋_GB2312" w:cs="仿宋_GB2312"/>
          <w:color w:val="000000"/>
          <w:sz w:val="32"/>
          <w:szCs w:val="32"/>
        </w:rPr>
        <w:t>（二）绩效评价原则、评价指标体系（参考附件</w:t>
      </w:r>
      <w:r>
        <w:rPr>
          <w:rFonts w:ascii="仿宋_GB2312" w:eastAsia="仿宋_GB2312" w:cs="仿宋_GB2312"/>
          <w:color w:val="000000"/>
          <w:sz w:val="32"/>
          <w:szCs w:val="32"/>
        </w:rPr>
        <w:t>6</w:t>
      </w:r>
      <w:r>
        <w:rPr>
          <w:rFonts w:hint="eastAsia" w:ascii="仿宋_GB2312" w:eastAsia="仿宋_GB2312" w:cs="仿宋_GB2312"/>
          <w:color w:val="000000"/>
          <w:sz w:val="32"/>
          <w:szCs w:val="32"/>
        </w:rPr>
        <w:t>）、评价方法、评价标准等。</w:t>
      </w:r>
    </w:p>
    <w:p>
      <w:pPr>
        <w:spacing w:line="560" w:lineRule="exact"/>
        <w:ind w:firstLine="640" w:firstLineChars="200"/>
        <w:outlineLvl w:val="0"/>
        <w:rPr>
          <w:rFonts w:ascii="仿宋_GB2312" w:eastAsia="仿宋_GB2312" w:cs="Times New Roman"/>
          <w:color w:val="000000"/>
          <w:sz w:val="32"/>
          <w:szCs w:val="32"/>
        </w:rPr>
      </w:pPr>
      <w:r>
        <w:rPr>
          <w:rFonts w:hint="eastAsia" w:ascii="仿宋_GB2312" w:eastAsia="仿宋_GB2312" w:cs="仿宋_GB2312"/>
          <w:color w:val="000000"/>
          <w:sz w:val="32"/>
          <w:szCs w:val="32"/>
        </w:rPr>
        <w:t>（三）绩效评价工作过程。</w:t>
      </w:r>
    </w:p>
    <w:p>
      <w:pPr>
        <w:spacing w:line="560" w:lineRule="exact"/>
        <w:ind w:firstLine="640" w:firstLineChars="200"/>
        <w:rPr>
          <w:rFonts w:ascii="仿宋_GB2312" w:eastAsia="仿宋_GB2312" w:cs="Times New Roman"/>
          <w:color w:val="000000"/>
          <w:sz w:val="32"/>
          <w:szCs w:val="32"/>
        </w:rPr>
      </w:pPr>
      <w:r>
        <w:rPr>
          <w:rFonts w:hint="eastAsia" w:ascii="黑体" w:hAnsi="黑体" w:eastAsia="黑体" w:cs="黑体"/>
          <w:sz w:val="32"/>
          <w:szCs w:val="32"/>
        </w:rPr>
        <w:t>三、综合评价情况及评价结论（附相关评分表）</w:t>
      </w:r>
    </w:p>
    <w:p>
      <w:pPr>
        <w:spacing w:line="560" w:lineRule="exact"/>
        <w:ind w:firstLine="640" w:firstLineChars="200"/>
        <w:rPr>
          <w:rFonts w:ascii="仿宋_GB2312" w:eastAsia="黑体" w:cs="Times New Roman"/>
          <w:sz w:val="32"/>
          <w:szCs w:val="32"/>
        </w:rPr>
      </w:pPr>
      <w:r>
        <w:rPr>
          <w:rFonts w:hint="eastAsia" w:ascii="黑体" w:hAnsi="黑体" w:eastAsia="黑体" w:cs="黑体"/>
          <w:sz w:val="32"/>
          <w:szCs w:val="32"/>
        </w:rPr>
        <w:t>四、绩效评价指标分析</w:t>
      </w:r>
    </w:p>
    <w:p>
      <w:pPr>
        <w:pStyle w:val="4"/>
        <w:widowControl/>
        <w:spacing w:beforeAutospacing="0" w:afterAutospacing="0" w:line="560" w:lineRule="exact"/>
        <w:ind w:firstLine="643" w:firstLineChars="200"/>
        <w:jc w:val="both"/>
        <w:rPr>
          <w:rFonts w:ascii="仿宋_GB2312" w:hAnsi="仿宋_GB2312" w:eastAsia="仿宋_GB2312" w:cs="Times New Roman"/>
          <w:sz w:val="32"/>
          <w:szCs w:val="32"/>
        </w:rPr>
      </w:pPr>
      <w:r>
        <w:rPr>
          <w:rFonts w:hint="eastAsia" w:ascii="仿宋_GB2312" w:hAnsi="仿宋_GB2312" w:eastAsia="仿宋_GB2312" w:cs="仿宋_GB2312"/>
          <w:b/>
          <w:bCs/>
          <w:sz w:val="32"/>
          <w:szCs w:val="32"/>
        </w:rPr>
        <w:t>（一）项目决策方面。</w:t>
      </w:r>
      <w:r>
        <w:rPr>
          <w:rFonts w:hint="eastAsia" w:ascii="仿宋_GB2312" w:hAnsi="仿宋_GB2312" w:eastAsia="仿宋_GB2312" w:cs="仿宋_GB2312"/>
          <w:sz w:val="32"/>
          <w:szCs w:val="32"/>
        </w:rPr>
        <w:t>包括项目立项批复情况；项目完成勘察、设计、用地、环评、开工许可等前期工作情况；项目符合专项债券支持领域和方向情况；项目绩效目标设定情况；项目申请专项债券额度与实际需要匹配情况等。</w:t>
      </w:r>
    </w:p>
    <w:p>
      <w:pPr>
        <w:pStyle w:val="4"/>
        <w:widowControl/>
        <w:spacing w:beforeAutospacing="0" w:afterAutospacing="0" w:line="560" w:lineRule="exact"/>
        <w:ind w:firstLine="643" w:firstLineChars="200"/>
        <w:jc w:val="both"/>
        <w:rPr>
          <w:rFonts w:ascii="仿宋_GB2312" w:hAnsi="仿宋_GB2312" w:eastAsia="仿宋_GB2312" w:cs="Times New Roman"/>
          <w:sz w:val="32"/>
          <w:szCs w:val="32"/>
        </w:rPr>
      </w:pPr>
      <w:r>
        <w:rPr>
          <w:rFonts w:hint="eastAsia" w:ascii="仿宋_GB2312" w:hAnsi="仿宋_GB2312" w:eastAsia="仿宋_GB2312" w:cs="仿宋_GB2312"/>
          <w:b/>
          <w:bCs/>
          <w:sz w:val="32"/>
          <w:szCs w:val="32"/>
        </w:rPr>
        <w:t>（二）项目管理情况。</w:t>
      </w:r>
      <w:r>
        <w:rPr>
          <w:rFonts w:hint="eastAsia" w:ascii="仿宋_GB2312" w:hAnsi="仿宋_GB2312" w:eastAsia="仿宋_GB2312" w:cs="仿宋_GB2312"/>
          <w:sz w:val="32"/>
          <w:szCs w:val="32"/>
        </w:rPr>
        <w:t>专项债券收支、还本付息及专项收入纳入政府性基金预算管理情况；债券资金按规定用途使用情况；资金拨付和支出进度与项目建设进度匹配情况；项目竣工后资产备案和产权登记情况；专项债券本息偿还计划执行情况；项目收入、成本及预期收益的合理性；项目年度收支平衡或项目全生命周期预期收益与专项债券规模匹配情况；专项债券期限与项目期限匹配情况等；专项债券项目信息公开情况；外部监督发现问题整改情况；信息系统管理使用情况；其他财务、采购和管理情况；</w:t>
      </w:r>
    </w:p>
    <w:p>
      <w:pPr>
        <w:spacing w:line="56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（三）项目产出情况。</w:t>
      </w:r>
      <w:r>
        <w:rPr>
          <w:rFonts w:hint="eastAsia" w:ascii="仿宋_GB2312" w:hAnsi="仿宋_GB2312" w:eastAsia="仿宋_GB2312" w:cs="仿宋_GB2312"/>
          <w:sz w:val="32"/>
          <w:szCs w:val="32"/>
        </w:rPr>
        <w:t>项目形成资产情况；项目建设质量达标情况；项目建设进度情况；项目建设成本情况；考虑闲置因素后债券资金实际成本情况；项目建成后提供公共产品和服务情况；项目运营成本情况等。</w:t>
      </w:r>
    </w:p>
    <w:p>
      <w:pPr>
        <w:pStyle w:val="4"/>
        <w:widowControl/>
        <w:spacing w:beforeAutospacing="0" w:afterAutospacing="0" w:line="560" w:lineRule="exact"/>
        <w:ind w:firstLine="642"/>
        <w:jc w:val="both"/>
        <w:rPr>
          <w:rFonts w:ascii="仿宋_GB2312" w:hAnsi="仿宋_GB2312" w:eastAsia="仿宋_GB2312" w:cs="Times New Roman"/>
          <w:sz w:val="32"/>
          <w:szCs w:val="32"/>
        </w:rPr>
      </w:pPr>
      <w:r>
        <w:rPr>
          <w:rFonts w:hint="eastAsia" w:ascii="仿宋_GB2312" w:hAnsi="仿宋_GB2312" w:eastAsia="仿宋_GB2312" w:cs="仿宋_GB2312"/>
          <w:b/>
          <w:bCs/>
          <w:sz w:val="32"/>
          <w:szCs w:val="32"/>
        </w:rPr>
        <w:t>（四）项目效益情况。</w:t>
      </w:r>
      <w:r>
        <w:rPr>
          <w:rFonts w:hint="eastAsia" w:ascii="仿宋_GB2312" w:hAnsi="仿宋_GB2312" w:eastAsia="仿宋_GB2312" w:cs="仿宋_GB2312"/>
          <w:sz w:val="32"/>
          <w:szCs w:val="32"/>
        </w:rPr>
        <w:t>项目综合效益实现情况；项目带动社会有效投资情况；项目支持国家重大区域发展战略情况；项目直接服务对象满意程度等。</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五、主要经验及做法、存在的问题及原因分析</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六、有关建议</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七、其他需要说明的问题</w:t>
      </w: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spacing w:line="560" w:lineRule="exact"/>
        <w:rPr>
          <w:rFonts w:hint="eastAsia" w:ascii="黑体" w:hAnsi="黑体" w:eastAsia="黑体" w:cs="黑体"/>
          <w:color w:val="00000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6</w:t>
      </w:r>
    </w:p>
    <w:p>
      <w:pPr>
        <w:jc w:val="center"/>
        <w:rPr>
          <w:rFonts w:ascii="宋体" w:cs="Times New Roman"/>
          <w:b/>
          <w:bCs/>
          <w:sz w:val="44"/>
          <w:szCs w:val="44"/>
        </w:rPr>
      </w:pPr>
      <w:r>
        <w:rPr>
          <w:rFonts w:hint="eastAsia" w:ascii="宋体" w:hAnsi="宋体" w:cs="宋体"/>
          <w:b/>
          <w:bCs/>
          <w:sz w:val="44"/>
          <w:szCs w:val="44"/>
        </w:rPr>
        <w:t>专项债券项目资金绩效评价指标框架（参考）</w:t>
      </w:r>
    </w:p>
    <w:p>
      <w:pPr>
        <w:spacing w:line="400" w:lineRule="exact"/>
        <w:jc w:val="center"/>
        <w:rPr>
          <w:rFonts w:ascii="宋体" w:cs="Times New Roman"/>
          <w:b/>
          <w:bCs/>
          <w:sz w:val="44"/>
          <w:szCs w:val="44"/>
        </w:rPr>
      </w:pPr>
    </w:p>
    <w:tbl>
      <w:tblPr>
        <w:tblStyle w:val="7"/>
        <w:tblW w:w="13948" w:type="dxa"/>
        <w:tblInd w:w="-106" w:type="dxa"/>
        <w:tblLayout w:type="fixed"/>
        <w:tblCellMar>
          <w:top w:w="0" w:type="dxa"/>
          <w:left w:w="108" w:type="dxa"/>
          <w:bottom w:w="0" w:type="dxa"/>
          <w:right w:w="108" w:type="dxa"/>
        </w:tblCellMar>
      </w:tblPr>
      <w:tblGrid>
        <w:gridCol w:w="603"/>
        <w:gridCol w:w="1045"/>
        <w:gridCol w:w="1107"/>
        <w:gridCol w:w="5093"/>
        <w:gridCol w:w="6100"/>
      </w:tblGrid>
      <w:tr>
        <w:tblPrEx>
          <w:tblLayout w:type="fixed"/>
          <w:tblCellMar>
            <w:top w:w="0" w:type="dxa"/>
            <w:left w:w="108" w:type="dxa"/>
            <w:bottom w:w="0" w:type="dxa"/>
            <w:right w:w="108" w:type="dxa"/>
          </w:tblCellMar>
        </w:tblPrEx>
        <w:trPr>
          <w:trHeight w:val="20" w:hRule="atLeast"/>
          <w:tblHeader/>
        </w:trPr>
        <w:tc>
          <w:tcPr>
            <w:tcW w:w="60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cs="Times New Roman"/>
                <w:b/>
                <w:bCs/>
                <w:color w:val="000000"/>
                <w:kern w:val="0"/>
              </w:rPr>
            </w:pPr>
            <w:r>
              <w:rPr>
                <w:rFonts w:hint="eastAsia" w:ascii="宋体" w:hAnsi="宋体" w:cs="宋体"/>
                <w:b/>
                <w:bCs/>
                <w:color w:val="000000"/>
                <w:kern w:val="0"/>
              </w:rPr>
              <w:t>一级指标</w:t>
            </w:r>
          </w:p>
        </w:tc>
        <w:tc>
          <w:tcPr>
            <w:tcW w:w="104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cs="Times New Roman"/>
                <w:b/>
                <w:bCs/>
                <w:color w:val="000000"/>
                <w:kern w:val="0"/>
              </w:rPr>
            </w:pPr>
            <w:r>
              <w:rPr>
                <w:rFonts w:hint="eastAsia" w:ascii="宋体" w:hAnsi="宋体" w:cs="宋体"/>
                <w:b/>
                <w:bCs/>
                <w:color w:val="000000"/>
                <w:kern w:val="0"/>
              </w:rPr>
              <w:t>二级指标</w:t>
            </w:r>
          </w:p>
        </w:tc>
        <w:tc>
          <w:tcPr>
            <w:tcW w:w="110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cs="Times New Roman"/>
                <w:b/>
                <w:bCs/>
                <w:color w:val="000000"/>
                <w:kern w:val="0"/>
              </w:rPr>
            </w:pPr>
            <w:r>
              <w:rPr>
                <w:rFonts w:hint="eastAsia" w:ascii="宋体" w:hAnsi="宋体" w:cs="宋体"/>
                <w:b/>
                <w:bCs/>
                <w:color w:val="000000"/>
                <w:kern w:val="0"/>
              </w:rPr>
              <w:t>三级指标</w:t>
            </w:r>
          </w:p>
        </w:tc>
        <w:tc>
          <w:tcPr>
            <w:tcW w:w="509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cs="Times New Roman"/>
                <w:b/>
                <w:bCs/>
                <w:color w:val="000000"/>
                <w:kern w:val="0"/>
              </w:rPr>
            </w:pPr>
            <w:r>
              <w:rPr>
                <w:rFonts w:hint="eastAsia" w:ascii="宋体" w:hAnsi="宋体" w:cs="宋体"/>
                <w:b/>
                <w:bCs/>
                <w:color w:val="000000"/>
                <w:kern w:val="0"/>
              </w:rPr>
              <w:t>指标解释</w:t>
            </w:r>
          </w:p>
        </w:tc>
        <w:tc>
          <w:tcPr>
            <w:tcW w:w="610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cs="Times New Roman"/>
                <w:b/>
                <w:bCs/>
                <w:color w:val="000000"/>
                <w:kern w:val="0"/>
              </w:rPr>
            </w:pPr>
            <w:r>
              <w:rPr>
                <w:rFonts w:hint="eastAsia" w:ascii="宋体" w:hAnsi="宋体" w:cs="宋体"/>
                <w:b/>
                <w:bCs/>
                <w:color w:val="000000"/>
                <w:kern w:val="0"/>
              </w:rPr>
              <w:t>指标说明</w:t>
            </w:r>
          </w:p>
        </w:tc>
      </w:tr>
      <w:tr>
        <w:tblPrEx>
          <w:tblLayout w:type="fixed"/>
          <w:tblCellMar>
            <w:top w:w="0" w:type="dxa"/>
            <w:left w:w="108" w:type="dxa"/>
            <w:bottom w:w="0" w:type="dxa"/>
            <w:right w:w="108" w:type="dxa"/>
          </w:tblCellMar>
        </w:tblPrEx>
        <w:trPr>
          <w:trHeight w:val="2737" w:hRule="atLeast"/>
        </w:trPr>
        <w:tc>
          <w:tcPr>
            <w:tcW w:w="60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决策　</w:t>
            </w:r>
          </w:p>
        </w:tc>
        <w:tc>
          <w:tcPr>
            <w:tcW w:w="10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项目</w:t>
            </w:r>
          </w:p>
          <w:p>
            <w:pPr>
              <w:widowControl/>
              <w:jc w:val="center"/>
              <w:rPr>
                <w:rFonts w:ascii="宋体" w:cs="Times New Roman"/>
                <w:color w:val="000000"/>
                <w:kern w:val="0"/>
              </w:rPr>
            </w:pPr>
            <w:r>
              <w:rPr>
                <w:rFonts w:hint="eastAsia" w:ascii="宋体" w:hAnsi="宋体" w:cs="宋体"/>
                <w:color w:val="000000"/>
                <w:kern w:val="0"/>
              </w:rPr>
              <w:t>立项</w:t>
            </w:r>
          </w:p>
        </w:tc>
        <w:tc>
          <w:tcPr>
            <w:tcW w:w="11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依据</w:t>
            </w:r>
            <w:r>
              <w:rPr>
                <w:rFonts w:ascii="宋体" w:cs="Times New Roman"/>
                <w:color w:val="000000"/>
                <w:kern w:val="0"/>
              </w:rPr>
              <w:br w:type="textWrapping"/>
            </w:r>
            <w:r>
              <w:rPr>
                <w:rFonts w:hint="eastAsia" w:ascii="宋体" w:hAnsi="宋体" w:cs="宋体"/>
                <w:color w:val="000000"/>
                <w:kern w:val="0"/>
              </w:rPr>
              <w:t>充分性</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eastAsia="宋体" w:cs="Times New Roman"/>
                <w:color w:val="000000"/>
                <w:kern w:val="0"/>
                <w:lang w:eastAsia="zh-CN"/>
              </w:rPr>
            </w:pPr>
            <w:r>
              <w:rPr>
                <w:rFonts w:hint="eastAsia" w:ascii="宋体" w:hAnsi="宋体" w:cs="宋体"/>
                <w:color w:val="000000"/>
                <w:kern w:val="0"/>
              </w:rPr>
              <w:t>项目立项是否符合法律法规、相关政策、发展规划以及部门职责，项目提供的产品和服务是否针对当前国家、行业和所在区域经济发展的实际问题和需求</w:t>
            </w:r>
            <w:r>
              <w:rPr>
                <w:rFonts w:hint="eastAsia" w:ascii="宋体" w:hAnsi="宋体" w:cs="宋体"/>
                <w:color w:val="000000"/>
                <w:kern w:val="0"/>
                <w:lang w:eastAsia="zh-CN"/>
              </w:rPr>
              <w:t>，</w:t>
            </w:r>
            <w:r>
              <w:rPr>
                <w:rFonts w:hint="eastAsia" w:ascii="宋体" w:hAnsi="宋体" w:cs="宋体"/>
                <w:color w:val="000000"/>
                <w:kern w:val="0"/>
              </w:rPr>
              <w:t>用以反映和考核项目立项依据情况</w:t>
            </w:r>
            <w:r>
              <w:rPr>
                <w:rFonts w:hint="eastAsia" w:ascii="宋体" w:hAnsi="宋体" w:cs="宋体"/>
                <w:color w:val="000000"/>
                <w:kern w:val="0"/>
                <w:lang w:eastAsia="zh-CN"/>
              </w:rPr>
              <w:t>。</w:t>
            </w:r>
          </w:p>
        </w:tc>
        <w:tc>
          <w:tcPr>
            <w:tcW w:w="6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评价要点：</w:t>
            </w:r>
          </w:p>
          <w:p>
            <w:pPr>
              <w:widowControl/>
              <w:numPr>
                <w:ilvl w:val="0"/>
                <w:numId w:val="1"/>
              </w:numPr>
              <w:spacing w:line="360" w:lineRule="exact"/>
              <w:jc w:val="left"/>
              <w:rPr>
                <w:rFonts w:hint="eastAsia" w:ascii="宋体" w:hAnsi="宋体" w:cs="宋体"/>
                <w:color w:val="000000"/>
                <w:kern w:val="0"/>
              </w:rPr>
            </w:pPr>
            <w:r>
              <w:rPr>
                <w:rFonts w:hint="eastAsia" w:ascii="宋体" w:hAnsi="宋体" w:cs="宋体"/>
                <w:color w:val="000000"/>
                <w:kern w:val="0"/>
              </w:rPr>
              <w:t>项目立项是否符合国家法律法规、国民经济发展规划和相关政策；</w:t>
            </w:r>
            <w:r>
              <w:rPr>
                <w:rFonts w:ascii="宋体" w:cs="Times New Roman"/>
                <w:color w:val="000000"/>
                <w:kern w:val="0"/>
              </w:rPr>
              <w:br w:type="textWrapping"/>
            </w:r>
            <w:r>
              <w:rPr>
                <w:rFonts w:ascii="宋体" w:hAnsi="宋体" w:cs="宋体"/>
                <w:color w:val="000000"/>
                <w:kern w:val="0"/>
              </w:rPr>
              <w:t>2.</w:t>
            </w:r>
            <w:r>
              <w:rPr>
                <w:rFonts w:hint="eastAsia" w:ascii="宋体" w:hAnsi="宋体" w:cs="宋体"/>
                <w:color w:val="000000"/>
                <w:kern w:val="0"/>
              </w:rPr>
              <w:t>项目立项是否与部门职责范围相符，属于部门履职所需；</w:t>
            </w:r>
            <w:r>
              <w:rPr>
                <w:rFonts w:ascii="宋体" w:cs="Times New Roman"/>
                <w:color w:val="000000"/>
                <w:kern w:val="0"/>
              </w:rPr>
              <w:br w:type="textWrapping"/>
            </w:r>
            <w:r>
              <w:rPr>
                <w:rFonts w:ascii="宋体" w:hAnsi="宋体" w:cs="宋体"/>
                <w:color w:val="000000"/>
                <w:kern w:val="0"/>
              </w:rPr>
              <w:t>3.</w:t>
            </w:r>
            <w:r>
              <w:rPr>
                <w:rFonts w:hint="eastAsia" w:ascii="宋体" w:hAnsi="宋体" w:cs="宋体"/>
                <w:color w:val="000000"/>
                <w:kern w:val="0"/>
              </w:rPr>
              <w:t>项目是否符合专项债券支持领域和方向；</w:t>
            </w:r>
            <w:r>
              <w:rPr>
                <w:rFonts w:ascii="宋体" w:cs="Times New Roman"/>
                <w:color w:val="000000"/>
                <w:kern w:val="0"/>
              </w:rPr>
              <w:br w:type="textWrapping"/>
            </w:r>
            <w:r>
              <w:rPr>
                <w:rFonts w:ascii="宋体" w:hAnsi="宋体" w:cs="宋体"/>
                <w:color w:val="000000"/>
                <w:kern w:val="0"/>
              </w:rPr>
              <w:t>4.</w:t>
            </w:r>
            <w:r>
              <w:rPr>
                <w:rFonts w:hint="eastAsia" w:ascii="宋体" w:hAnsi="宋体" w:cs="宋体"/>
                <w:color w:val="000000"/>
                <w:kern w:val="0"/>
              </w:rPr>
              <w:t>项目提供的产品和服务针对所在区域经济发展的实际问题和需求；</w:t>
            </w:r>
          </w:p>
          <w:p>
            <w:pPr>
              <w:widowControl/>
              <w:numPr>
                <w:ilvl w:val="0"/>
                <w:numId w:val="2"/>
              </w:numPr>
              <w:spacing w:line="360" w:lineRule="exact"/>
              <w:jc w:val="left"/>
              <w:rPr>
                <w:rFonts w:hint="eastAsia" w:ascii="宋体" w:hAnsi="宋体" w:cs="宋体"/>
                <w:color w:val="000000"/>
                <w:kern w:val="0"/>
                <w:lang w:val="en-US" w:eastAsia="zh-CN"/>
              </w:rPr>
            </w:pPr>
            <w:r>
              <w:rPr>
                <w:rFonts w:hint="eastAsia" w:ascii="宋体" w:hAnsi="宋体" w:cs="宋体"/>
                <w:color w:val="000000"/>
                <w:kern w:val="0"/>
                <w:lang w:val="en-US" w:eastAsia="zh-CN"/>
              </w:rPr>
              <w:t>偿债来源是否明确；</w:t>
            </w:r>
          </w:p>
          <w:p>
            <w:pPr>
              <w:widowControl/>
              <w:numPr>
                <w:ilvl w:val="0"/>
                <w:numId w:val="2"/>
              </w:numPr>
              <w:spacing w:line="360" w:lineRule="exact"/>
              <w:jc w:val="left"/>
              <w:rPr>
                <w:rFonts w:hint="eastAsia" w:ascii="宋体" w:hAnsi="宋体" w:cs="宋体"/>
                <w:color w:val="000000"/>
                <w:kern w:val="0"/>
                <w:lang w:val="en-US" w:eastAsia="zh-CN"/>
              </w:rPr>
            </w:pPr>
            <w:r>
              <w:rPr>
                <w:rFonts w:hint="eastAsia" w:ascii="宋体" w:hAnsi="宋体" w:cs="宋体"/>
                <w:color w:val="000000"/>
                <w:kern w:val="0"/>
                <w:lang w:val="en-US" w:eastAsia="zh-CN"/>
              </w:rPr>
              <w:t>偿还机制是否健全；</w:t>
            </w:r>
          </w:p>
          <w:p>
            <w:pPr>
              <w:widowControl/>
              <w:numPr>
                <w:ilvl w:val="0"/>
                <w:numId w:val="2"/>
              </w:numPr>
              <w:spacing w:line="360" w:lineRule="exact"/>
              <w:jc w:val="left"/>
              <w:rPr>
                <w:rFonts w:hint="eastAsia" w:ascii="宋体" w:hAnsi="宋体" w:cs="宋体"/>
                <w:color w:val="000000"/>
                <w:kern w:val="0"/>
                <w:lang w:val="en-US" w:eastAsia="zh-CN"/>
              </w:rPr>
            </w:pPr>
            <w:r>
              <w:rPr>
                <w:rFonts w:hint="eastAsia" w:ascii="宋体" w:hAnsi="宋体" w:cs="宋体"/>
                <w:color w:val="000000"/>
                <w:kern w:val="0"/>
                <w:lang w:val="en-US" w:eastAsia="zh-CN"/>
              </w:rPr>
              <w:t>偿债计划是否合理</w:t>
            </w:r>
          </w:p>
          <w:p>
            <w:pPr>
              <w:widowControl/>
              <w:numPr>
                <w:ilvl w:val="0"/>
                <w:numId w:val="2"/>
              </w:numPr>
              <w:spacing w:line="360" w:lineRule="exact"/>
              <w:jc w:val="left"/>
              <w:rPr>
                <w:rFonts w:hint="eastAsia" w:ascii="宋体" w:hAnsi="宋体" w:cs="宋体"/>
                <w:color w:val="000000"/>
                <w:kern w:val="0"/>
                <w:lang w:val="en-US" w:eastAsia="zh-CN"/>
              </w:rPr>
            </w:pPr>
            <w:r>
              <w:rPr>
                <w:rFonts w:hint="eastAsia" w:ascii="宋体" w:hAnsi="宋体" w:cs="宋体"/>
                <w:color w:val="000000"/>
                <w:kern w:val="0"/>
                <w:lang w:val="en-US" w:eastAsia="zh-CN"/>
              </w:rPr>
              <w:t>风险处置机制是否健全。</w:t>
            </w:r>
          </w:p>
        </w:tc>
      </w:tr>
      <w:tr>
        <w:tblPrEx>
          <w:tblLayout w:type="fixed"/>
          <w:tblCellMar>
            <w:top w:w="0" w:type="dxa"/>
            <w:left w:w="108" w:type="dxa"/>
            <w:bottom w:w="0" w:type="dxa"/>
            <w:right w:w="108" w:type="dxa"/>
          </w:tblCellMar>
        </w:tblPrEx>
        <w:trPr>
          <w:trHeight w:val="20"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1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程序</w:t>
            </w:r>
            <w:r>
              <w:rPr>
                <w:rFonts w:ascii="宋体" w:cs="Times New Roman"/>
                <w:color w:val="000000"/>
                <w:kern w:val="0"/>
              </w:rPr>
              <w:br w:type="textWrapping"/>
            </w:r>
            <w:r>
              <w:rPr>
                <w:rFonts w:hint="eastAsia" w:ascii="宋体" w:hAnsi="宋体" w:cs="宋体"/>
                <w:color w:val="000000"/>
                <w:kern w:val="0"/>
              </w:rPr>
              <w:t>规范性</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项目申请过程中相关文件及程序是否符合相关要求，用以反映和考核项目筛选和申报流程的规范情况。</w:t>
            </w:r>
          </w:p>
        </w:tc>
        <w:tc>
          <w:tcPr>
            <w:tcW w:w="6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评价要点：</w:t>
            </w:r>
          </w:p>
          <w:p>
            <w:pPr>
              <w:widowControl/>
              <w:spacing w:line="360" w:lineRule="exact"/>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项目是否按要求完成可研及立项批复（包括项目建议书、可研、资金申请报告）；</w:t>
            </w:r>
            <w:r>
              <w:rPr>
                <w:rFonts w:ascii="宋体" w:cs="Times New Roman"/>
                <w:color w:val="000000"/>
                <w:kern w:val="0"/>
              </w:rPr>
              <w:br w:type="textWrapping"/>
            </w:r>
            <w:r>
              <w:rPr>
                <w:rFonts w:ascii="宋体" w:hAnsi="宋体" w:cs="宋体"/>
                <w:color w:val="000000"/>
                <w:kern w:val="0"/>
              </w:rPr>
              <w:t>2.</w:t>
            </w:r>
            <w:r>
              <w:rPr>
                <w:rFonts w:hint="eastAsia" w:ascii="宋体" w:hAnsi="宋体" w:cs="宋体"/>
                <w:color w:val="000000"/>
                <w:kern w:val="0"/>
              </w:rPr>
              <w:t>项目是否按要求取得勘察、设计、用地、环评、开工许可等行业主管部门审批文件；</w:t>
            </w:r>
            <w:r>
              <w:rPr>
                <w:rFonts w:ascii="宋体" w:cs="Times New Roman"/>
                <w:color w:val="000000"/>
                <w:kern w:val="0"/>
              </w:rPr>
              <w:br w:type="textWrapping"/>
            </w:r>
            <w:r>
              <w:rPr>
                <w:rFonts w:ascii="宋体" w:hAnsi="宋体" w:cs="宋体"/>
                <w:color w:val="000000"/>
                <w:kern w:val="0"/>
              </w:rPr>
              <w:t>3.</w:t>
            </w:r>
            <w:r>
              <w:rPr>
                <w:rFonts w:hint="eastAsia" w:ascii="宋体" w:hAnsi="宋体" w:cs="宋体"/>
                <w:color w:val="000000"/>
                <w:kern w:val="0"/>
              </w:rPr>
              <w:t>项目是否编制“一案两书”；</w:t>
            </w:r>
            <w:r>
              <w:rPr>
                <w:rFonts w:ascii="宋体" w:cs="Times New Roman"/>
                <w:color w:val="000000"/>
                <w:kern w:val="0"/>
              </w:rPr>
              <w:br w:type="textWrapping"/>
            </w:r>
            <w:r>
              <w:rPr>
                <w:rFonts w:ascii="宋体" w:hAnsi="宋体" w:cs="宋体"/>
                <w:color w:val="000000"/>
                <w:kern w:val="0"/>
              </w:rPr>
              <w:t>4.</w:t>
            </w:r>
            <w:r>
              <w:rPr>
                <w:rFonts w:hint="eastAsia" w:ascii="宋体" w:hAnsi="宋体" w:cs="宋体"/>
                <w:color w:val="000000"/>
                <w:kern w:val="0"/>
              </w:rPr>
              <w:t>新增项目是否按照要求进行事前绩效评估。</w:t>
            </w:r>
          </w:p>
        </w:tc>
      </w:tr>
      <w:tr>
        <w:tblPrEx>
          <w:tblLayout w:type="fixed"/>
          <w:tblCellMar>
            <w:top w:w="0" w:type="dxa"/>
            <w:left w:w="108" w:type="dxa"/>
            <w:bottom w:w="0" w:type="dxa"/>
            <w:right w:w="108" w:type="dxa"/>
          </w:tblCellMar>
        </w:tblPrEx>
        <w:trPr>
          <w:trHeight w:val="360"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kern w:val="0"/>
              </w:rPr>
            </w:pPr>
          </w:p>
          <w:p>
            <w:pPr>
              <w:widowControl/>
              <w:spacing w:line="360" w:lineRule="exact"/>
              <w:jc w:val="center"/>
              <w:rPr>
                <w:rFonts w:ascii="宋体" w:cs="Times New Roman"/>
                <w:color w:val="000000"/>
                <w:kern w:val="0"/>
              </w:rPr>
            </w:pPr>
            <w:r>
              <w:rPr>
                <w:rFonts w:hint="eastAsia" w:ascii="宋体" w:hAnsi="宋体" w:cs="宋体"/>
                <w:color w:val="000000"/>
                <w:kern w:val="0"/>
              </w:rPr>
              <w:t>绩效</w:t>
            </w:r>
          </w:p>
          <w:p>
            <w:pPr>
              <w:widowControl/>
              <w:spacing w:line="360" w:lineRule="exact"/>
              <w:jc w:val="center"/>
              <w:rPr>
                <w:rFonts w:ascii="宋体" w:cs="Times New Roman"/>
                <w:color w:val="000000"/>
                <w:kern w:val="0"/>
              </w:rPr>
            </w:pPr>
            <w:r>
              <w:rPr>
                <w:rFonts w:hint="eastAsia" w:ascii="宋体" w:hAnsi="宋体" w:cs="宋体"/>
                <w:color w:val="000000"/>
                <w:kern w:val="0"/>
              </w:rPr>
              <w:t>目标　</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ind w:left="210" w:hanging="210" w:hangingChars="100"/>
              <w:jc w:val="center"/>
              <w:rPr>
                <w:rFonts w:hint="eastAsia" w:ascii="宋体" w:eastAsia="宋体" w:cs="Times New Roman"/>
                <w:color w:val="000000"/>
                <w:kern w:val="0"/>
                <w:lang w:eastAsia="zh-CN"/>
              </w:rPr>
            </w:pPr>
            <w:r>
              <w:rPr>
                <w:rFonts w:hint="eastAsia" w:ascii="宋体" w:hAnsi="宋体" w:cs="宋体"/>
                <w:color w:val="000000"/>
                <w:kern w:val="0"/>
                <w:lang w:eastAsia="zh-CN"/>
              </w:rPr>
              <w:t>绩效目标</w:t>
            </w:r>
            <w:r>
              <w:rPr>
                <w:rFonts w:hint="eastAsia" w:ascii="宋体" w:hAnsi="宋体" w:cs="宋体"/>
                <w:color w:val="000000"/>
                <w:kern w:val="0"/>
                <w:lang w:val="en-US" w:eastAsia="zh-CN"/>
              </w:rPr>
              <w:t xml:space="preserve">  </w:t>
            </w:r>
            <w:r>
              <w:rPr>
                <w:rFonts w:hint="eastAsia" w:ascii="宋体" w:hAnsi="宋体" w:cs="宋体"/>
                <w:color w:val="000000"/>
                <w:kern w:val="0"/>
                <w:lang w:eastAsia="zh-CN"/>
              </w:rPr>
              <w:t>合理性</w:t>
            </w:r>
          </w:p>
        </w:tc>
        <w:tc>
          <w:tcPr>
            <w:tcW w:w="50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项目所设定的绩效目标是否依据充分，是否符合客观实际，用以反映和考核项目绩效目标与项目实施的相符情况。</w:t>
            </w:r>
          </w:p>
        </w:tc>
        <w:tc>
          <w:tcPr>
            <w:tcW w:w="61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评价要点：</w:t>
            </w:r>
          </w:p>
          <w:p>
            <w:pPr>
              <w:widowControl/>
              <w:spacing w:line="360" w:lineRule="exact"/>
              <w:jc w:val="left"/>
              <w:rPr>
                <w:rFonts w:ascii="宋体" w:cs="Times New Roman"/>
                <w:color w:val="000000"/>
                <w:kern w:val="0"/>
              </w:rPr>
            </w:pPr>
            <w:r>
              <w:rPr>
                <w:rFonts w:hint="eastAsia" w:ascii="宋体" w:hAnsi="宋体" w:cs="宋体"/>
                <w:color w:val="000000"/>
                <w:kern w:val="0"/>
              </w:rPr>
              <w:t>评价目标是否符合客观实际。</w:t>
            </w:r>
          </w:p>
        </w:tc>
      </w:tr>
      <w:tr>
        <w:tblPrEx>
          <w:tblLayout w:type="fixed"/>
          <w:tblCellMar>
            <w:top w:w="0" w:type="dxa"/>
            <w:left w:w="108" w:type="dxa"/>
            <w:bottom w:w="0" w:type="dxa"/>
            <w:right w:w="108" w:type="dxa"/>
          </w:tblCellMar>
        </w:tblPrEx>
        <w:trPr>
          <w:trHeight w:val="995"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50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6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r>
      <w:tr>
        <w:tblPrEx>
          <w:tblLayout w:type="fixed"/>
          <w:tblCellMar>
            <w:top w:w="0" w:type="dxa"/>
            <w:left w:w="108" w:type="dxa"/>
            <w:bottom w:w="0" w:type="dxa"/>
            <w:right w:w="108" w:type="dxa"/>
          </w:tblCellMar>
        </w:tblPrEx>
        <w:trPr>
          <w:trHeight w:val="360"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1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kern w:val="0"/>
              </w:rPr>
            </w:pPr>
            <w:r>
              <w:rPr>
                <w:rFonts w:hint="eastAsia" w:ascii="宋体" w:hAnsi="宋体" w:cs="宋体"/>
                <w:color w:val="000000"/>
                <w:kern w:val="0"/>
              </w:rPr>
              <w:t>绩效指标</w:t>
            </w:r>
            <w:r>
              <w:rPr>
                <w:rFonts w:ascii="宋体" w:cs="Times New Roman"/>
                <w:color w:val="000000"/>
                <w:kern w:val="0"/>
              </w:rPr>
              <w:br w:type="textWrapping"/>
            </w:r>
            <w:r>
              <w:rPr>
                <w:rFonts w:hint="eastAsia" w:ascii="宋体" w:hAnsi="宋体" w:cs="宋体"/>
                <w:color w:val="000000"/>
                <w:kern w:val="0"/>
              </w:rPr>
              <w:t>明确性</w:t>
            </w:r>
          </w:p>
        </w:tc>
        <w:tc>
          <w:tcPr>
            <w:tcW w:w="50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依据绩效目标设定的绩效指标是否清晰、细化、可衡量等，用以反映和考核项目绩效目标的明细化情况。</w:t>
            </w:r>
          </w:p>
        </w:tc>
        <w:tc>
          <w:tcPr>
            <w:tcW w:w="61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评价要点：</w:t>
            </w:r>
          </w:p>
          <w:p>
            <w:pPr>
              <w:widowControl/>
              <w:spacing w:line="360" w:lineRule="exact"/>
              <w:jc w:val="lef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绩效指标值是否清晰、可衡量；</w:t>
            </w:r>
            <w:r>
              <w:rPr>
                <w:rFonts w:ascii="宋体" w:cs="Times New Roman"/>
                <w:color w:val="000000"/>
                <w:kern w:val="0"/>
              </w:rPr>
              <w:br w:type="textWrapping"/>
            </w:r>
            <w:r>
              <w:rPr>
                <w:rFonts w:ascii="宋体" w:hAnsi="宋体" w:cs="宋体"/>
                <w:color w:val="000000"/>
                <w:kern w:val="0"/>
              </w:rPr>
              <w:t>2.</w:t>
            </w:r>
            <w:r>
              <w:rPr>
                <w:rFonts w:hint="eastAsia" w:ascii="宋体" w:hAnsi="宋体" w:cs="宋体"/>
                <w:color w:val="000000"/>
                <w:kern w:val="0"/>
              </w:rPr>
              <w:t>绩效指标与项目目标任务数或计划数是否相对应。</w:t>
            </w:r>
          </w:p>
        </w:tc>
      </w:tr>
      <w:tr>
        <w:tblPrEx>
          <w:tblLayout w:type="fixed"/>
          <w:tblCellMar>
            <w:top w:w="0" w:type="dxa"/>
            <w:left w:w="108" w:type="dxa"/>
            <w:bottom w:w="0" w:type="dxa"/>
            <w:right w:w="108" w:type="dxa"/>
          </w:tblCellMar>
        </w:tblPrEx>
        <w:trPr>
          <w:trHeight w:val="360"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50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6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r>
      <w:tr>
        <w:tblPrEx>
          <w:tblLayout w:type="fixed"/>
          <w:tblCellMar>
            <w:top w:w="0" w:type="dxa"/>
            <w:left w:w="108" w:type="dxa"/>
            <w:bottom w:w="0" w:type="dxa"/>
            <w:right w:w="108" w:type="dxa"/>
          </w:tblCellMar>
        </w:tblPrEx>
        <w:trPr>
          <w:trHeight w:val="662"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50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6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r>
      <w:tr>
        <w:tblPrEx>
          <w:tblLayout w:type="fixed"/>
          <w:tblCellMar>
            <w:top w:w="0" w:type="dxa"/>
            <w:left w:w="108" w:type="dxa"/>
            <w:bottom w:w="0" w:type="dxa"/>
            <w:right w:w="108" w:type="dxa"/>
          </w:tblCellMar>
        </w:tblPrEx>
        <w:trPr>
          <w:trHeight w:val="360"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kern w:val="0"/>
              </w:rPr>
            </w:pPr>
            <w:r>
              <w:rPr>
                <w:rFonts w:hint="eastAsia" w:ascii="宋体" w:hAnsi="宋体" w:cs="宋体"/>
                <w:color w:val="000000"/>
                <w:kern w:val="0"/>
              </w:rPr>
              <w:t>资金</w:t>
            </w:r>
          </w:p>
          <w:p>
            <w:pPr>
              <w:widowControl/>
              <w:spacing w:line="360" w:lineRule="exact"/>
              <w:jc w:val="center"/>
              <w:rPr>
                <w:rFonts w:ascii="宋体" w:cs="Times New Roman"/>
                <w:color w:val="000000"/>
                <w:kern w:val="0"/>
              </w:rPr>
            </w:pPr>
            <w:r>
              <w:rPr>
                <w:rFonts w:hint="eastAsia" w:ascii="宋体" w:hAnsi="宋体" w:cs="宋体"/>
                <w:color w:val="000000"/>
                <w:kern w:val="0"/>
              </w:rPr>
              <w:t>投入</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kern w:val="0"/>
              </w:rPr>
            </w:pPr>
            <w:r>
              <w:rPr>
                <w:rFonts w:hint="eastAsia" w:ascii="宋体" w:hAnsi="宋体" w:cs="宋体"/>
                <w:color w:val="000000"/>
                <w:kern w:val="0"/>
              </w:rPr>
              <w:t>资金投入</w:t>
            </w:r>
            <w:r>
              <w:rPr>
                <w:rFonts w:ascii="宋体" w:cs="Times New Roman"/>
                <w:color w:val="000000"/>
                <w:kern w:val="0"/>
              </w:rPr>
              <w:br w:type="textWrapping"/>
            </w:r>
            <w:r>
              <w:rPr>
                <w:rFonts w:hint="eastAsia" w:ascii="宋体" w:hAnsi="宋体" w:cs="宋体"/>
                <w:color w:val="000000"/>
                <w:kern w:val="0"/>
              </w:rPr>
              <w:t>合理性</w:t>
            </w:r>
          </w:p>
        </w:tc>
        <w:tc>
          <w:tcPr>
            <w:tcW w:w="50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项目申请专项债券额度与实际需要匹配情况，用以反映和考核项目预算资金分配的科学性、合理性情况。</w:t>
            </w:r>
          </w:p>
        </w:tc>
        <w:tc>
          <w:tcPr>
            <w:tcW w:w="61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评价要点：</w:t>
            </w:r>
          </w:p>
          <w:p>
            <w:pPr>
              <w:widowControl/>
              <w:spacing w:line="360" w:lineRule="exact"/>
              <w:jc w:val="left"/>
              <w:rPr>
                <w:rFonts w:ascii="宋体" w:cs="Times New Roman"/>
                <w:color w:val="000000"/>
                <w:kern w:val="0"/>
              </w:rPr>
            </w:pPr>
            <w:r>
              <w:rPr>
                <w:rFonts w:hint="eastAsia" w:ascii="宋体" w:hAnsi="宋体" w:cs="宋体"/>
                <w:color w:val="000000"/>
                <w:kern w:val="0"/>
              </w:rPr>
              <w:t>项目申请专项债券额度与实际需要是否匹配。</w:t>
            </w:r>
          </w:p>
        </w:tc>
      </w:tr>
      <w:tr>
        <w:tblPrEx>
          <w:tblLayout w:type="fixed"/>
          <w:tblCellMar>
            <w:top w:w="0" w:type="dxa"/>
            <w:left w:w="108" w:type="dxa"/>
            <w:bottom w:w="0" w:type="dxa"/>
            <w:right w:w="108" w:type="dxa"/>
          </w:tblCellMar>
        </w:tblPrEx>
        <w:trPr>
          <w:trHeight w:val="549"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50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6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r>
      <w:tr>
        <w:tblPrEx>
          <w:tblLayout w:type="fixed"/>
          <w:tblCellMar>
            <w:top w:w="0" w:type="dxa"/>
            <w:left w:w="108" w:type="dxa"/>
            <w:bottom w:w="0" w:type="dxa"/>
            <w:right w:w="108" w:type="dxa"/>
          </w:tblCellMar>
        </w:tblPrEx>
        <w:trPr>
          <w:trHeight w:val="1236" w:hRule="atLeast"/>
        </w:trPr>
        <w:tc>
          <w:tcPr>
            <w:tcW w:w="6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kern w:val="0"/>
              </w:rPr>
            </w:pPr>
            <w:r>
              <w:rPr>
                <w:rFonts w:hint="eastAsia" w:ascii="宋体" w:hAnsi="宋体" w:cs="宋体"/>
                <w:color w:val="000000"/>
                <w:kern w:val="0"/>
              </w:rPr>
              <w:t>管理</w:t>
            </w:r>
          </w:p>
        </w:tc>
        <w:tc>
          <w:tcPr>
            <w:tcW w:w="1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color w:val="000000"/>
                <w:kern w:val="0"/>
              </w:rPr>
            </w:pPr>
            <w:r>
              <w:rPr>
                <w:rFonts w:hint="eastAsia" w:ascii="宋体" w:hAnsi="宋体" w:cs="宋体"/>
                <w:color w:val="000000"/>
                <w:kern w:val="0"/>
              </w:rPr>
              <w:t>资金</w:t>
            </w:r>
          </w:p>
          <w:p>
            <w:pPr>
              <w:widowControl/>
              <w:spacing w:line="360" w:lineRule="exact"/>
              <w:jc w:val="center"/>
              <w:rPr>
                <w:rFonts w:ascii="宋体" w:cs="Times New Roman"/>
                <w:color w:val="000000"/>
                <w:kern w:val="0"/>
              </w:rPr>
            </w:pPr>
            <w:r>
              <w:rPr>
                <w:rFonts w:hint="eastAsia" w:ascii="宋体" w:hAnsi="宋体" w:cs="宋体"/>
                <w:color w:val="000000"/>
                <w:kern w:val="0"/>
              </w:rPr>
              <w:t>管理</w:t>
            </w:r>
          </w:p>
        </w:tc>
        <w:tc>
          <w:tcPr>
            <w:tcW w:w="110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Times New Roman"/>
                <w:color w:val="000000"/>
                <w:kern w:val="0"/>
              </w:rPr>
            </w:pPr>
            <w:r>
              <w:rPr>
                <w:rFonts w:hint="eastAsia" w:ascii="宋体" w:hAnsi="宋体" w:cs="宋体"/>
                <w:color w:val="000000"/>
                <w:kern w:val="0"/>
              </w:rPr>
              <w:t>专项债券资金到位率</w:t>
            </w:r>
          </w:p>
        </w:tc>
        <w:tc>
          <w:tcPr>
            <w:tcW w:w="509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专项债券资金下达后，资金是否足额、及时达到项目实施单位，用以反映和考核专项债券资金落实情况。</w:t>
            </w:r>
          </w:p>
        </w:tc>
        <w:tc>
          <w:tcPr>
            <w:tcW w:w="610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资金到位率</w:t>
            </w:r>
            <w:r>
              <w:rPr>
                <w:rFonts w:ascii="宋体" w:hAnsi="宋体" w:cs="宋体"/>
                <w:color w:val="000000"/>
                <w:kern w:val="0"/>
              </w:rPr>
              <w:t>=</w:t>
            </w:r>
            <w:r>
              <w:rPr>
                <w:rFonts w:hint="eastAsia" w:ascii="宋体" w:hAnsi="宋体" w:cs="宋体"/>
                <w:color w:val="000000"/>
                <w:kern w:val="0"/>
              </w:rPr>
              <w:t>实际到位资金</w:t>
            </w:r>
            <w:r>
              <w:rPr>
                <w:rFonts w:ascii="宋体" w:hAnsi="宋体" w:cs="宋体"/>
                <w:color w:val="000000"/>
                <w:kern w:val="0"/>
              </w:rPr>
              <w:t>/</w:t>
            </w:r>
            <w:r>
              <w:rPr>
                <w:rFonts w:hint="eastAsia" w:ascii="宋体" w:hAnsi="宋体" w:cs="宋体"/>
                <w:color w:val="000000"/>
                <w:kern w:val="0"/>
              </w:rPr>
              <w:t>计划到位资金×</w:t>
            </w:r>
            <w:r>
              <w:rPr>
                <w:rFonts w:ascii="宋体" w:hAnsi="宋体" w:cs="宋体"/>
                <w:color w:val="000000"/>
                <w:kern w:val="0"/>
              </w:rPr>
              <w:t>100%</w:t>
            </w:r>
          </w:p>
        </w:tc>
      </w:tr>
      <w:tr>
        <w:tblPrEx>
          <w:tblLayout w:type="fixed"/>
          <w:tblCellMar>
            <w:top w:w="0" w:type="dxa"/>
            <w:left w:w="108" w:type="dxa"/>
            <w:bottom w:w="0" w:type="dxa"/>
            <w:right w:w="108" w:type="dxa"/>
          </w:tblCellMar>
        </w:tblPrEx>
        <w:trPr>
          <w:trHeight w:val="2164"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color w:val="000000"/>
                <w:kern w:val="0"/>
              </w:rPr>
            </w:pPr>
          </w:p>
        </w:tc>
        <w:tc>
          <w:tcPr>
            <w:tcW w:w="1107" w:type="dxa"/>
            <w:tcBorders>
              <w:top w:val="nil"/>
              <w:left w:val="nil"/>
              <w:bottom w:val="single" w:color="auto" w:sz="4" w:space="0"/>
              <w:right w:val="single" w:color="auto" w:sz="4" w:space="0"/>
            </w:tcBorders>
            <w:vAlign w:val="center"/>
          </w:tcPr>
          <w:p>
            <w:pPr>
              <w:widowControl/>
              <w:spacing w:line="360" w:lineRule="exact"/>
              <w:jc w:val="center"/>
              <w:rPr>
                <w:rFonts w:ascii="宋体" w:cs="Times New Roman"/>
                <w:color w:val="000000"/>
                <w:kern w:val="0"/>
              </w:rPr>
            </w:pPr>
            <w:r>
              <w:rPr>
                <w:rFonts w:hint="eastAsia" w:ascii="宋体" w:hAnsi="宋体" w:cs="宋体"/>
                <w:color w:val="000000"/>
                <w:kern w:val="0"/>
              </w:rPr>
              <w:t>专项债券资金执行率</w:t>
            </w:r>
          </w:p>
        </w:tc>
        <w:tc>
          <w:tcPr>
            <w:tcW w:w="5093" w:type="dxa"/>
            <w:tcBorders>
              <w:top w:val="nil"/>
              <w:left w:val="nil"/>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项目预算资金是否按照计划执行，用以反映或考核项目预算执行情况。</w:t>
            </w:r>
          </w:p>
        </w:tc>
        <w:tc>
          <w:tcPr>
            <w:tcW w:w="6100" w:type="dxa"/>
            <w:tcBorders>
              <w:top w:val="nil"/>
              <w:left w:val="nil"/>
              <w:bottom w:val="single" w:color="auto" w:sz="4" w:space="0"/>
              <w:right w:val="single" w:color="auto" w:sz="4" w:space="0"/>
            </w:tcBorders>
            <w:vAlign w:val="center"/>
          </w:tcPr>
          <w:p>
            <w:pPr>
              <w:widowControl/>
              <w:spacing w:line="360" w:lineRule="exact"/>
              <w:jc w:val="left"/>
              <w:rPr>
                <w:rFonts w:ascii="宋体" w:cs="Times New Roman"/>
                <w:color w:val="000000"/>
                <w:kern w:val="0"/>
              </w:rPr>
            </w:pPr>
            <w:r>
              <w:rPr>
                <w:rFonts w:hint="eastAsia" w:ascii="宋体" w:hAnsi="宋体" w:cs="宋体"/>
                <w:color w:val="000000"/>
                <w:kern w:val="0"/>
              </w:rPr>
              <w:t>资金支出率</w:t>
            </w:r>
            <w:r>
              <w:rPr>
                <w:rFonts w:ascii="宋体" w:hAnsi="宋体" w:cs="宋体"/>
                <w:color w:val="000000"/>
                <w:kern w:val="0"/>
              </w:rPr>
              <w:t>=</w:t>
            </w:r>
            <w:r>
              <w:rPr>
                <w:rFonts w:hint="eastAsia" w:ascii="宋体" w:hAnsi="宋体" w:cs="宋体"/>
                <w:color w:val="000000"/>
                <w:kern w:val="0"/>
              </w:rPr>
              <w:t>实际支出资金</w:t>
            </w:r>
            <w:r>
              <w:rPr>
                <w:rFonts w:ascii="宋体" w:hAnsi="宋体" w:cs="宋体"/>
                <w:color w:val="000000"/>
                <w:kern w:val="0"/>
              </w:rPr>
              <w:t>/</w:t>
            </w:r>
            <w:r>
              <w:rPr>
                <w:rFonts w:hint="eastAsia" w:ascii="宋体" w:hAnsi="宋体" w:cs="宋体"/>
                <w:color w:val="000000"/>
                <w:kern w:val="0"/>
              </w:rPr>
              <w:t>实际到位资金×</w:t>
            </w:r>
            <w:r>
              <w:rPr>
                <w:rFonts w:ascii="宋体" w:hAnsi="宋体" w:cs="宋体"/>
                <w:color w:val="000000"/>
                <w:kern w:val="0"/>
              </w:rPr>
              <w:t>100%</w:t>
            </w:r>
          </w:p>
        </w:tc>
      </w:tr>
      <w:tr>
        <w:tblPrEx>
          <w:tblLayout w:type="fixed"/>
          <w:tblCellMar>
            <w:top w:w="0" w:type="dxa"/>
            <w:left w:w="108" w:type="dxa"/>
            <w:bottom w:w="0" w:type="dxa"/>
            <w:right w:w="108" w:type="dxa"/>
          </w:tblCellMar>
        </w:tblPrEx>
        <w:trPr>
          <w:trHeight w:val="4415"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color w:val="000000"/>
                <w:kern w:val="0"/>
              </w:rPr>
            </w:pPr>
          </w:p>
        </w:tc>
        <w:tc>
          <w:tcPr>
            <w:tcW w:w="1107"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color w:val="000000"/>
                <w:kern w:val="0"/>
              </w:rPr>
            </w:pPr>
            <w:r>
              <w:rPr>
                <w:rFonts w:hint="eastAsia" w:ascii="宋体" w:hAnsi="宋体" w:cs="宋体"/>
                <w:color w:val="000000"/>
                <w:kern w:val="0"/>
              </w:rPr>
              <w:t>资金使用</w:t>
            </w:r>
            <w:r>
              <w:rPr>
                <w:rFonts w:ascii="宋体" w:cs="Times New Roman"/>
                <w:color w:val="000000"/>
                <w:kern w:val="0"/>
              </w:rPr>
              <w:br w:type="textWrapping"/>
            </w:r>
            <w:r>
              <w:rPr>
                <w:rFonts w:hint="eastAsia" w:ascii="宋体" w:hAnsi="宋体" w:cs="宋体"/>
                <w:color w:val="000000"/>
                <w:kern w:val="0"/>
              </w:rPr>
              <w:t>合规性</w:t>
            </w:r>
          </w:p>
        </w:tc>
        <w:tc>
          <w:tcPr>
            <w:tcW w:w="5093"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color w:val="000000"/>
                <w:kern w:val="0"/>
              </w:rPr>
            </w:pPr>
            <w:r>
              <w:rPr>
                <w:rFonts w:hint="eastAsia" w:ascii="宋体" w:hAnsi="宋体" w:cs="宋体"/>
                <w:color w:val="000000"/>
                <w:kern w:val="0"/>
              </w:rPr>
              <w:t>专项债券资金使用是否符合国家及省市的有关专项债券资金使用的管理规定，符合相关的财务管理制度规定，用以反映和考核专项债券资金使用的规范性。</w:t>
            </w:r>
          </w:p>
        </w:tc>
        <w:tc>
          <w:tcPr>
            <w:tcW w:w="6100" w:type="dxa"/>
            <w:tcBorders>
              <w:top w:val="nil"/>
              <w:left w:val="nil"/>
              <w:bottom w:val="single" w:color="auto" w:sz="4" w:space="0"/>
              <w:right w:val="single" w:color="auto" w:sz="4" w:space="0"/>
            </w:tcBorders>
            <w:vAlign w:val="center"/>
          </w:tcPr>
          <w:p>
            <w:pPr>
              <w:widowControl/>
              <w:spacing w:line="280" w:lineRule="exact"/>
              <w:rPr>
                <w:rFonts w:ascii="宋体" w:cs="Times New Roman"/>
                <w:color w:val="000000"/>
                <w:kern w:val="0"/>
              </w:rPr>
            </w:pPr>
            <w:r>
              <w:rPr>
                <w:rFonts w:hint="eastAsia" w:ascii="宋体" w:hAnsi="宋体" w:cs="宋体"/>
                <w:color w:val="000000"/>
                <w:kern w:val="0"/>
              </w:rPr>
              <w:t>评价要点：</w:t>
            </w:r>
          </w:p>
          <w:p>
            <w:pPr>
              <w:widowControl/>
              <w:numPr>
                <w:ilvl w:val="0"/>
                <w:numId w:val="3"/>
              </w:numPr>
              <w:spacing w:line="280" w:lineRule="exact"/>
              <w:rPr>
                <w:rFonts w:ascii="宋体" w:cs="Times New Roman"/>
                <w:color w:val="000000"/>
                <w:kern w:val="0"/>
              </w:rPr>
            </w:pPr>
            <w:r>
              <w:rPr>
                <w:rFonts w:hint="eastAsia" w:ascii="宋体" w:hAnsi="宋体" w:cs="宋体"/>
                <w:color w:val="000000"/>
                <w:kern w:val="0"/>
              </w:rPr>
              <w:t>专项债券收支、还本付息及专项收入是否纳入政府性基金预算管理；</w:t>
            </w:r>
            <w:r>
              <w:rPr>
                <w:rFonts w:ascii="宋体" w:cs="Times New Roman"/>
                <w:color w:val="000000"/>
                <w:kern w:val="0"/>
              </w:rPr>
              <w:br w:type="textWrapping"/>
            </w:r>
            <w:r>
              <w:rPr>
                <w:rFonts w:ascii="宋体" w:hAnsi="宋体" w:cs="宋体"/>
                <w:color w:val="000000"/>
                <w:kern w:val="0"/>
              </w:rPr>
              <w:t>2.</w:t>
            </w:r>
            <w:r>
              <w:rPr>
                <w:rFonts w:hint="eastAsia" w:ascii="宋体" w:hAnsi="宋体" w:cs="宋体"/>
                <w:color w:val="000000"/>
                <w:kern w:val="0"/>
              </w:rPr>
              <w:t>专项债券期限与项目期限是否匹配；</w:t>
            </w:r>
            <w:r>
              <w:rPr>
                <w:rFonts w:ascii="宋体" w:cs="Times New Roman"/>
                <w:color w:val="000000"/>
                <w:kern w:val="0"/>
              </w:rPr>
              <w:br w:type="textWrapping"/>
            </w:r>
            <w:r>
              <w:rPr>
                <w:rFonts w:ascii="宋体" w:hAnsi="宋体" w:cs="宋体"/>
                <w:color w:val="000000"/>
                <w:kern w:val="0"/>
              </w:rPr>
              <w:t>3.</w:t>
            </w:r>
            <w:r>
              <w:rPr>
                <w:rFonts w:hint="eastAsia" w:ascii="宋体" w:hAnsi="宋体" w:cs="宋体"/>
                <w:color w:val="000000"/>
                <w:kern w:val="0"/>
              </w:rPr>
              <w:t>债券资金是否按规定用途使用；</w:t>
            </w:r>
            <w:r>
              <w:rPr>
                <w:rFonts w:ascii="宋体" w:cs="Times New Roman"/>
                <w:color w:val="000000"/>
                <w:kern w:val="0"/>
              </w:rPr>
              <w:br w:type="textWrapping"/>
            </w:r>
            <w:r>
              <w:rPr>
                <w:rFonts w:ascii="宋体" w:hAnsi="宋体" w:cs="宋体"/>
                <w:color w:val="000000"/>
                <w:kern w:val="0"/>
              </w:rPr>
              <w:t>4.</w:t>
            </w:r>
            <w:r>
              <w:rPr>
                <w:rFonts w:hint="eastAsia" w:ascii="宋体" w:hAnsi="宋体" w:cs="宋体"/>
                <w:color w:val="000000"/>
                <w:kern w:val="0"/>
              </w:rPr>
              <w:t>资金拨付和支出进度与项目建设进度是否匹配；</w:t>
            </w:r>
            <w:r>
              <w:rPr>
                <w:rFonts w:ascii="宋体" w:cs="Times New Roman"/>
                <w:color w:val="000000"/>
                <w:kern w:val="0"/>
              </w:rPr>
              <w:br w:type="textWrapping"/>
            </w:r>
            <w:r>
              <w:rPr>
                <w:rFonts w:ascii="宋体" w:hAnsi="宋体" w:cs="宋体"/>
                <w:color w:val="000000"/>
                <w:kern w:val="0"/>
              </w:rPr>
              <w:t>5.</w:t>
            </w:r>
            <w:r>
              <w:rPr>
                <w:rFonts w:hint="eastAsia" w:ascii="宋体" w:hAnsi="宋体" w:cs="宋体"/>
                <w:color w:val="000000"/>
                <w:kern w:val="0"/>
              </w:rPr>
              <w:t>是否存在截留、挤占、挪用、虚列支出等情况；</w:t>
            </w:r>
            <w:r>
              <w:rPr>
                <w:rFonts w:ascii="宋体" w:cs="Times New Roman"/>
                <w:color w:val="000000"/>
                <w:kern w:val="0"/>
              </w:rPr>
              <w:br w:type="textWrapping"/>
            </w:r>
            <w:r>
              <w:rPr>
                <w:rFonts w:ascii="宋体" w:hAnsi="宋体" w:cs="宋体"/>
                <w:color w:val="000000"/>
                <w:kern w:val="0"/>
              </w:rPr>
              <w:t>6.</w:t>
            </w:r>
            <w:r>
              <w:rPr>
                <w:rFonts w:hint="eastAsia" w:ascii="宋体" w:hAnsi="宋体" w:cs="宋体"/>
                <w:color w:val="000000"/>
                <w:kern w:val="0"/>
              </w:rPr>
              <w:t>项目年度收支平衡或项目全生命周期预期收益与专项债券规模是否匹配；</w:t>
            </w:r>
            <w:r>
              <w:rPr>
                <w:rFonts w:ascii="宋体" w:cs="Times New Roman"/>
                <w:color w:val="000000"/>
                <w:kern w:val="0"/>
              </w:rPr>
              <w:br w:type="textWrapping"/>
            </w:r>
            <w:r>
              <w:rPr>
                <w:rFonts w:ascii="宋体" w:hAnsi="宋体" w:cs="宋体"/>
                <w:color w:val="000000"/>
                <w:kern w:val="0"/>
              </w:rPr>
              <w:t>7.</w:t>
            </w:r>
            <w:r>
              <w:rPr>
                <w:rFonts w:hint="eastAsia" w:ascii="宋体" w:hAnsi="宋体" w:cs="宋体"/>
                <w:color w:val="000000"/>
                <w:kern w:val="0"/>
              </w:rPr>
              <w:t>专项债券项目信息是否及时、完整的进行公开；</w:t>
            </w:r>
            <w:r>
              <w:rPr>
                <w:rFonts w:ascii="宋体" w:cs="Times New Roman"/>
                <w:color w:val="000000"/>
                <w:kern w:val="0"/>
              </w:rPr>
              <w:br w:type="textWrapping"/>
            </w:r>
            <w:r>
              <w:rPr>
                <w:rFonts w:ascii="宋体" w:hAnsi="宋体" w:cs="宋体"/>
                <w:color w:val="000000"/>
                <w:kern w:val="0"/>
              </w:rPr>
              <w:t>8.</w:t>
            </w:r>
            <w:r>
              <w:rPr>
                <w:rFonts w:hint="eastAsia" w:ascii="宋体" w:hAnsi="宋体" w:cs="宋体"/>
                <w:color w:val="000000"/>
                <w:kern w:val="0"/>
              </w:rPr>
              <w:t>项目收入、成本及预期收益的合理性；</w:t>
            </w:r>
          </w:p>
          <w:p>
            <w:pPr>
              <w:widowControl/>
              <w:numPr>
                <w:ilvl w:val="0"/>
                <w:numId w:val="4"/>
              </w:numPr>
              <w:spacing w:line="280" w:lineRule="exact"/>
              <w:rPr>
                <w:rFonts w:hint="eastAsia" w:ascii="宋体" w:hAnsi="宋体" w:cs="宋体"/>
                <w:color w:val="000000"/>
                <w:kern w:val="0"/>
                <w:lang w:eastAsia="zh-CN"/>
              </w:rPr>
            </w:pPr>
            <w:r>
              <w:rPr>
                <w:rFonts w:hint="eastAsia" w:ascii="宋体" w:hAnsi="宋体" w:cs="宋体"/>
                <w:color w:val="000000"/>
                <w:kern w:val="0"/>
              </w:rPr>
              <w:t>专项债券本息偿还是否按计划执行</w:t>
            </w:r>
            <w:r>
              <w:rPr>
                <w:rFonts w:hint="eastAsia" w:ascii="宋体" w:hAnsi="宋体" w:cs="宋体"/>
                <w:color w:val="000000"/>
                <w:kern w:val="0"/>
                <w:lang w:eastAsia="zh-CN"/>
              </w:rPr>
              <w:t>；</w:t>
            </w:r>
          </w:p>
          <w:p>
            <w:pPr>
              <w:widowControl/>
              <w:numPr>
                <w:ilvl w:val="0"/>
                <w:numId w:val="4"/>
              </w:numPr>
              <w:spacing w:line="280" w:lineRule="exact"/>
              <w:rPr>
                <w:rFonts w:ascii="宋体" w:cs="Times New Roman"/>
                <w:color w:val="000000"/>
                <w:kern w:val="0"/>
              </w:rPr>
            </w:pPr>
            <w:r>
              <w:rPr>
                <w:rFonts w:hint="eastAsia" w:ascii="宋体" w:hAnsi="宋体" w:cs="宋体"/>
                <w:color w:val="000000"/>
                <w:kern w:val="0"/>
                <w:lang w:eastAsia="zh-CN"/>
              </w:rPr>
              <w:t>债务偿还率；</w:t>
            </w:r>
          </w:p>
          <w:p>
            <w:pPr>
              <w:widowControl/>
              <w:numPr>
                <w:ilvl w:val="0"/>
                <w:numId w:val="4"/>
              </w:numPr>
              <w:spacing w:line="280" w:lineRule="exact"/>
              <w:rPr>
                <w:rFonts w:ascii="宋体" w:cs="Times New Roman"/>
                <w:color w:val="000000"/>
                <w:kern w:val="0"/>
              </w:rPr>
            </w:pPr>
            <w:r>
              <w:rPr>
                <w:rFonts w:hint="eastAsia" w:ascii="宋体" w:hAnsi="宋体" w:cs="宋体"/>
                <w:color w:val="000000"/>
                <w:kern w:val="0"/>
                <w:lang w:eastAsia="zh-CN"/>
              </w:rPr>
              <w:t>债务偿还及时率</w:t>
            </w:r>
            <w:r>
              <w:rPr>
                <w:rFonts w:hint="eastAsia" w:ascii="宋体" w:hAnsi="宋体" w:cs="宋体"/>
                <w:color w:val="000000"/>
                <w:kern w:val="0"/>
              </w:rPr>
              <w:t>。</w:t>
            </w:r>
          </w:p>
        </w:tc>
      </w:tr>
      <w:tr>
        <w:tblPrEx>
          <w:tblLayout w:type="fixed"/>
          <w:tblCellMar>
            <w:top w:w="0" w:type="dxa"/>
            <w:left w:w="108" w:type="dxa"/>
            <w:bottom w:w="0" w:type="dxa"/>
            <w:right w:w="108" w:type="dxa"/>
          </w:tblCellMar>
        </w:tblPrEx>
        <w:trPr>
          <w:trHeight w:val="1212"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组织</w:t>
            </w:r>
          </w:p>
          <w:p>
            <w:pPr>
              <w:widowControl/>
              <w:jc w:val="center"/>
              <w:rPr>
                <w:rFonts w:ascii="宋体" w:cs="Times New Roman"/>
                <w:color w:val="000000"/>
                <w:kern w:val="0"/>
              </w:rPr>
            </w:pPr>
            <w:r>
              <w:rPr>
                <w:rFonts w:hint="eastAsia" w:ascii="宋体" w:hAnsi="宋体" w:cs="宋体"/>
                <w:color w:val="000000"/>
                <w:kern w:val="0"/>
              </w:rPr>
              <w:t>实施</w:t>
            </w:r>
          </w:p>
        </w:tc>
        <w:tc>
          <w:tcPr>
            <w:tcW w:w="110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管理制度健全性</w:t>
            </w:r>
          </w:p>
        </w:tc>
        <w:tc>
          <w:tcPr>
            <w:tcW w:w="50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项目实施单位的财务和业务管理制度是否健全，用以反映和考核财务和业务管理制度对项目顺利实施的保障情况。</w:t>
            </w:r>
          </w:p>
        </w:tc>
        <w:tc>
          <w:tcPr>
            <w:tcW w:w="6100"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评价要点：</w:t>
            </w:r>
          </w:p>
          <w:p>
            <w:pPr>
              <w:widowControl/>
              <w:jc w:val="left"/>
              <w:rPr>
                <w:rFonts w:hint="eastAsia" w:ascii="宋体" w:eastAsia="宋体" w:cs="Times New Roman"/>
                <w:color w:val="000000"/>
                <w:kern w:val="0"/>
                <w:lang w:eastAsia="zh-CN"/>
              </w:rPr>
            </w:pPr>
            <w:r>
              <w:rPr>
                <w:rFonts w:hint="eastAsia" w:ascii="宋体" w:hAnsi="宋体" w:cs="宋体"/>
                <w:color w:val="000000"/>
                <w:kern w:val="0"/>
              </w:rPr>
              <w:t>项目实施单位的财务和业务管理制度是否健全</w:t>
            </w:r>
            <w:r>
              <w:rPr>
                <w:rFonts w:hint="eastAsia" w:ascii="宋体" w:hAnsi="宋体" w:cs="宋体"/>
                <w:color w:val="000000"/>
                <w:kern w:val="0"/>
                <w:lang w:eastAsia="zh-CN"/>
              </w:rPr>
              <w:t>。</w:t>
            </w:r>
          </w:p>
        </w:tc>
      </w:tr>
      <w:tr>
        <w:tblPrEx>
          <w:tblLayout w:type="fixed"/>
          <w:tblCellMar>
            <w:top w:w="0" w:type="dxa"/>
            <w:left w:w="108" w:type="dxa"/>
            <w:bottom w:w="0" w:type="dxa"/>
            <w:right w:w="108" w:type="dxa"/>
          </w:tblCellMar>
        </w:tblPrEx>
        <w:trPr>
          <w:trHeight w:val="312"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110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制度执行有效性</w:t>
            </w:r>
          </w:p>
        </w:tc>
        <w:tc>
          <w:tcPr>
            <w:tcW w:w="5093"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项目实施是否符合相关管理规定，用以反映和考核相关管理制度的有效执行情况。</w:t>
            </w:r>
          </w:p>
        </w:tc>
        <w:tc>
          <w:tcPr>
            <w:tcW w:w="610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评价要点：</w:t>
            </w:r>
            <w:r>
              <w:rPr>
                <w:rFonts w:ascii="宋体" w:cs="Times New Roman"/>
                <w:color w:val="000000"/>
                <w:kern w:val="0"/>
              </w:rPr>
              <w:br w:type="textWrapping"/>
            </w:r>
            <w:r>
              <w:rPr>
                <w:rFonts w:ascii="宋体" w:hAnsi="宋体" w:cs="宋体"/>
                <w:color w:val="000000"/>
                <w:kern w:val="0"/>
              </w:rPr>
              <w:t>1.</w:t>
            </w:r>
            <w:r>
              <w:rPr>
                <w:rFonts w:hint="eastAsia" w:ascii="宋体" w:hAnsi="宋体" w:cs="宋体"/>
                <w:color w:val="000000"/>
                <w:kern w:val="0"/>
              </w:rPr>
              <w:t>项目组织实施机制是否健全、责任分工是否明确；</w:t>
            </w:r>
            <w:r>
              <w:rPr>
                <w:rFonts w:ascii="宋体" w:cs="Times New Roman"/>
                <w:color w:val="000000"/>
                <w:kern w:val="0"/>
              </w:rPr>
              <w:br w:type="textWrapping"/>
            </w:r>
            <w:r>
              <w:rPr>
                <w:rFonts w:ascii="宋体" w:hAnsi="宋体" w:cs="宋体"/>
                <w:color w:val="000000"/>
                <w:kern w:val="0"/>
              </w:rPr>
              <w:t>2.</w:t>
            </w:r>
            <w:r>
              <w:rPr>
                <w:rFonts w:hint="eastAsia" w:ascii="宋体" w:hAnsi="宋体" w:cs="宋体"/>
                <w:color w:val="000000"/>
                <w:kern w:val="0"/>
              </w:rPr>
              <w:t>是否履行采购程序，采购程序是否规范；</w:t>
            </w:r>
            <w:r>
              <w:rPr>
                <w:rFonts w:ascii="宋体" w:cs="Times New Roman"/>
                <w:color w:val="000000"/>
                <w:kern w:val="0"/>
              </w:rPr>
              <w:br w:type="textWrapping"/>
            </w:r>
            <w:r>
              <w:rPr>
                <w:rFonts w:ascii="宋体" w:hAnsi="宋体" w:cs="宋体"/>
                <w:color w:val="000000"/>
                <w:kern w:val="0"/>
              </w:rPr>
              <w:t>3.</w:t>
            </w:r>
            <w:r>
              <w:rPr>
                <w:rFonts w:hint="eastAsia" w:ascii="宋体" w:hAnsi="宋体" w:cs="宋体"/>
                <w:color w:val="000000"/>
                <w:kern w:val="0"/>
              </w:rPr>
              <w:t>项目合同管理是否规范、合同要素是否完整，是否存在大额合同（合同标的额≥</w:t>
            </w:r>
            <w:r>
              <w:rPr>
                <w:rFonts w:ascii="宋体" w:hAnsi="宋体" w:cs="宋体"/>
                <w:color w:val="000000"/>
                <w:kern w:val="0"/>
              </w:rPr>
              <w:t>50</w:t>
            </w:r>
            <w:r>
              <w:rPr>
                <w:rFonts w:hint="eastAsia" w:ascii="宋体" w:hAnsi="宋体" w:cs="宋体"/>
                <w:color w:val="000000"/>
                <w:kern w:val="0"/>
              </w:rPr>
              <w:t>万）未签订的；</w:t>
            </w:r>
            <w:r>
              <w:rPr>
                <w:rFonts w:ascii="宋体" w:cs="Times New Roman"/>
                <w:color w:val="000000"/>
                <w:kern w:val="0"/>
              </w:rPr>
              <w:br w:type="textWrapping"/>
            </w:r>
            <w:r>
              <w:rPr>
                <w:rFonts w:ascii="宋体" w:hAnsi="宋体" w:cs="宋体"/>
                <w:color w:val="000000"/>
                <w:kern w:val="0"/>
              </w:rPr>
              <w:t>4.</w:t>
            </w:r>
            <w:r>
              <w:rPr>
                <w:rFonts w:hint="eastAsia" w:ascii="宋体" w:hAnsi="宋体" w:cs="宋体"/>
                <w:color w:val="000000"/>
                <w:kern w:val="0"/>
              </w:rPr>
              <w:t>项目管理与过程监督制度是否落实到位；</w:t>
            </w:r>
            <w:r>
              <w:rPr>
                <w:rFonts w:ascii="宋体" w:cs="Times New Roman"/>
                <w:color w:val="000000"/>
                <w:kern w:val="0"/>
              </w:rPr>
              <w:br w:type="textWrapping"/>
            </w:r>
            <w:r>
              <w:rPr>
                <w:rFonts w:ascii="宋体" w:hAnsi="宋体" w:cs="宋体"/>
                <w:color w:val="000000"/>
                <w:kern w:val="0"/>
              </w:rPr>
              <w:t>5.</w:t>
            </w:r>
            <w:r>
              <w:rPr>
                <w:rFonts w:hint="eastAsia" w:ascii="宋体" w:hAnsi="宋体" w:cs="宋体"/>
                <w:color w:val="000000"/>
                <w:kern w:val="0"/>
              </w:rPr>
              <w:t>项目建设程序</w:t>
            </w:r>
            <w:r>
              <w:rPr>
                <w:rFonts w:hint="eastAsia" w:ascii="宋体" w:hAnsi="宋体" w:cs="宋体"/>
                <w:color w:val="000000"/>
                <w:kern w:val="0"/>
                <w:lang w:eastAsia="zh-CN"/>
              </w:rPr>
              <w:t>是否</w:t>
            </w:r>
            <w:r>
              <w:rPr>
                <w:rFonts w:hint="eastAsia" w:ascii="宋体" w:hAnsi="宋体" w:cs="宋体"/>
                <w:color w:val="000000"/>
                <w:kern w:val="0"/>
              </w:rPr>
              <w:t>规范，</w:t>
            </w:r>
            <w:r>
              <w:rPr>
                <w:rFonts w:hint="eastAsia" w:ascii="宋体" w:hAnsi="宋体" w:cs="宋体"/>
                <w:color w:val="000000"/>
                <w:kern w:val="0"/>
                <w:lang w:eastAsia="zh-CN"/>
              </w:rPr>
              <w:t>是否</w:t>
            </w:r>
            <w:r>
              <w:rPr>
                <w:rFonts w:hint="eastAsia" w:ascii="宋体" w:hAnsi="宋体" w:cs="宋体"/>
                <w:color w:val="000000"/>
                <w:kern w:val="0"/>
              </w:rPr>
              <w:t>缺少相应建设审批程序；</w:t>
            </w:r>
            <w:r>
              <w:rPr>
                <w:rFonts w:ascii="宋体" w:cs="Times New Roman"/>
                <w:color w:val="000000"/>
                <w:kern w:val="0"/>
              </w:rPr>
              <w:br w:type="textWrapping"/>
            </w:r>
            <w:r>
              <w:rPr>
                <w:rFonts w:ascii="宋体" w:hAnsi="宋体" w:cs="宋体"/>
                <w:color w:val="000000"/>
                <w:kern w:val="0"/>
              </w:rPr>
              <w:t>6.</w:t>
            </w:r>
            <w:r>
              <w:rPr>
                <w:rFonts w:hint="eastAsia" w:ascii="宋体" w:hAnsi="宋体" w:cs="宋体"/>
                <w:color w:val="000000"/>
                <w:kern w:val="0"/>
              </w:rPr>
              <w:t>项目竣工验收程序是否规范，是否开展四方验收，验收文件是否完整规范；</w:t>
            </w:r>
            <w:r>
              <w:rPr>
                <w:rFonts w:ascii="宋体" w:cs="Times New Roman"/>
                <w:color w:val="000000"/>
                <w:kern w:val="0"/>
              </w:rPr>
              <w:br w:type="textWrapping"/>
            </w:r>
            <w:r>
              <w:rPr>
                <w:rFonts w:ascii="宋体" w:hAnsi="宋体" w:cs="宋体"/>
                <w:color w:val="000000"/>
                <w:kern w:val="0"/>
              </w:rPr>
              <w:t>7.</w:t>
            </w:r>
            <w:r>
              <w:rPr>
                <w:rFonts w:hint="eastAsia" w:ascii="宋体" w:hAnsi="宋体" w:cs="宋体"/>
                <w:color w:val="000000"/>
                <w:kern w:val="0"/>
              </w:rPr>
              <w:t>工程档案管理编制是否完整；</w:t>
            </w:r>
            <w:r>
              <w:rPr>
                <w:rFonts w:ascii="宋体" w:cs="Times New Roman"/>
                <w:color w:val="000000"/>
                <w:kern w:val="0"/>
              </w:rPr>
              <w:br w:type="textWrapping"/>
            </w:r>
            <w:r>
              <w:rPr>
                <w:rFonts w:ascii="宋体" w:hAnsi="宋体" w:cs="宋体"/>
                <w:color w:val="000000"/>
                <w:kern w:val="0"/>
              </w:rPr>
              <w:t>8.</w:t>
            </w:r>
            <w:r>
              <w:rPr>
                <w:rFonts w:hint="eastAsia" w:ascii="宋体" w:hAnsi="宋体" w:cs="宋体"/>
                <w:color w:val="000000"/>
                <w:kern w:val="0"/>
              </w:rPr>
              <w:t>项目竣工后资产备案和产权登记情况；</w:t>
            </w:r>
            <w:r>
              <w:rPr>
                <w:rFonts w:ascii="宋体" w:cs="Times New Roman"/>
                <w:color w:val="000000"/>
                <w:kern w:val="0"/>
              </w:rPr>
              <w:br w:type="textWrapping"/>
            </w:r>
            <w:r>
              <w:rPr>
                <w:rFonts w:ascii="宋体" w:hAnsi="宋体" w:cs="宋体"/>
                <w:color w:val="000000"/>
                <w:kern w:val="0"/>
              </w:rPr>
              <w:t>9.</w:t>
            </w:r>
            <w:r>
              <w:rPr>
                <w:rFonts w:hint="eastAsia" w:ascii="宋体" w:hAnsi="宋体" w:cs="宋体"/>
                <w:color w:val="000000"/>
                <w:kern w:val="0"/>
              </w:rPr>
              <w:t>外部发现问题整改情况；</w:t>
            </w:r>
            <w:r>
              <w:rPr>
                <w:rFonts w:ascii="宋体" w:cs="Times New Roman"/>
                <w:color w:val="000000"/>
                <w:kern w:val="0"/>
              </w:rPr>
              <w:br w:type="textWrapping"/>
            </w:r>
            <w:r>
              <w:rPr>
                <w:rFonts w:ascii="宋体" w:hAnsi="宋体" w:cs="宋体"/>
                <w:color w:val="000000"/>
                <w:kern w:val="0"/>
              </w:rPr>
              <w:t>10.</w:t>
            </w:r>
            <w:r>
              <w:rPr>
                <w:rFonts w:hint="eastAsia" w:ascii="宋体" w:hAnsi="宋体" w:cs="宋体"/>
                <w:color w:val="000000"/>
                <w:kern w:val="0"/>
              </w:rPr>
              <w:t>信息系统管理使用情况。</w:t>
            </w:r>
          </w:p>
        </w:tc>
      </w:tr>
      <w:tr>
        <w:tblPrEx>
          <w:tblLayout w:type="fixed"/>
          <w:tblCellMar>
            <w:top w:w="0" w:type="dxa"/>
            <w:left w:w="108" w:type="dxa"/>
            <w:bottom w:w="0" w:type="dxa"/>
            <w:right w:w="108" w:type="dxa"/>
          </w:tblCellMar>
        </w:tblPrEx>
        <w:trPr>
          <w:trHeight w:val="312"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11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50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61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r>
      <w:tr>
        <w:tblPrEx>
          <w:tblLayout w:type="fixed"/>
          <w:tblCellMar>
            <w:top w:w="0" w:type="dxa"/>
            <w:left w:w="108" w:type="dxa"/>
            <w:bottom w:w="0" w:type="dxa"/>
            <w:right w:w="108" w:type="dxa"/>
          </w:tblCellMar>
        </w:tblPrEx>
        <w:trPr>
          <w:trHeight w:val="312"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11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50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61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r>
      <w:tr>
        <w:tblPrEx>
          <w:tblLayout w:type="fixed"/>
          <w:tblCellMar>
            <w:top w:w="0" w:type="dxa"/>
            <w:left w:w="108" w:type="dxa"/>
            <w:bottom w:w="0" w:type="dxa"/>
            <w:right w:w="108" w:type="dxa"/>
          </w:tblCellMar>
        </w:tblPrEx>
        <w:trPr>
          <w:trHeight w:val="312"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11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50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61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r>
      <w:tr>
        <w:tblPrEx>
          <w:tblLayout w:type="fixed"/>
          <w:tblCellMar>
            <w:top w:w="0" w:type="dxa"/>
            <w:left w:w="108" w:type="dxa"/>
            <w:bottom w:w="0" w:type="dxa"/>
            <w:right w:w="108" w:type="dxa"/>
          </w:tblCellMar>
        </w:tblPrEx>
        <w:trPr>
          <w:trHeight w:val="312"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11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50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61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r>
      <w:tr>
        <w:tblPrEx>
          <w:tblLayout w:type="fixed"/>
          <w:tblCellMar>
            <w:top w:w="0" w:type="dxa"/>
            <w:left w:w="108" w:type="dxa"/>
            <w:bottom w:w="0" w:type="dxa"/>
            <w:right w:w="108" w:type="dxa"/>
          </w:tblCellMar>
        </w:tblPrEx>
        <w:trPr>
          <w:trHeight w:val="312"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11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50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61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r>
      <w:tr>
        <w:tblPrEx>
          <w:tblLayout w:type="fixed"/>
          <w:tblCellMar>
            <w:top w:w="0" w:type="dxa"/>
            <w:left w:w="108" w:type="dxa"/>
            <w:bottom w:w="0" w:type="dxa"/>
            <w:right w:w="108" w:type="dxa"/>
          </w:tblCellMar>
        </w:tblPrEx>
        <w:trPr>
          <w:trHeight w:val="312"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11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50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61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r>
      <w:tr>
        <w:tblPrEx>
          <w:tblLayout w:type="fixed"/>
          <w:tblCellMar>
            <w:top w:w="0" w:type="dxa"/>
            <w:left w:w="108" w:type="dxa"/>
            <w:bottom w:w="0" w:type="dxa"/>
            <w:right w:w="108" w:type="dxa"/>
          </w:tblCellMar>
        </w:tblPrEx>
        <w:trPr>
          <w:trHeight w:val="312" w:hRule="atLeast"/>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11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50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c>
          <w:tcPr>
            <w:tcW w:w="61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rPr>
            </w:pPr>
          </w:p>
        </w:tc>
      </w:tr>
      <w:tr>
        <w:tblPrEx>
          <w:tblLayout w:type="fixed"/>
          <w:tblCellMar>
            <w:top w:w="0" w:type="dxa"/>
            <w:left w:w="108" w:type="dxa"/>
            <w:bottom w:w="0" w:type="dxa"/>
            <w:right w:w="108" w:type="dxa"/>
          </w:tblCellMar>
        </w:tblPrEx>
        <w:trPr>
          <w:trHeight w:val="20" w:hRule="atLeast"/>
        </w:trPr>
        <w:tc>
          <w:tcPr>
            <w:tcW w:w="6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产出</w:t>
            </w:r>
          </w:p>
        </w:tc>
        <w:tc>
          <w:tcPr>
            <w:tcW w:w="104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项目产出（建设期）</w:t>
            </w:r>
          </w:p>
        </w:tc>
        <w:tc>
          <w:tcPr>
            <w:tcW w:w="110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产出数量</w:t>
            </w:r>
          </w:p>
        </w:tc>
        <w:tc>
          <w:tcPr>
            <w:tcW w:w="5093" w:type="dxa"/>
            <w:tcBorders>
              <w:top w:val="nil"/>
              <w:left w:val="nil"/>
              <w:bottom w:val="single" w:color="auto" w:sz="4" w:space="0"/>
              <w:right w:val="single" w:color="auto" w:sz="4" w:space="0"/>
            </w:tcBorders>
            <w:shd w:val="clear" w:color="000000" w:fill="FFFFFF"/>
            <w:vAlign w:val="center"/>
          </w:tcPr>
          <w:p>
            <w:pPr>
              <w:widowControl/>
              <w:jc w:val="left"/>
              <w:rPr>
                <w:rFonts w:ascii="宋体" w:cs="Times New Roman"/>
                <w:color w:val="000000"/>
                <w:kern w:val="0"/>
              </w:rPr>
            </w:pPr>
            <w:r>
              <w:rPr>
                <w:rFonts w:hint="eastAsia" w:ascii="宋体" w:hAnsi="宋体" w:cs="宋体"/>
                <w:color w:val="000000"/>
                <w:kern w:val="0"/>
              </w:rPr>
              <w:t>项目实施的实际产出数与计划产出数的比率，用以反映和考核项目产出数量目标的实现程度。</w:t>
            </w:r>
          </w:p>
        </w:tc>
        <w:tc>
          <w:tcPr>
            <w:tcW w:w="610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实际完成率</w:t>
            </w:r>
            <w:r>
              <w:rPr>
                <w:rFonts w:ascii="宋体" w:hAnsi="宋体" w:cs="宋体"/>
                <w:color w:val="000000"/>
                <w:kern w:val="0"/>
              </w:rPr>
              <w:t>=</w:t>
            </w:r>
            <w:r>
              <w:rPr>
                <w:rFonts w:hint="eastAsia" w:ascii="宋体" w:hAnsi="宋体" w:cs="宋体"/>
                <w:color w:val="000000"/>
                <w:kern w:val="0"/>
              </w:rPr>
              <w:t>实际产出数</w:t>
            </w:r>
            <w:r>
              <w:rPr>
                <w:rFonts w:ascii="宋体" w:hAnsi="宋体" w:cs="宋体"/>
                <w:color w:val="000000"/>
                <w:kern w:val="0"/>
              </w:rPr>
              <w:t>/</w:t>
            </w:r>
            <w:r>
              <w:rPr>
                <w:rFonts w:hint="eastAsia" w:ascii="宋体" w:hAnsi="宋体" w:cs="宋体"/>
                <w:color w:val="000000"/>
                <w:kern w:val="0"/>
              </w:rPr>
              <w:t>计划产出数×</w:t>
            </w:r>
            <w:r>
              <w:rPr>
                <w:rFonts w:ascii="宋体" w:hAnsi="宋体" w:cs="宋体"/>
                <w:color w:val="000000"/>
                <w:kern w:val="0"/>
              </w:rPr>
              <w:t>100%</w:t>
            </w:r>
            <w:r>
              <w:rPr>
                <w:rFonts w:hint="eastAsia" w:ascii="宋体" w:hAnsi="宋体" w:cs="宋体"/>
                <w:color w:val="000000"/>
                <w:kern w:val="0"/>
              </w:rPr>
              <w:t>。</w:t>
            </w:r>
            <w:r>
              <w:rPr>
                <w:rFonts w:ascii="宋体" w:cs="Times New Roman"/>
                <w:color w:val="000000"/>
                <w:kern w:val="0"/>
              </w:rPr>
              <w:br w:type="textWrapping"/>
            </w:r>
            <w:r>
              <w:rPr>
                <w:rFonts w:hint="eastAsia" w:ascii="宋体" w:hAnsi="宋体" w:cs="宋体"/>
                <w:color w:val="000000"/>
                <w:kern w:val="0"/>
              </w:rPr>
              <w:t>实际产出数：一定时期（本年度或项目期）内项目实际产出的产品或提供的服务数量。</w:t>
            </w:r>
            <w:r>
              <w:rPr>
                <w:rFonts w:ascii="宋体" w:cs="Times New Roman"/>
                <w:color w:val="000000"/>
                <w:kern w:val="0"/>
              </w:rPr>
              <w:br w:type="textWrapping"/>
            </w:r>
            <w:r>
              <w:rPr>
                <w:rFonts w:hint="eastAsia" w:ascii="宋体" w:hAnsi="宋体" w:cs="宋体"/>
                <w:color w:val="000000"/>
                <w:kern w:val="0"/>
              </w:rPr>
              <w:t>计划产出数：项目绩效目标确定的在一定时期（本年度或项目期）内计划产出的产品或提供的服务数量。</w:t>
            </w:r>
          </w:p>
        </w:tc>
      </w:tr>
      <w:tr>
        <w:tblPrEx>
          <w:tblLayout w:type="fixed"/>
          <w:tblCellMar>
            <w:top w:w="0" w:type="dxa"/>
            <w:left w:w="108" w:type="dxa"/>
            <w:bottom w:w="0" w:type="dxa"/>
            <w:right w:w="108" w:type="dxa"/>
          </w:tblCellMar>
        </w:tblPrEx>
        <w:trPr>
          <w:trHeight w:val="1900" w:hRule="atLeast"/>
        </w:trPr>
        <w:tc>
          <w:tcPr>
            <w:tcW w:w="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10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产出质量</w:t>
            </w:r>
          </w:p>
        </w:tc>
        <w:tc>
          <w:tcPr>
            <w:tcW w:w="5093" w:type="dxa"/>
            <w:tcBorders>
              <w:top w:val="nil"/>
              <w:left w:val="nil"/>
              <w:bottom w:val="single" w:color="auto" w:sz="4" w:space="0"/>
              <w:right w:val="single" w:color="auto" w:sz="4" w:space="0"/>
            </w:tcBorders>
            <w:shd w:val="clear" w:color="000000" w:fill="FFFFFF"/>
            <w:vAlign w:val="center"/>
          </w:tcPr>
          <w:p>
            <w:pPr>
              <w:widowControl/>
              <w:rPr>
                <w:rFonts w:ascii="宋体" w:cs="Times New Roman"/>
                <w:color w:val="000000"/>
                <w:kern w:val="0"/>
              </w:rPr>
            </w:pPr>
            <w:r>
              <w:rPr>
                <w:rFonts w:hint="eastAsia" w:ascii="宋体" w:hAnsi="宋体" w:cs="宋体"/>
                <w:color w:val="000000"/>
                <w:kern w:val="0"/>
              </w:rPr>
              <w:t>项目完成的质量达标产出数与实际产出数的比率，用以反映和考核项目产出质量目标的实现程度。</w:t>
            </w:r>
          </w:p>
        </w:tc>
        <w:tc>
          <w:tcPr>
            <w:tcW w:w="610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质量达标率</w:t>
            </w:r>
            <w:r>
              <w:rPr>
                <w:rFonts w:ascii="宋体" w:hAnsi="宋体" w:cs="宋体"/>
                <w:color w:val="000000"/>
                <w:kern w:val="0"/>
              </w:rPr>
              <w:t>=</w:t>
            </w:r>
            <w:r>
              <w:rPr>
                <w:rFonts w:hint="eastAsia" w:ascii="宋体" w:hAnsi="宋体" w:cs="宋体"/>
                <w:color w:val="000000"/>
                <w:kern w:val="0"/>
              </w:rPr>
              <w:t>质量达标产出数</w:t>
            </w:r>
            <w:r>
              <w:rPr>
                <w:rFonts w:ascii="宋体" w:hAnsi="宋体" w:cs="宋体"/>
                <w:color w:val="000000"/>
                <w:kern w:val="0"/>
              </w:rPr>
              <w:t>/</w:t>
            </w:r>
            <w:r>
              <w:rPr>
                <w:rFonts w:hint="eastAsia" w:ascii="宋体" w:hAnsi="宋体" w:cs="宋体"/>
                <w:color w:val="000000"/>
                <w:kern w:val="0"/>
              </w:rPr>
              <w:t>实际产出数×</w:t>
            </w:r>
            <w:r>
              <w:rPr>
                <w:rFonts w:ascii="宋体" w:hAnsi="宋体" w:cs="宋体"/>
                <w:color w:val="000000"/>
                <w:kern w:val="0"/>
              </w:rPr>
              <w:t>100%</w:t>
            </w:r>
            <w:r>
              <w:rPr>
                <w:rFonts w:hint="eastAsia" w:ascii="宋体" w:hAnsi="宋体" w:cs="宋体"/>
                <w:color w:val="000000"/>
                <w:kern w:val="0"/>
              </w:rPr>
              <w:t>。</w:t>
            </w:r>
            <w:r>
              <w:rPr>
                <w:rFonts w:ascii="宋体" w:cs="Times New Roman"/>
                <w:color w:val="000000"/>
                <w:kern w:val="0"/>
              </w:rPr>
              <w:br w:type="textWrapping"/>
            </w:r>
            <w:r>
              <w:rPr>
                <w:rFonts w:hint="eastAsia" w:ascii="宋体" w:hAnsi="宋体" w:cs="宋体"/>
                <w:color w:val="000000"/>
                <w:kern w:val="0"/>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Layout w:type="fixed"/>
          <w:tblCellMar>
            <w:top w:w="0" w:type="dxa"/>
            <w:left w:w="108" w:type="dxa"/>
            <w:bottom w:w="0" w:type="dxa"/>
            <w:right w:w="108" w:type="dxa"/>
          </w:tblCellMar>
        </w:tblPrEx>
        <w:trPr>
          <w:trHeight w:val="1257" w:hRule="atLeast"/>
        </w:trPr>
        <w:tc>
          <w:tcPr>
            <w:tcW w:w="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10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产出时效</w:t>
            </w:r>
          </w:p>
        </w:tc>
        <w:tc>
          <w:tcPr>
            <w:tcW w:w="5093" w:type="dxa"/>
            <w:tcBorders>
              <w:top w:val="nil"/>
              <w:left w:val="nil"/>
              <w:bottom w:val="single" w:color="auto" w:sz="4" w:space="0"/>
              <w:right w:val="single" w:color="auto" w:sz="4" w:space="0"/>
            </w:tcBorders>
            <w:shd w:val="clear" w:color="000000" w:fill="FFFFFF"/>
            <w:vAlign w:val="center"/>
          </w:tcPr>
          <w:p>
            <w:pPr>
              <w:widowControl/>
              <w:rPr>
                <w:rFonts w:ascii="宋体" w:cs="Times New Roman"/>
                <w:color w:val="000000"/>
                <w:kern w:val="0"/>
              </w:rPr>
            </w:pPr>
            <w:r>
              <w:rPr>
                <w:rFonts w:hint="eastAsia" w:ascii="宋体" w:hAnsi="宋体" w:cs="宋体"/>
                <w:color w:val="000000"/>
                <w:kern w:val="0"/>
              </w:rPr>
              <w:t>项目实际完成时间与计划完成时间的比较，用以反映和考核项目产出时效目标的实现程度。</w:t>
            </w:r>
          </w:p>
        </w:tc>
        <w:tc>
          <w:tcPr>
            <w:tcW w:w="610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实际完成时间：项目实施单位完成该项目实际所耗用的时间。</w:t>
            </w:r>
            <w:r>
              <w:rPr>
                <w:rFonts w:ascii="宋体" w:cs="Times New Roman"/>
                <w:color w:val="000000"/>
                <w:kern w:val="0"/>
              </w:rPr>
              <w:br w:type="textWrapping"/>
            </w:r>
            <w:r>
              <w:rPr>
                <w:rFonts w:hint="eastAsia" w:ascii="宋体" w:hAnsi="宋体" w:cs="宋体"/>
                <w:color w:val="000000"/>
                <w:kern w:val="0"/>
              </w:rPr>
              <w:t>计划完成时间：按照项目实施计划或相关规定完成该项目所需的时间。</w:t>
            </w:r>
          </w:p>
        </w:tc>
      </w:tr>
      <w:tr>
        <w:tblPrEx>
          <w:tblLayout w:type="fixed"/>
          <w:tblCellMar>
            <w:top w:w="0" w:type="dxa"/>
            <w:left w:w="108" w:type="dxa"/>
            <w:bottom w:w="0" w:type="dxa"/>
            <w:right w:w="108" w:type="dxa"/>
          </w:tblCellMar>
        </w:tblPrEx>
        <w:trPr>
          <w:trHeight w:val="1790" w:hRule="atLeast"/>
        </w:trPr>
        <w:tc>
          <w:tcPr>
            <w:tcW w:w="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10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产出成本</w:t>
            </w:r>
          </w:p>
        </w:tc>
        <w:tc>
          <w:tcPr>
            <w:tcW w:w="5093" w:type="dxa"/>
            <w:tcBorders>
              <w:top w:val="nil"/>
              <w:left w:val="nil"/>
              <w:bottom w:val="single" w:color="auto" w:sz="4" w:space="0"/>
              <w:right w:val="single" w:color="auto" w:sz="4" w:space="0"/>
            </w:tcBorders>
            <w:shd w:val="clear" w:color="000000" w:fill="FFFFFF"/>
            <w:vAlign w:val="center"/>
          </w:tcPr>
          <w:p>
            <w:pPr>
              <w:widowControl/>
              <w:rPr>
                <w:rFonts w:ascii="宋体" w:cs="Times New Roman"/>
                <w:color w:val="000000"/>
                <w:kern w:val="0"/>
              </w:rPr>
            </w:pPr>
            <w:r>
              <w:rPr>
                <w:rFonts w:hint="eastAsia" w:ascii="宋体" w:hAnsi="宋体" w:cs="宋体"/>
                <w:color w:val="000000"/>
                <w:kern w:val="0"/>
              </w:rPr>
              <w:t>完成项目计划工作目标的实际节约成本与计划成本的比率，用以反映和考核项目的成本节约程度。</w:t>
            </w:r>
          </w:p>
        </w:tc>
        <w:tc>
          <w:tcPr>
            <w:tcW w:w="610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成本节约率</w:t>
            </w:r>
            <w:r>
              <w:rPr>
                <w:rFonts w:ascii="宋体" w:hAnsi="宋体" w:cs="宋体"/>
                <w:color w:val="000000"/>
                <w:kern w:val="0"/>
              </w:rPr>
              <w:t>=</w:t>
            </w:r>
            <w:r>
              <w:rPr>
                <w:rFonts w:hint="eastAsia" w:ascii="宋体" w:hAnsi="宋体" w:cs="宋体"/>
                <w:color w:val="000000"/>
                <w:kern w:val="0"/>
              </w:rPr>
              <w:t>（计划成本</w:t>
            </w:r>
            <w:r>
              <w:rPr>
                <w:rFonts w:ascii="宋体" w:cs="宋体"/>
                <w:color w:val="000000"/>
                <w:kern w:val="0"/>
              </w:rPr>
              <w:t>-</w:t>
            </w:r>
            <w:r>
              <w:rPr>
                <w:rFonts w:hint="eastAsia" w:ascii="宋体" w:hAnsi="宋体" w:cs="宋体"/>
                <w:color w:val="000000"/>
                <w:kern w:val="0"/>
              </w:rPr>
              <w:t>实际成本）</w:t>
            </w:r>
            <w:r>
              <w:rPr>
                <w:rFonts w:ascii="宋体" w:hAnsi="宋体" w:cs="宋体"/>
                <w:color w:val="000000"/>
                <w:kern w:val="0"/>
              </w:rPr>
              <w:t>/</w:t>
            </w:r>
            <w:r>
              <w:rPr>
                <w:rFonts w:hint="eastAsia" w:ascii="宋体" w:hAnsi="宋体" w:cs="宋体"/>
                <w:color w:val="000000"/>
                <w:kern w:val="0"/>
              </w:rPr>
              <w:t>计划成本×</w:t>
            </w:r>
            <w:r>
              <w:rPr>
                <w:rFonts w:ascii="宋体" w:hAnsi="宋体" w:cs="宋体"/>
                <w:color w:val="000000"/>
                <w:kern w:val="0"/>
              </w:rPr>
              <w:t>100%</w:t>
            </w:r>
            <w:r>
              <w:rPr>
                <w:rFonts w:hint="eastAsia" w:ascii="宋体" w:hAnsi="宋体" w:cs="宋体"/>
                <w:color w:val="000000"/>
                <w:kern w:val="0"/>
              </w:rPr>
              <w:t>。</w:t>
            </w:r>
            <w:r>
              <w:rPr>
                <w:rFonts w:ascii="宋体" w:cs="Times New Roman"/>
                <w:color w:val="000000"/>
                <w:kern w:val="0"/>
              </w:rPr>
              <w:br w:type="textWrapping"/>
            </w:r>
            <w:r>
              <w:rPr>
                <w:rFonts w:hint="eastAsia" w:ascii="宋体" w:hAnsi="宋体" w:cs="宋体"/>
                <w:color w:val="000000"/>
                <w:kern w:val="0"/>
              </w:rPr>
              <w:t>实际成本：考虑闲置因素后债券资金实际成本情况。项目实施单位如期、保质、保量完成既定工作目标实际所耗费的支出。</w:t>
            </w:r>
            <w:r>
              <w:rPr>
                <w:rFonts w:ascii="宋体" w:cs="Times New Roman"/>
                <w:color w:val="000000"/>
                <w:kern w:val="0"/>
              </w:rPr>
              <w:br w:type="textWrapping"/>
            </w:r>
            <w:r>
              <w:rPr>
                <w:rFonts w:hint="eastAsia" w:ascii="宋体" w:hAnsi="宋体" w:cs="宋体"/>
                <w:color w:val="000000"/>
                <w:kern w:val="0"/>
              </w:rPr>
              <w:t>计划成本：项目实施单位为完成工作目标计划安排的支出，一般以项目预算为参考。</w:t>
            </w:r>
          </w:p>
        </w:tc>
      </w:tr>
      <w:tr>
        <w:tblPrEx>
          <w:tblLayout w:type="fixed"/>
          <w:tblCellMar>
            <w:top w:w="0" w:type="dxa"/>
            <w:left w:w="108" w:type="dxa"/>
            <w:bottom w:w="0" w:type="dxa"/>
            <w:right w:w="108" w:type="dxa"/>
          </w:tblCellMar>
        </w:tblPrEx>
        <w:trPr>
          <w:trHeight w:val="20" w:hRule="atLeast"/>
        </w:trPr>
        <w:tc>
          <w:tcPr>
            <w:tcW w:w="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项目产出（运营期）</w:t>
            </w:r>
          </w:p>
        </w:tc>
        <w:tc>
          <w:tcPr>
            <w:tcW w:w="110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公共产品和服务</w:t>
            </w:r>
          </w:p>
        </w:tc>
        <w:tc>
          <w:tcPr>
            <w:tcW w:w="5093"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评价项目运营的数量、质量与时效等目标完成情况。</w:t>
            </w:r>
          </w:p>
        </w:tc>
        <w:tc>
          <w:tcPr>
            <w:tcW w:w="6100"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评价项目运营产出的完成率、达标率与及时性等。项目设施设备等相关资产维护的数量、质量与时效等目标完成情况。如设施设备维护频次、完好率与维护及时性等。</w:t>
            </w:r>
          </w:p>
        </w:tc>
      </w:tr>
      <w:tr>
        <w:tblPrEx>
          <w:tblLayout w:type="fixed"/>
          <w:tblCellMar>
            <w:top w:w="0" w:type="dxa"/>
            <w:left w:w="108" w:type="dxa"/>
            <w:bottom w:w="0" w:type="dxa"/>
            <w:right w:w="108" w:type="dxa"/>
          </w:tblCellMar>
        </w:tblPrEx>
        <w:trPr>
          <w:trHeight w:val="20" w:hRule="atLeast"/>
        </w:trPr>
        <w:tc>
          <w:tcPr>
            <w:tcW w:w="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10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运营成本</w:t>
            </w:r>
          </w:p>
        </w:tc>
        <w:tc>
          <w:tcPr>
            <w:tcW w:w="5093"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评价项目运营维护的成本情况。</w:t>
            </w:r>
          </w:p>
        </w:tc>
        <w:tc>
          <w:tcPr>
            <w:tcW w:w="6100"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评价项目运营成本构成合理性、实际成本与计划成本对比情况、成本节约率、投入产出比等。如成本节约率</w:t>
            </w:r>
            <w:r>
              <w:rPr>
                <w:rFonts w:ascii="宋体" w:hAnsi="宋体" w:cs="宋体"/>
                <w:color w:val="000000"/>
                <w:kern w:val="0"/>
              </w:rPr>
              <w:t>=</w:t>
            </w:r>
            <w:r>
              <w:rPr>
                <w:rFonts w:hint="eastAsia" w:ascii="宋体" w:hAnsi="宋体" w:cs="宋体"/>
                <w:color w:val="000000"/>
                <w:kern w:val="0"/>
              </w:rPr>
              <w:t>（计划成本</w:t>
            </w:r>
            <w:r>
              <w:rPr>
                <w:rFonts w:ascii="宋体" w:cs="宋体"/>
                <w:color w:val="000000"/>
                <w:kern w:val="0"/>
              </w:rPr>
              <w:t>-</w:t>
            </w:r>
            <w:r>
              <w:rPr>
                <w:rFonts w:hint="eastAsia" w:ascii="宋体" w:hAnsi="宋体" w:cs="宋体"/>
                <w:color w:val="000000"/>
                <w:kern w:val="0"/>
              </w:rPr>
              <w:t>实际成本）</w:t>
            </w:r>
            <w:r>
              <w:rPr>
                <w:rFonts w:ascii="宋体" w:hAnsi="宋体" w:cs="宋体"/>
                <w:color w:val="000000"/>
                <w:kern w:val="0"/>
              </w:rPr>
              <w:t>/</w:t>
            </w:r>
            <w:r>
              <w:rPr>
                <w:rFonts w:hint="eastAsia" w:ascii="宋体" w:hAnsi="宋体" w:cs="宋体"/>
                <w:color w:val="000000"/>
                <w:kern w:val="0"/>
              </w:rPr>
              <w:t>计划成本×</w:t>
            </w:r>
            <w:r>
              <w:rPr>
                <w:rFonts w:ascii="宋体" w:hAnsi="宋体" w:cs="宋体"/>
                <w:color w:val="000000"/>
                <w:kern w:val="0"/>
              </w:rPr>
              <w:t>100%</w:t>
            </w:r>
            <w:r>
              <w:rPr>
                <w:rFonts w:hint="eastAsia" w:ascii="宋体" w:hAnsi="宋体" w:cs="宋体"/>
                <w:color w:val="000000"/>
                <w:kern w:val="0"/>
              </w:rPr>
              <w:t>。</w:t>
            </w:r>
          </w:p>
        </w:tc>
      </w:tr>
      <w:tr>
        <w:tblPrEx>
          <w:tblLayout w:type="fixed"/>
          <w:tblCellMar>
            <w:top w:w="0" w:type="dxa"/>
            <w:left w:w="108" w:type="dxa"/>
            <w:bottom w:w="0" w:type="dxa"/>
            <w:right w:w="108" w:type="dxa"/>
          </w:tblCellMar>
        </w:tblPrEx>
        <w:trPr>
          <w:trHeight w:val="20" w:hRule="atLeast"/>
        </w:trPr>
        <w:tc>
          <w:tcPr>
            <w:tcW w:w="6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效益</w:t>
            </w:r>
          </w:p>
        </w:tc>
        <w:tc>
          <w:tcPr>
            <w:tcW w:w="104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项目</w:t>
            </w:r>
          </w:p>
          <w:p>
            <w:pPr>
              <w:widowControl/>
              <w:jc w:val="center"/>
              <w:rPr>
                <w:rFonts w:ascii="宋体" w:cs="Times New Roman"/>
                <w:color w:val="000000"/>
                <w:kern w:val="0"/>
              </w:rPr>
            </w:pPr>
            <w:r>
              <w:rPr>
                <w:rFonts w:hint="eastAsia" w:ascii="宋体" w:hAnsi="宋体" w:cs="宋体"/>
                <w:color w:val="000000"/>
                <w:kern w:val="0"/>
              </w:rPr>
              <w:t>效益</w:t>
            </w:r>
          </w:p>
        </w:tc>
        <w:tc>
          <w:tcPr>
            <w:tcW w:w="110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社会效益</w:t>
            </w:r>
          </w:p>
        </w:tc>
        <w:tc>
          <w:tcPr>
            <w:tcW w:w="5093"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使用专项债券项目工程建设对社会发展所带来的直接或间接的正负面影响情况。</w:t>
            </w:r>
          </w:p>
        </w:tc>
        <w:tc>
          <w:tcPr>
            <w:tcW w:w="6100"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评价项目建成后产生的社会效益，如对所在区域新增就业数量，是否获得社会荣誉等。项目是否存在重大诉讼、公众舆情与群体性事件等。</w:t>
            </w:r>
          </w:p>
        </w:tc>
      </w:tr>
      <w:tr>
        <w:tblPrEx>
          <w:tblLayout w:type="fixed"/>
          <w:tblCellMar>
            <w:top w:w="0" w:type="dxa"/>
            <w:left w:w="108" w:type="dxa"/>
            <w:bottom w:w="0" w:type="dxa"/>
            <w:right w:w="108" w:type="dxa"/>
          </w:tblCellMar>
        </w:tblPrEx>
        <w:trPr>
          <w:trHeight w:val="20" w:hRule="atLeast"/>
        </w:trPr>
        <w:tc>
          <w:tcPr>
            <w:tcW w:w="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10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生态效益</w:t>
            </w:r>
          </w:p>
        </w:tc>
        <w:tc>
          <w:tcPr>
            <w:tcW w:w="5093"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使用专项债券项目工程建设对当地生态环境带来的直接或间接的正负面影响情况。如节能减排、环保处罚、防</w:t>
            </w:r>
            <w:r>
              <w:rPr>
                <w:rFonts w:hint="eastAsia" w:ascii="宋体" w:hAnsi="宋体" w:cs="宋体"/>
                <w:color w:val="000000"/>
                <w:kern w:val="0"/>
                <w:lang w:eastAsia="zh-CN"/>
              </w:rPr>
              <w:t>涝</w:t>
            </w:r>
            <w:r>
              <w:rPr>
                <w:rFonts w:hint="eastAsia" w:ascii="宋体" w:hAnsi="宋体" w:cs="宋体"/>
                <w:color w:val="000000"/>
                <w:kern w:val="0"/>
              </w:rPr>
              <w:t>受灾、美化绿化等。</w:t>
            </w:r>
          </w:p>
        </w:tc>
        <w:tc>
          <w:tcPr>
            <w:tcW w:w="6100"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评价项目是否对生态环境产生正负面影响。如项目是否带来生态环境改善，项目建设期、运营期是否采取措施实施环境保护，是否受到生态环境部门的处罚。</w:t>
            </w:r>
          </w:p>
        </w:tc>
      </w:tr>
      <w:tr>
        <w:tblPrEx>
          <w:tblLayout w:type="fixed"/>
          <w:tblCellMar>
            <w:top w:w="0" w:type="dxa"/>
            <w:left w:w="108" w:type="dxa"/>
            <w:bottom w:w="0" w:type="dxa"/>
            <w:right w:w="108" w:type="dxa"/>
          </w:tblCellMar>
        </w:tblPrEx>
        <w:trPr>
          <w:trHeight w:val="20" w:hRule="atLeast"/>
        </w:trPr>
        <w:tc>
          <w:tcPr>
            <w:tcW w:w="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10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经济效益</w:t>
            </w:r>
          </w:p>
        </w:tc>
        <w:tc>
          <w:tcPr>
            <w:tcW w:w="5093"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使用专项债券项目对当地经济发展带来直接或间接的正负面影响。</w:t>
            </w:r>
          </w:p>
        </w:tc>
        <w:tc>
          <w:tcPr>
            <w:tcW w:w="6100"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评价项目所在地对产业带动及区域经济影响。例如：评价项目建成后对产业的撬动作用，对所在区域的政府财政收入增加情况，项目运营期的缴税纳税情况，项目带动社会有效投资情况等。</w:t>
            </w:r>
          </w:p>
        </w:tc>
      </w:tr>
      <w:tr>
        <w:tblPrEx>
          <w:tblLayout w:type="fixed"/>
          <w:tblCellMar>
            <w:top w:w="0" w:type="dxa"/>
            <w:left w:w="108" w:type="dxa"/>
            <w:bottom w:w="0" w:type="dxa"/>
            <w:right w:w="108" w:type="dxa"/>
          </w:tblCellMar>
        </w:tblPrEx>
        <w:trPr>
          <w:trHeight w:val="20" w:hRule="atLeast"/>
        </w:trPr>
        <w:tc>
          <w:tcPr>
            <w:tcW w:w="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0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rPr>
            </w:pPr>
          </w:p>
        </w:tc>
        <w:tc>
          <w:tcPr>
            <w:tcW w:w="110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满意度</w:t>
            </w:r>
          </w:p>
        </w:tc>
        <w:tc>
          <w:tcPr>
            <w:tcW w:w="5093"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政府相关部门、项目实施部门、社会公众或服务对象对项目实施效果的满意程度。</w:t>
            </w:r>
          </w:p>
        </w:tc>
        <w:tc>
          <w:tcPr>
            <w:tcW w:w="6100"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社会公众或服务对象是指因该项目实施而受到影响的部门（单位）、群体或个人。一般采取社会调查的方式。</w:t>
            </w:r>
          </w:p>
        </w:tc>
      </w:tr>
    </w:tbl>
    <w:p>
      <w:pPr>
        <w:rPr>
          <w:rFonts w:ascii="仿宋" w:hAnsi="仿宋" w:eastAsia="仿宋" w:cs="Times New Roman"/>
          <w:sz w:val="28"/>
          <w:szCs w:val="28"/>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DejaVu Sans Mono"/>
    <w:panose1 w:val="020B0603030804020204"/>
    <w:charset w:val="00"/>
    <w:family w:val="auto"/>
    <w:pitch w:val="default"/>
    <w:sig w:usb0="00000000" w:usb1="00000000" w:usb2="0A246029" w:usb3="0400200C" w:csb0="600001FF" w:csb1="DFFF0000"/>
  </w:font>
  <w:font w:name="方正黑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DejaVu Sans Mono">
    <w:panose1 w:val="020B0609030804020204"/>
    <w:charset w:val="00"/>
    <w:family w:val="auto"/>
    <w:pitch w:val="default"/>
    <w:sig w:usb0="E60026FF" w:usb1="D200F9FB" w:usb2="02000028" w:usb3="00000000" w:csb0="600001DF" w:csb1="DFD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3"/>
                            <w:rPr>
                              <w:rFonts w:cs="Times New Roman"/>
                            </w:rPr>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5X5J0AAAAAMBAAAPAAAAAAAAAAEAIAAAACIAAABkcnMvZG93bnJldi54bWxQSwECFAAUAAAA&#10;CACHTuJAS/DMRL0BAABVAwAADgAAAAAAAAABACAAAAAfAQAAZHJzL2Uyb0RvYy54bWxQSwUGAAAA&#10;AAYABgBZAQAATgUAAAAA&#10;">
              <v:fill on="f" focussize="0,0"/>
              <v:stroke on="f"/>
              <v:imagedata o:title=""/>
              <o:lock v:ext="edit" aspectratio="f"/>
              <v:textbox inset="0mm,0mm,0mm,0mm" style="mso-fit-shape-to-text:t;">
                <w:txbxContent>
                  <w:p>
                    <w:pPr>
                      <w:pStyle w:val="3"/>
                      <w:rPr>
                        <w:rFonts w:cs="Times New Roman"/>
                      </w:rPr>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ABB15"/>
    <w:multiLevelType w:val="singleLevel"/>
    <w:tmpl w:val="613ABB15"/>
    <w:lvl w:ilvl="0" w:tentative="0">
      <w:start w:val="1"/>
      <w:numFmt w:val="decimal"/>
      <w:suff w:val="nothing"/>
      <w:lvlText w:val="%1."/>
      <w:lvlJc w:val="left"/>
    </w:lvl>
  </w:abstractNum>
  <w:abstractNum w:abstractNumId="1">
    <w:nsid w:val="6142FF18"/>
    <w:multiLevelType w:val="singleLevel"/>
    <w:tmpl w:val="6142FF18"/>
    <w:lvl w:ilvl="0" w:tentative="0">
      <w:start w:val="1"/>
      <w:numFmt w:val="decimal"/>
      <w:suff w:val="nothing"/>
      <w:lvlText w:val="%1."/>
      <w:lvlJc w:val="left"/>
    </w:lvl>
  </w:abstractNum>
  <w:abstractNum w:abstractNumId="2">
    <w:nsid w:val="614300C7"/>
    <w:multiLevelType w:val="singleLevel"/>
    <w:tmpl w:val="614300C7"/>
    <w:lvl w:ilvl="0" w:tentative="0">
      <w:start w:val="5"/>
      <w:numFmt w:val="decimal"/>
      <w:suff w:val="nothing"/>
      <w:lvlText w:val="%1."/>
      <w:lvlJc w:val="left"/>
    </w:lvl>
  </w:abstractNum>
  <w:abstractNum w:abstractNumId="3">
    <w:nsid w:val="61430105"/>
    <w:multiLevelType w:val="singleLevel"/>
    <w:tmpl w:val="61430105"/>
    <w:lvl w:ilvl="0" w:tentative="0">
      <w:start w:val="9"/>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D2FC7"/>
    <w:rsid w:val="00031FEE"/>
    <w:rsid w:val="001A024B"/>
    <w:rsid w:val="002D4C55"/>
    <w:rsid w:val="00301FAE"/>
    <w:rsid w:val="00462ADC"/>
    <w:rsid w:val="004C1E60"/>
    <w:rsid w:val="004E38E6"/>
    <w:rsid w:val="005B1E08"/>
    <w:rsid w:val="006D46F1"/>
    <w:rsid w:val="006D5ABA"/>
    <w:rsid w:val="00705B7B"/>
    <w:rsid w:val="007978FA"/>
    <w:rsid w:val="007D3E1D"/>
    <w:rsid w:val="00A837C3"/>
    <w:rsid w:val="00AF214D"/>
    <w:rsid w:val="00B119B7"/>
    <w:rsid w:val="00CE6534"/>
    <w:rsid w:val="00E372FE"/>
    <w:rsid w:val="00EB7B5B"/>
    <w:rsid w:val="00ED4B7F"/>
    <w:rsid w:val="00FC03B7"/>
    <w:rsid w:val="03D21E1D"/>
    <w:rsid w:val="05EA2E1E"/>
    <w:rsid w:val="08EC73E1"/>
    <w:rsid w:val="0980258A"/>
    <w:rsid w:val="09DF7E8A"/>
    <w:rsid w:val="0A706C29"/>
    <w:rsid w:val="0B917C35"/>
    <w:rsid w:val="0BA10023"/>
    <w:rsid w:val="0BB93DA6"/>
    <w:rsid w:val="0E0604C9"/>
    <w:rsid w:val="0EDF641F"/>
    <w:rsid w:val="0F210A92"/>
    <w:rsid w:val="0F9F1548"/>
    <w:rsid w:val="0FA45857"/>
    <w:rsid w:val="10A02306"/>
    <w:rsid w:val="11290221"/>
    <w:rsid w:val="129A2C57"/>
    <w:rsid w:val="1734232F"/>
    <w:rsid w:val="17544A49"/>
    <w:rsid w:val="18306D51"/>
    <w:rsid w:val="1A1D344C"/>
    <w:rsid w:val="1CAE6EBE"/>
    <w:rsid w:val="1CE259B3"/>
    <w:rsid w:val="1DAF5E7A"/>
    <w:rsid w:val="1F7B79A4"/>
    <w:rsid w:val="214F6EDC"/>
    <w:rsid w:val="248C2881"/>
    <w:rsid w:val="248C2B76"/>
    <w:rsid w:val="26BF37E8"/>
    <w:rsid w:val="27782DAE"/>
    <w:rsid w:val="27C81E08"/>
    <w:rsid w:val="2AD5798D"/>
    <w:rsid w:val="2B3B2FCB"/>
    <w:rsid w:val="2CC60F46"/>
    <w:rsid w:val="2E9D24AF"/>
    <w:rsid w:val="310F4308"/>
    <w:rsid w:val="31D3206F"/>
    <w:rsid w:val="320B7873"/>
    <w:rsid w:val="337341BD"/>
    <w:rsid w:val="34BD2B61"/>
    <w:rsid w:val="34DD4277"/>
    <w:rsid w:val="36686C48"/>
    <w:rsid w:val="38073B1E"/>
    <w:rsid w:val="3A024D51"/>
    <w:rsid w:val="3D026459"/>
    <w:rsid w:val="3DEA7AF9"/>
    <w:rsid w:val="3E092746"/>
    <w:rsid w:val="3F0F2CEF"/>
    <w:rsid w:val="3F8C2E57"/>
    <w:rsid w:val="3FAB2921"/>
    <w:rsid w:val="41A34EA7"/>
    <w:rsid w:val="41CF2DAC"/>
    <w:rsid w:val="42045044"/>
    <w:rsid w:val="42F735C6"/>
    <w:rsid w:val="457A3E7F"/>
    <w:rsid w:val="46121C2E"/>
    <w:rsid w:val="4740013B"/>
    <w:rsid w:val="480C599F"/>
    <w:rsid w:val="48CE6208"/>
    <w:rsid w:val="49E6337F"/>
    <w:rsid w:val="4C8F7CEC"/>
    <w:rsid w:val="4DE04726"/>
    <w:rsid w:val="4E6A57B8"/>
    <w:rsid w:val="4ED0123A"/>
    <w:rsid w:val="4ED35BD2"/>
    <w:rsid w:val="4FDE25A1"/>
    <w:rsid w:val="504564BD"/>
    <w:rsid w:val="505D4202"/>
    <w:rsid w:val="50B0118B"/>
    <w:rsid w:val="52E07173"/>
    <w:rsid w:val="54CB01EC"/>
    <w:rsid w:val="54EC52DF"/>
    <w:rsid w:val="56E81BFE"/>
    <w:rsid w:val="570E3554"/>
    <w:rsid w:val="5775AAD4"/>
    <w:rsid w:val="5852573D"/>
    <w:rsid w:val="58937FC2"/>
    <w:rsid w:val="59103C3E"/>
    <w:rsid w:val="5B19795B"/>
    <w:rsid w:val="5C905AEE"/>
    <w:rsid w:val="5CF1B288"/>
    <w:rsid w:val="5E37D488"/>
    <w:rsid w:val="5EEB0E78"/>
    <w:rsid w:val="5F240F78"/>
    <w:rsid w:val="5F314400"/>
    <w:rsid w:val="60815712"/>
    <w:rsid w:val="61B87731"/>
    <w:rsid w:val="657F089D"/>
    <w:rsid w:val="65B86759"/>
    <w:rsid w:val="65CD1323"/>
    <w:rsid w:val="67223858"/>
    <w:rsid w:val="678C1C2F"/>
    <w:rsid w:val="6A0C05E2"/>
    <w:rsid w:val="6A2D07FC"/>
    <w:rsid w:val="6DED018F"/>
    <w:rsid w:val="6E284574"/>
    <w:rsid w:val="6EB81867"/>
    <w:rsid w:val="6FAC6189"/>
    <w:rsid w:val="70636E2D"/>
    <w:rsid w:val="7191741D"/>
    <w:rsid w:val="71E54E0E"/>
    <w:rsid w:val="73B15B5C"/>
    <w:rsid w:val="774622F2"/>
    <w:rsid w:val="779F4BE0"/>
    <w:rsid w:val="77C93DD4"/>
    <w:rsid w:val="781D7D04"/>
    <w:rsid w:val="786E1D32"/>
    <w:rsid w:val="78EC3B17"/>
    <w:rsid w:val="79E27A9A"/>
    <w:rsid w:val="7A1745A0"/>
    <w:rsid w:val="7AAF0D83"/>
    <w:rsid w:val="7AB936A2"/>
    <w:rsid w:val="7AE02936"/>
    <w:rsid w:val="7B6071EA"/>
    <w:rsid w:val="7C9D2FC7"/>
    <w:rsid w:val="7CBE6489"/>
    <w:rsid w:val="7DFFD949"/>
    <w:rsid w:val="7E074D35"/>
    <w:rsid w:val="7E1152D6"/>
    <w:rsid w:val="7EDB63E6"/>
    <w:rsid w:val="7FAF63E7"/>
    <w:rsid w:val="7FD7D9DC"/>
    <w:rsid w:val="BDFB2693"/>
    <w:rsid w:val="BFB781E1"/>
    <w:rsid w:val="CF3FA8F7"/>
    <w:rsid w:val="D7FFAB7E"/>
    <w:rsid w:val="DEFF4D0F"/>
    <w:rsid w:val="FBFFBE01"/>
    <w:rsid w:val="FFFD91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99"/>
    <w:pPr>
      <w:ind w:firstLine="645"/>
    </w:pPr>
    <w:rPr>
      <w:rFonts w:ascii="仿宋_GB2312" w:eastAsia="仿宋_GB2312" w:cs="仿宋_GB2312"/>
      <w:sz w:val="32"/>
      <w:szCs w:val="32"/>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6">
    <w:name w:val="Strong"/>
    <w:basedOn w:val="5"/>
    <w:qFormat/>
    <w:uiPriority w:val="99"/>
    <w:rPr>
      <w:b/>
      <w:bCs/>
    </w:rPr>
  </w:style>
  <w:style w:type="character" w:customStyle="1" w:styleId="8">
    <w:name w:val="Body Text Indent Char"/>
    <w:basedOn w:val="5"/>
    <w:link w:val="2"/>
    <w:semiHidden/>
    <w:qFormat/>
    <w:locked/>
    <w:uiPriority w:val="99"/>
    <w:rPr>
      <w:rFonts w:ascii="Calibri" w:hAnsi="Calibri" w:cs="Calibri"/>
      <w:sz w:val="21"/>
      <w:szCs w:val="21"/>
    </w:rPr>
  </w:style>
  <w:style w:type="character" w:customStyle="1" w:styleId="9">
    <w:name w:val="Footer Char"/>
    <w:basedOn w:val="5"/>
    <w:link w:val="3"/>
    <w:semiHidden/>
    <w:qFormat/>
    <w:locked/>
    <w:uiPriority w:val="99"/>
    <w:rPr>
      <w:rFonts w:ascii="Calibri" w:hAnsi="Calibri" w:cs="Calibri"/>
      <w:sz w:val="18"/>
      <w:szCs w:val="18"/>
    </w:rPr>
  </w:style>
  <w:style w:type="character" w:customStyle="1" w:styleId="10">
    <w:name w:val="font61"/>
    <w:basedOn w:val="5"/>
    <w:qFormat/>
    <w:uiPriority w:val="99"/>
    <w:rPr>
      <w:rFonts w:ascii="宋体" w:hAnsi="宋体" w:eastAsia="宋体" w:cs="宋体"/>
      <w:color w:val="000000"/>
      <w:sz w:val="14"/>
      <w:szCs w:val="14"/>
      <w:u w:val="none"/>
    </w:rPr>
  </w:style>
  <w:style w:type="paragraph" w:customStyle="1" w:styleId="11">
    <w:name w:val="正文 New New New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2">
    <w:name w:val="font111"/>
    <w:basedOn w:val="5"/>
    <w:qFormat/>
    <w:uiPriority w:val="99"/>
    <w:rPr>
      <w:rFonts w:ascii="宋体" w:hAnsi="宋体" w:eastAsia="宋体" w:cs="宋体"/>
      <w:color w:val="000000"/>
      <w:sz w:val="32"/>
      <w:szCs w:val="32"/>
      <w:u w:val="none"/>
    </w:rPr>
  </w:style>
  <w:style w:type="character" w:customStyle="1" w:styleId="13">
    <w:name w:val="font121"/>
    <w:basedOn w:val="5"/>
    <w:qFormat/>
    <w:uiPriority w:val="99"/>
    <w:rPr>
      <w:rFonts w:ascii="宋体" w:hAnsi="宋体" w:eastAsia="宋体" w:cs="宋体"/>
      <w:color w:val="000000"/>
      <w:sz w:val="24"/>
      <w:szCs w:val="24"/>
      <w:u w:val="none"/>
    </w:rPr>
  </w:style>
  <w:style w:type="paragraph" w:customStyle="1" w:styleId="14">
    <w:name w:val="正文 New New New"/>
    <w:qFormat/>
    <w:uiPriority w:val="99"/>
    <w:pPr>
      <w:wordWrap w:val="0"/>
      <w:snapToGrid w:val="0"/>
      <w:spacing w:line="580" w:lineRule="atLeast"/>
      <w:ind w:firstLine="640"/>
      <w:jc w:val="both"/>
    </w:pPr>
    <w:rPr>
      <w:rFonts w:ascii="仿宋_GB2312" w:hAnsi="Arial" w:eastAsia="仿宋_GB2312" w:cs="仿宋_GB2312"/>
      <w:kern w:val="0"/>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15</Pages>
  <Words>4644</Words>
  <Characters>4695</Characters>
  <Lines>0</Lines>
  <Paragraphs>0</Paragraphs>
  <TotalTime>0</TotalTime>
  <ScaleCrop>false</ScaleCrop>
  <LinksUpToDate>false</LinksUpToDate>
  <CharactersWithSpaces>4934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2021-07-02T23:44:00Z</dcterms:created>
  <dc:creator>Lisity_蜗</dc:creator>
  <cp:lastModifiedBy>预算科-汪文凯</cp:lastModifiedBy>
  <cp:lastPrinted>2021-12-23T10:37:00Z</cp:lastPrinted>
  <dcterms:modified xsi:type="dcterms:W3CDTF">2021-12-23T07:47:15Z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F3F73FAA32924E5BA56AA6532CE7310D</vt:lpwstr>
  </property>
</Properties>
</file>