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ahoma"/>
          <w:color w:val="000000" w:themeColor="text1"/>
          <w:kern w:val="0"/>
          <w:sz w:val="32"/>
          <w:szCs w:val="32"/>
        </w:rPr>
      </w:pPr>
      <w:r>
        <w:rPr>
          <w:rFonts w:hint="eastAsia" w:ascii="黑体" w:hAnsi="黑体" w:eastAsia="黑体" w:cs="Tahoma"/>
          <w:color w:val="000000" w:themeColor="text1"/>
          <w:kern w:val="0"/>
          <w:sz w:val="32"/>
          <w:szCs w:val="32"/>
        </w:rPr>
        <w:t>附件</w:t>
      </w:r>
      <w:r>
        <w:rPr>
          <w:rFonts w:hint="eastAsia" w:ascii="Times New Roman" w:hAnsi="Times New Roman" w:eastAsia="黑体" w:cs="Tahoma"/>
          <w:snapToGrid/>
          <w:color w:val="000000" w:themeColor="text1"/>
          <w:kern w:val="0"/>
          <w:sz w:val="32"/>
          <w:szCs w:val="32"/>
        </w:rPr>
        <w:t>5</w:t>
      </w:r>
    </w:p>
    <w:p>
      <w:pPr>
        <w:widowControl/>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项目总监信用考核标准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方正小标宋简体" w:hAnsi="方正小标宋简体" w:eastAsia="方正小标宋简体" w:cs="方正小标宋简体"/>
          <w:color w:val="000000" w:themeColor="text1"/>
          <w:kern w:val="0"/>
          <w:sz w:val="44"/>
          <w:szCs w:val="44"/>
        </w:rPr>
      </w:pPr>
      <w:r>
        <w:rPr>
          <w:rFonts w:hint="eastAsia" w:ascii="黑体" w:hAnsi="黑体" w:eastAsia="黑体" w:cs="Tahoma"/>
          <w:color w:val="000000" w:themeColor="text1"/>
          <w:kern w:val="0"/>
          <w:sz w:val="32"/>
          <w:szCs w:val="32"/>
        </w:rPr>
        <w:t>一、优良信用信息记分标准</w:t>
      </w:r>
    </w:p>
    <w:tbl>
      <w:tblPr>
        <w:tblStyle w:val="6"/>
        <w:tblW w:w="9638" w:type="dxa"/>
        <w:jc w:val="center"/>
        <w:tblLayout w:type="fixed"/>
        <w:tblCellMar>
          <w:top w:w="0" w:type="dxa"/>
          <w:left w:w="108" w:type="dxa"/>
          <w:bottom w:w="0" w:type="dxa"/>
          <w:right w:w="108" w:type="dxa"/>
        </w:tblCellMar>
      </w:tblPr>
      <w:tblGrid>
        <w:gridCol w:w="957"/>
        <w:gridCol w:w="792"/>
        <w:gridCol w:w="6070"/>
        <w:gridCol w:w="1819"/>
      </w:tblGrid>
      <w:tr>
        <w:tblPrEx>
          <w:tblCellMar>
            <w:top w:w="0" w:type="dxa"/>
            <w:left w:w="108" w:type="dxa"/>
            <w:bottom w:w="0" w:type="dxa"/>
            <w:right w:w="108" w:type="dxa"/>
          </w:tblCellMar>
        </w:tblPrEx>
        <w:trPr>
          <w:trHeight w:val="567" w:hRule="atLeast"/>
          <w:tblHeader/>
          <w:jc w:val="center"/>
        </w:trPr>
        <w:tc>
          <w:tcPr>
            <w:tcW w:w="957" w:type="dxa"/>
            <w:tcBorders>
              <w:top w:val="single" w:color="auto" w:sz="4" w:space="0"/>
              <w:left w:val="single" w:color="auto" w:sz="4" w:space="0"/>
              <w:bottom w:val="single" w:color="auto" w:sz="4" w:space="0"/>
              <w:right w:val="single" w:color="auto"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类别</w:t>
            </w:r>
          </w:p>
        </w:tc>
        <w:tc>
          <w:tcPr>
            <w:tcW w:w="792" w:type="dxa"/>
            <w:tcBorders>
              <w:top w:val="single" w:color="auto" w:sz="4" w:space="0"/>
              <w:left w:val="single" w:color="auto" w:sz="4" w:space="0"/>
              <w:bottom w:val="single" w:color="auto" w:sz="4" w:space="0"/>
              <w:right w:val="single" w:color="auto"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6070" w:type="dxa"/>
            <w:tcBorders>
              <w:top w:val="single" w:color="auto" w:sz="4" w:space="0"/>
              <w:left w:val="single" w:color="auto" w:sz="4" w:space="0"/>
              <w:bottom w:val="single" w:color="auto" w:sz="4" w:space="0"/>
              <w:right w:val="single" w:color="auto" w:sz="4" w:space="0"/>
            </w:tcBorders>
            <w:shd w:val="clear" w:color="auto" w:fill="auto"/>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良好行为描述</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加分标准（分）</w:t>
            </w:r>
          </w:p>
        </w:tc>
      </w:tr>
      <w:tr>
        <w:tblPrEx>
          <w:tblCellMar>
            <w:top w:w="0" w:type="dxa"/>
            <w:left w:w="108" w:type="dxa"/>
            <w:bottom w:w="0" w:type="dxa"/>
            <w:right w:w="108" w:type="dxa"/>
          </w:tblCellMar>
        </w:tblPrEx>
        <w:trPr>
          <w:trHeight w:val="567" w:hRule="atLeast"/>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工程质量管理</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中国建设工程鲁班奖(中国建筑业协会)</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50</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詹天佑土木工程大奖（中国土木工程学会）</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3</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国家优质工程奖（国家工程建设质量奖审定委员会）</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4</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山东省建筑工程优质结构奖（省住建厅）</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5</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山东省建筑工程质量泰山杯（省住建厅）</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atLeast"/>
          <w:jc w:val="center"/>
        </w:trPr>
        <w:tc>
          <w:tcPr>
            <w:tcW w:w="957" w:type="dxa"/>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6</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日照市建筑工程港城杯</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567" w:hRule="atLeast"/>
          <w:jc w:val="center"/>
        </w:trPr>
        <w:tc>
          <w:tcPr>
            <w:tcW w:w="957" w:type="dxa"/>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7</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日照市建筑工程优质结构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w:t>
            </w:r>
          </w:p>
        </w:tc>
      </w:tr>
      <w:tr>
        <w:tblPrEx>
          <w:tblCellMar>
            <w:top w:w="0" w:type="dxa"/>
            <w:left w:w="108" w:type="dxa"/>
            <w:bottom w:w="0" w:type="dxa"/>
            <w:right w:w="108" w:type="dxa"/>
          </w:tblCellMar>
        </w:tblPrEx>
        <w:trPr>
          <w:trHeight w:val="567" w:hRule="atLeast"/>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安全文明生产</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8</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建设工程项目施工安全生产标准化工地（中国建筑业协会）</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9</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山东省建筑施工安全文明工地（省住房城乡建设厅）</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772"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10</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全国建设工程绿色施工示范工程（中国建筑业协会）、山东省绿色施工科技示范工程（省住房城乡建设厅）</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567" w:hRule="atLeast"/>
          <w:jc w:val="center"/>
        </w:trPr>
        <w:tc>
          <w:tcPr>
            <w:tcW w:w="957" w:type="dxa"/>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11</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获得日照市建筑施工安全文明标准化工地</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567" w:hRule="atLeast"/>
          <w:jc w:val="center"/>
        </w:trPr>
        <w:tc>
          <w:tcPr>
            <w:tcW w:w="957" w:type="dxa"/>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12</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获得日照市建筑工程智慧工地</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星、</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星、</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星</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w:t>
            </w:r>
          </w:p>
        </w:tc>
      </w:tr>
      <w:tr>
        <w:tblPrEx>
          <w:tblCellMar>
            <w:top w:w="0" w:type="dxa"/>
            <w:left w:w="108" w:type="dxa"/>
            <w:bottom w:w="0" w:type="dxa"/>
            <w:right w:w="108" w:type="dxa"/>
          </w:tblCellMar>
        </w:tblPrEx>
        <w:trPr>
          <w:trHeight w:val="771" w:hRule="atLeast"/>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重大、突发、应急事件</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13</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项目总监在日照市组织应对日照市重大事件、突发事件以及应急事件中表现突出，获得国家、山东省、日照市政府表彰的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14</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获得国家、山东省、日照市住房和城乡建设主管部门表彰的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40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25</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15</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协助主管部门承担重要任务中表现突出、较好的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综合</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16</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国家、山东省、日照市优秀项目总监</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p>
        </w:tc>
      </w:tr>
      <w:tr>
        <w:tblPrEx>
          <w:tblCellMar>
            <w:top w:w="0" w:type="dxa"/>
            <w:left w:w="108" w:type="dxa"/>
            <w:bottom w:w="0" w:type="dxa"/>
            <w:right w:w="108" w:type="dxa"/>
          </w:tblCellMar>
        </w:tblPrEx>
        <w:trPr>
          <w:trHeight w:val="567" w:hRule="atLeast"/>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经验介绍推广、工程观摩</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17</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在本市施工工程，被全国、全省、全市级现场观摩、推广的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18</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企业经营管理特色突出，经市住房和城乡建设主管部门推荐在全国、省、市住房和城乡建设类工作会议作经验介绍的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19</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被市级住房和城乡建设主管部门推荐，配合国家、省、市级调研、检查的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2</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20</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在国家、省、市级住房和城乡建设主管部门组织的专项检查中，被通报表扬的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3</w:t>
            </w:r>
          </w:p>
        </w:tc>
      </w:tr>
      <w:tr>
        <w:tblPrEx>
          <w:tblCellMar>
            <w:top w:w="0" w:type="dxa"/>
            <w:left w:w="108" w:type="dxa"/>
            <w:bottom w:w="0" w:type="dxa"/>
            <w:right w:w="108" w:type="dxa"/>
          </w:tblCellMar>
        </w:tblPrEx>
        <w:trPr>
          <w:trHeight w:val="567" w:hRule="atLeast"/>
          <w:jc w:val="center"/>
        </w:trPr>
        <w:tc>
          <w:tcPr>
            <w:tcW w:w="95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heme="minorEastAsia" w:hAnsiTheme="minorEastAsia" w:cstheme="minorEastAsia"/>
                <w:color w:val="000000" w:themeColor="text1"/>
                <w:kern w:val="0"/>
                <w:sz w:val="21"/>
                <w:szCs w:val="21"/>
              </w:rPr>
              <w:t>其他表彰奖励</w:t>
            </w: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21</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获得国家、省、地市级党委、政府（非部门）表彰奖励的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22</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获得国家、省级、地市级住房和城乡建设主管部门表彰奖励的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23</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获得国家、省级、地市级建筑业行业协会表彰奖励的</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8</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p>
        </w:tc>
      </w:tr>
      <w:tr>
        <w:tblPrEx>
          <w:tblCellMar>
            <w:top w:w="0" w:type="dxa"/>
            <w:left w:w="108" w:type="dxa"/>
            <w:bottom w:w="0" w:type="dxa"/>
            <w:right w:w="108" w:type="dxa"/>
          </w:tblCellMar>
        </w:tblPrEx>
        <w:trPr>
          <w:trHeight w:val="567" w:hRule="atLeast"/>
          <w:jc w:val="center"/>
        </w:trPr>
        <w:tc>
          <w:tcPr>
            <w:tcW w:w="957" w:type="dxa"/>
            <w:vMerge w:val="continue"/>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heme="minorEastAsia" w:hAnsiTheme="minorEastAsia" w:cstheme="minorEastAsia"/>
                <w:color w:val="000000" w:themeColor="text1"/>
                <w:kern w:val="0"/>
                <w:sz w:val="21"/>
                <w:szCs w:val="21"/>
              </w:rPr>
            </w:pPr>
          </w:p>
        </w:tc>
        <w:tc>
          <w:tcPr>
            <w:tcW w:w="792"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heme="minorEastAsia" w:hAnsiTheme="minorEastAsia" w:cstheme="minorEastAsia"/>
                <w:color w:val="000000" w:themeColor="text1"/>
                <w:kern w:val="0"/>
                <w:sz w:val="21"/>
                <w:szCs w:val="21"/>
              </w:rPr>
            </w:pPr>
            <w:r>
              <w:rPr>
                <w:rFonts w:hint="eastAsia" w:ascii="Times New Roman" w:hAnsi="Times New Roman" w:cstheme="minorEastAsia"/>
                <w:snapToGrid/>
                <w:color w:val="000000" w:themeColor="text1"/>
                <w:kern w:val="0"/>
                <w:sz w:val="21"/>
                <w:szCs w:val="21"/>
              </w:rPr>
              <w:t>24</w:t>
            </w:r>
          </w:p>
        </w:tc>
        <w:tc>
          <w:tcPr>
            <w:tcW w:w="607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获得国家、省级、地市级城市其他部门或行业协会表彰奖励</w:t>
            </w:r>
          </w:p>
        </w:tc>
        <w:tc>
          <w:tcPr>
            <w:tcW w:w="181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4</w:t>
            </w:r>
          </w:p>
        </w:tc>
      </w:tr>
      <w:tr>
        <w:tblPrEx>
          <w:tblCellMar>
            <w:top w:w="0" w:type="dxa"/>
            <w:left w:w="108" w:type="dxa"/>
            <w:bottom w:w="0" w:type="dxa"/>
            <w:right w:w="108" w:type="dxa"/>
          </w:tblCellMar>
        </w:tblPrEx>
        <w:trPr>
          <w:trHeight w:val="1380" w:hRule="atLeast"/>
          <w:jc w:val="center"/>
        </w:trPr>
        <w:tc>
          <w:tcPr>
            <w:tcW w:w="9638" w:type="dxa"/>
            <w:gridSpan w:val="4"/>
            <w:tcBorders>
              <w:top w:val="single" w:color="auto" w:sz="4" w:space="0"/>
              <w:left w:val="single" w:color="auto" w:sz="4" w:space="0"/>
              <w:bottom w:val="single" w:color="auto" w:sz="4" w:space="0"/>
              <w:right w:val="single" w:color="000000" w:sz="4" w:space="0"/>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b/>
                <w:bCs/>
                <w:color w:val="000000" w:themeColor="text1"/>
                <w:kern w:val="0"/>
                <w:sz w:val="21"/>
                <w:szCs w:val="21"/>
              </w:rPr>
              <w:t>备注：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宋体"/>
                <w:color w:val="000000" w:themeColor="text1"/>
                <w:kern w:val="0"/>
                <w:sz w:val="21"/>
                <w:szCs w:val="21"/>
              </w:rPr>
            </w:pPr>
            <w:r>
              <w:rPr>
                <w:rFonts w:hint="eastAsia" w:ascii="仿宋_GB2312" w:hAnsi="仿宋_GB2312" w:eastAsia="仿宋_GB2312" w:cs="仿宋_GB2312"/>
                <w:color w:val="000000" w:themeColor="text1"/>
                <w:kern w:val="0"/>
                <w:sz w:val="21"/>
                <w:szCs w:val="21"/>
              </w:rPr>
              <w:t>各区县（功能区）住房和城乡建设行政主管部门有关加分事宜，在本区县（功能区）加分额度内，按照单项加分不超过市级原则确定。</w:t>
            </w: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r>
        <w:rPr>
          <w:color w:val="000000" w:themeColor="text1"/>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000000" w:themeColor="text1"/>
        </w:rPr>
      </w:pPr>
      <w:r>
        <w:rPr>
          <w:rFonts w:hint="eastAsia" w:ascii="黑体" w:hAnsi="黑体" w:eastAsia="黑体" w:cs="Tahoma"/>
          <w:color w:val="000000" w:themeColor="text1"/>
          <w:kern w:val="0"/>
          <w:sz w:val="32"/>
          <w:szCs w:val="32"/>
        </w:rPr>
        <w:t>二、不良信用信息记分标准</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657"/>
        <w:gridCol w:w="319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66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序号</w:t>
            </w:r>
          </w:p>
        </w:tc>
        <w:tc>
          <w:tcPr>
            <w:tcW w:w="4657"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不良行为描述</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依据</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黑体"/>
                <w:b w:val="0"/>
                <w:bCs w:val="0"/>
                <w:color w:val="000000" w:themeColor="text1"/>
                <w:kern w:val="0"/>
                <w:sz w:val="21"/>
                <w:szCs w:val="21"/>
              </w:rPr>
            </w:pPr>
            <w:r>
              <w:rPr>
                <w:rFonts w:hint="eastAsia" w:ascii="黑体" w:hAnsi="黑体" w:eastAsia="黑体" w:cs="黑体"/>
                <w:b w:val="0"/>
                <w:bCs w:val="0"/>
                <w:color w:val="000000" w:themeColor="text1"/>
                <w:kern w:val="0"/>
                <w:sz w:val="21"/>
                <w:szCs w:val="21"/>
              </w:rPr>
              <w:t>扣分标准（分）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出让或转卖监理工程师岗位证书、上岗证书，超越项目总监资格承担监理任务的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未履行监理职责，工程发生一般及以上质量事故的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因总监不作为或错误指令发生安全生产事故的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涉及结构安全或重要使用功能的材料、构配件、半成品、设备，未发现或发现后未及时制止、上报的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弄虚作假签署文书或在不合格文件上签章的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所监理项目存在施工单位依据相关法律、法规或《住房和城乡建设部建筑工程施工转包违法分包等违法行为认定查处管理办法》认定行为的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所监理的项目中施工企业无相应资质、无安全生产许可证及安全生产许可证过期承揽工程，项目总监未发现或发现后未责令施工企业停工整改并报告主管部门的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《建筑施工企业安全生产许可证动态监管暂行办法》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对建设行政主管部门作出的行政处罚决定无正当理由拒不执行超过</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个月以上的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《行政处罚法》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在执法调查取证过程中恶意阻挠以及拒不提供或提供虚假证据材料的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《行政处罚法》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所监理项目因扬尘问题被国家级相关部门公开通报的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《山东省房屋建筑工地施工扬尘防治导则》</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 xml:space="preserve">未办理质量、安全监督手续或未取得建筑工程施工许可证擅自开展监理业务的 </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经查中标项目总监与施工现场项目总监不相符且未到工程项目所在地建设行政主管部门办理变更手续的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《施工许可证管理办法》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项目总监发现施工单位未按照设计文件施工、违反工程建设强制性标准施工或者发生质量事故的，未按照建设工程监理规范规定及时签发工程暂停令的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现场检查时项目总监无故不到位且未履行项目总监职责的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签署有虚假记载等不合格内容文件的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注册监理工程师办理相关手续时提供虚假资料的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因施工质量、安全等原因，造成大规模群体上访及其他突发性事件，未履行监理职责的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对主管部门提出的整改要求逾期不整改或整改不彻底的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基础或主体工程未经验收擅自进入下道工序施工的，不制止、不报告主管部门的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对建设行政主管部门作出的行政处罚决定无正当理由拒不执行超过</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个月以上的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《行政处罚法》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项目总监参加市级建设行政主管部门组织的从业能力认定未达到要求的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《山东省工程监理人员从业能力认定考核管理办法》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所监理的项目中施工企业安全生产许可证过期仍继续施工，项目总监未及时发现或发现后未责令施工企业停工整改并报告主管部门的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《安全生产许可证条例》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所监理项目存在施工单位在施工现场派驻的管理人员与施工单位均未订立劳动合同，或均未建立劳动工资或社会养老保险关系的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以他人名义或允许他人以自己的名义从事执业活动的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同时在两个或者两个以上企业受聘并执业的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未变更注册单位，而在另一家企业从事执业活动的；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因总监不作为或错误指令发生深基坑坍塌、起重机械、脚手架、高大模板倒塌等事故，危及周边建筑物、公共设施安全的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所监理项目因扬尘问题被省级相关部门公开通报的；</w:t>
            </w:r>
            <w:r>
              <w:rPr>
                <w:rFonts w:hint="eastAsia" w:ascii="Times New Roman" w:hAnsi="Times New Roman" w:eastAsia="仿宋_GB2312" w:cs="仿宋_GB2312"/>
                <w:snapToGrid/>
                <w:color w:val="000000" w:themeColor="text1"/>
                <w:kern w:val="0"/>
                <w:sz w:val="21"/>
                <w:szCs w:val="21"/>
              </w:rPr>
              <w:t>I</w:t>
            </w:r>
            <w:r>
              <w:rPr>
                <w:rFonts w:hint="eastAsia" w:ascii="仿宋_GB2312" w:hAnsi="仿宋_GB2312" w:eastAsia="仿宋_GB2312" w:cs="仿宋_GB2312"/>
                <w:color w:val="000000" w:themeColor="text1"/>
                <w:kern w:val="0"/>
                <w:sz w:val="21"/>
                <w:szCs w:val="21"/>
              </w:rPr>
              <w:t>级重污染天气应急响应期间，未按规定落实响应措施的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《建设工程扬尘防止工作导则》</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经查实，项目总监存在“吃、拿、卡、要”行为的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违反工程建设强制性标准或未按图施工，造成质量隐患未制止或未报告的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31</w:t>
            </w:r>
          </w:p>
        </w:tc>
        <w:tc>
          <w:tcPr>
            <w:tcW w:w="4657" w:type="dxa"/>
            <w:tcBorders>
              <w:tl2br w:val="nil"/>
              <w:tr2bl w:val="nil"/>
            </w:tcBorders>
            <w:shd w:val="clear" w:color="auto" w:fill="auto"/>
            <w:vAlign w:val="center"/>
          </w:tcPr>
          <w:p>
            <w:pPr>
              <w:keepNext w:val="0"/>
              <w:keepLines w:val="0"/>
              <w:suppressLineNumbers w:val="0"/>
              <w:spacing w:before="0" w:beforeLines="50" w:beforeAutospacing="0" w:after="0" w:afterAutospacing="0"/>
              <w:ind w:left="0" w:right="0"/>
              <w:jc w:val="both"/>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未按照经消防设计文件、国家工程建设消防技术标准对工程消防施工质量实施监理的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kern w:val="0"/>
                <w:sz w:val="21"/>
                <w:szCs w:val="21"/>
              </w:rPr>
              <w:t>51</w:t>
            </w:r>
            <w:r>
              <w:rPr>
                <w:rFonts w:hint="eastAsia" w:ascii="仿宋_GB2312" w:hAnsi="仿宋_GB2312" w:eastAsia="仿宋_GB2312" w:cs="仿宋_GB2312"/>
                <w:color w:val="000000" w:themeColor="text1"/>
                <w:kern w:val="0"/>
                <w:sz w:val="21"/>
                <w:szCs w:val="21"/>
              </w:rPr>
              <w:t>号）</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32</w:t>
            </w:r>
          </w:p>
        </w:tc>
        <w:tc>
          <w:tcPr>
            <w:tcW w:w="4657" w:type="dxa"/>
            <w:tcBorders>
              <w:tl2br w:val="nil"/>
              <w:tr2bl w:val="nil"/>
            </w:tcBorders>
            <w:shd w:val="clear" w:color="auto" w:fill="auto"/>
            <w:vAlign w:val="center"/>
          </w:tcPr>
          <w:p>
            <w:pPr>
              <w:keepNext w:val="0"/>
              <w:keepLines w:val="0"/>
              <w:suppressLineNumbers w:val="0"/>
              <w:spacing w:before="0" w:beforeLines="50" w:beforeAutospacing="0" w:after="0" w:afterAutospacing="0"/>
              <w:ind w:left="0" w:right="0"/>
              <w:jc w:val="both"/>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未在消防产品和具有防火性能要求的建筑材料、建筑构配件和设备使用、安装前核查产品质量证明文件或降低核查标准的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kern w:val="0"/>
                <w:sz w:val="21"/>
                <w:szCs w:val="21"/>
              </w:rPr>
              <w:t>51</w:t>
            </w:r>
            <w:r>
              <w:rPr>
                <w:rFonts w:hint="eastAsia" w:ascii="仿宋_GB2312" w:hAnsi="仿宋_GB2312" w:eastAsia="仿宋_GB2312" w:cs="仿宋_GB2312"/>
                <w:color w:val="000000" w:themeColor="text1"/>
                <w:kern w:val="0"/>
                <w:sz w:val="21"/>
                <w:szCs w:val="21"/>
              </w:rPr>
              <w:t>号）</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33</w:t>
            </w:r>
          </w:p>
        </w:tc>
        <w:tc>
          <w:tcPr>
            <w:tcW w:w="4657" w:type="dxa"/>
            <w:tcBorders>
              <w:tl2br w:val="nil"/>
              <w:tr2bl w:val="nil"/>
            </w:tcBorders>
            <w:shd w:val="clear" w:color="auto" w:fill="auto"/>
            <w:vAlign w:val="center"/>
          </w:tcPr>
          <w:p>
            <w:pPr>
              <w:keepNext w:val="0"/>
              <w:keepLines w:val="0"/>
              <w:suppressLineNumbers w:val="0"/>
              <w:spacing w:before="0" w:beforeLines="50" w:beforeAutospacing="0" w:after="0" w:afterAutospacing="0"/>
              <w:ind w:left="0" w:right="0"/>
              <w:jc w:val="both"/>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同意使用或安装不合格消防产品和防火性能不符合要求的建筑材料、建筑购备件和设备，或者发现上述行为未采取有效措施的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kern w:val="0"/>
                <w:sz w:val="21"/>
                <w:szCs w:val="21"/>
              </w:rPr>
              <w:t>51</w:t>
            </w:r>
            <w:r>
              <w:rPr>
                <w:rFonts w:hint="eastAsia" w:ascii="仿宋_GB2312" w:hAnsi="仿宋_GB2312" w:eastAsia="仿宋_GB2312" w:cs="仿宋_GB2312"/>
                <w:color w:val="000000" w:themeColor="text1"/>
                <w:kern w:val="0"/>
                <w:sz w:val="21"/>
                <w:szCs w:val="21"/>
              </w:rPr>
              <w:t>号）</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34</w:t>
            </w:r>
          </w:p>
        </w:tc>
        <w:tc>
          <w:tcPr>
            <w:tcW w:w="4657" w:type="dxa"/>
            <w:tcBorders>
              <w:tl2br w:val="nil"/>
              <w:tr2bl w:val="nil"/>
            </w:tcBorders>
            <w:shd w:val="clear" w:color="auto" w:fill="auto"/>
            <w:vAlign w:val="center"/>
          </w:tcPr>
          <w:p>
            <w:pPr>
              <w:keepNext w:val="0"/>
              <w:keepLines w:val="0"/>
              <w:suppressLineNumbers w:val="0"/>
              <w:spacing w:before="0" w:beforeLines="50" w:beforeAutospacing="0" w:after="0" w:afterAutospacing="0"/>
              <w:ind w:left="0" w:right="0"/>
              <w:jc w:val="both"/>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对未完成工程消防设计和合同约定的消防各项内容的工程出具竣工验收和消防查验合格意见的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kern w:val="0"/>
                <w:sz w:val="21"/>
                <w:szCs w:val="21"/>
              </w:rPr>
              <w:t>51</w:t>
            </w:r>
            <w:r>
              <w:rPr>
                <w:rFonts w:hint="eastAsia" w:ascii="仿宋_GB2312" w:hAnsi="仿宋_GB2312" w:eastAsia="仿宋_GB2312" w:cs="仿宋_GB2312"/>
                <w:color w:val="000000" w:themeColor="text1"/>
                <w:kern w:val="0"/>
                <w:sz w:val="21"/>
                <w:szCs w:val="21"/>
              </w:rPr>
              <w:t>号）</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35</w:t>
            </w:r>
          </w:p>
        </w:tc>
        <w:tc>
          <w:tcPr>
            <w:tcW w:w="4657" w:type="dxa"/>
            <w:tcBorders>
              <w:tl2br w:val="nil"/>
              <w:tr2bl w:val="nil"/>
            </w:tcBorders>
            <w:shd w:val="clear" w:color="auto" w:fill="auto"/>
            <w:vAlign w:val="center"/>
          </w:tcPr>
          <w:p>
            <w:pPr>
              <w:keepNext w:val="0"/>
              <w:keepLines w:val="0"/>
              <w:suppressLineNumbers w:val="0"/>
              <w:spacing w:before="0" w:beforeLines="50" w:beforeAutospacing="0" w:after="0" w:afterAutospacing="0"/>
              <w:ind w:left="0" w:right="0"/>
              <w:jc w:val="both"/>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依法应当进行消防设计审查的建设工程，未经审查或者审查不合格批准开工的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kern w:val="0"/>
                <w:sz w:val="21"/>
                <w:szCs w:val="21"/>
              </w:rPr>
              <w:t>51</w:t>
            </w:r>
            <w:r>
              <w:rPr>
                <w:rFonts w:hint="eastAsia" w:ascii="仿宋_GB2312" w:hAnsi="仿宋_GB2312" w:eastAsia="仿宋_GB2312" w:cs="仿宋_GB2312"/>
                <w:color w:val="000000" w:themeColor="text1"/>
                <w:kern w:val="0"/>
                <w:sz w:val="21"/>
                <w:szCs w:val="21"/>
              </w:rPr>
              <w:t>号）</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36</w:t>
            </w:r>
          </w:p>
        </w:tc>
        <w:tc>
          <w:tcPr>
            <w:tcW w:w="4657" w:type="dxa"/>
            <w:tcBorders>
              <w:tl2br w:val="nil"/>
              <w:tr2bl w:val="nil"/>
            </w:tcBorders>
            <w:shd w:val="clear" w:color="auto" w:fill="auto"/>
            <w:vAlign w:val="center"/>
          </w:tcPr>
          <w:p>
            <w:pPr>
              <w:keepNext w:val="0"/>
              <w:keepLines w:val="0"/>
              <w:suppressLineNumbers w:val="0"/>
              <w:spacing w:before="0" w:beforeLines="50" w:beforeAutospacing="0" w:after="0" w:afterAutospacing="0"/>
              <w:ind w:left="0" w:right="0"/>
              <w:jc w:val="both"/>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对未完成工程消防设计和合同约定的消防各项内容的工程出具竣工验收和消防查验合格意见的</w:t>
            </w:r>
          </w:p>
        </w:tc>
        <w:tc>
          <w:tcPr>
            <w:tcW w:w="3199"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kern w:val="0"/>
                <w:sz w:val="21"/>
                <w:szCs w:val="21"/>
              </w:rPr>
              <w:t>51</w:t>
            </w:r>
            <w:r>
              <w:rPr>
                <w:rFonts w:hint="eastAsia" w:ascii="仿宋_GB2312" w:hAnsi="仿宋_GB2312" w:eastAsia="仿宋_GB2312" w:cs="仿宋_GB2312"/>
                <w:color w:val="000000" w:themeColor="text1"/>
                <w:kern w:val="0"/>
                <w:sz w:val="21"/>
                <w:szCs w:val="21"/>
              </w:rPr>
              <w:t>号）</w:t>
            </w:r>
          </w:p>
        </w:tc>
        <w:tc>
          <w:tcPr>
            <w:tcW w:w="1116" w:type="dxa"/>
            <w:tcBorders>
              <w:tl2br w:val="nil"/>
              <w:tr2bl w:val="nil"/>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37</w:t>
            </w:r>
          </w:p>
        </w:tc>
        <w:tc>
          <w:tcPr>
            <w:tcW w:w="4657" w:type="dxa"/>
            <w:tcBorders>
              <w:tl2br w:val="nil"/>
              <w:tr2bl w:val="nil"/>
            </w:tcBorders>
            <w:shd w:val="clear" w:color="auto" w:fill="auto"/>
            <w:vAlign w:val="center"/>
          </w:tcPr>
          <w:p>
            <w:pPr>
              <w:keepNext w:val="0"/>
              <w:keepLines w:val="0"/>
              <w:suppressLineNumbers w:val="0"/>
              <w:spacing w:before="0" w:beforeLines="50" w:beforeAutospacing="0" w:after="0" w:afterAutospacing="0"/>
              <w:ind w:left="0" w:right="0"/>
              <w:jc w:val="both"/>
              <w:rPr>
                <w:rFonts w:hint="default"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不按要求配合建设工程消防验收、备案抽查现场评定的</w:t>
            </w:r>
          </w:p>
        </w:tc>
        <w:tc>
          <w:tcPr>
            <w:tcW w:w="3199" w:type="dxa"/>
            <w:tcBorders>
              <w:tl2br w:val="nil"/>
              <w:tr2bl w:val="nil"/>
            </w:tcBorders>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《建设工程消防设计审查验收管理暂行规定》（住房和城乡建设部令第</w:t>
            </w:r>
            <w:r>
              <w:rPr>
                <w:rFonts w:hint="eastAsia" w:ascii="Times New Roman" w:hAnsi="Times New Roman" w:eastAsia="仿宋_GB2312" w:cs="仿宋_GB2312"/>
                <w:snapToGrid/>
                <w:color w:val="000000" w:themeColor="text1"/>
                <w:kern w:val="0"/>
                <w:sz w:val="21"/>
                <w:szCs w:val="21"/>
              </w:rPr>
              <w:t>51</w:t>
            </w:r>
            <w:r>
              <w:rPr>
                <w:rFonts w:hint="eastAsia" w:ascii="仿宋_GB2312" w:hAnsi="仿宋_GB2312" w:eastAsia="仿宋_GB2312" w:cs="仿宋_GB2312"/>
                <w:color w:val="000000" w:themeColor="text1"/>
                <w:kern w:val="0"/>
                <w:sz w:val="21"/>
                <w:szCs w:val="21"/>
              </w:rPr>
              <w:t>号）《建设工程消防设计审查验收工作细则》（建科规[</w:t>
            </w:r>
            <w:r>
              <w:rPr>
                <w:rFonts w:hint="eastAsia" w:ascii="Times New Roman" w:hAnsi="Times New Roman" w:eastAsia="仿宋_GB2312" w:cs="仿宋_GB2312"/>
                <w:snapToGrid/>
                <w:color w:val="000000" w:themeColor="text1"/>
                <w:kern w:val="0"/>
                <w:sz w:val="21"/>
                <w:szCs w:val="21"/>
              </w:rPr>
              <w:t>2002</w:t>
            </w:r>
            <w:r>
              <w:rPr>
                <w:rFonts w:hint="eastAsia" w:ascii="仿宋_GB2312" w:hAnsi="仿宋_GB2312" w:eastAsia="仿宋_GB2312" w:cs="仿宋_GB2312"/>
                <w:color w:val="000000" w:themeColor="text1"/>
                <w:kern w:val="0"/>
                <w:sz w:val="21"/>
                <w:szCs w:val="21"/>
              </w:rPr>
              <w:t>]</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号）</w:t>
            </w:r>
          </w:p>
        </w:tc>
        <w:tc>
          <w:tcPr>
            <w:tcW w:w="1116" w:type="dxa"/>
            <w:tcBorders>
              <w:tl2br w:val="nil"/>
              <w:tr2bl w:val="nil"/>
            </w:tcBorders>
            <w:shd w:val="clear" w:color="auto" w:fill="auto"/>
            <w:noWrap/>
            <w:vAlign w:val="center"/>
          </w:tcPr>
          <w:p>
            <w:pPr>
              <w:keepNext w:val="0"/>
              <w:keepLines w:val="0"/>
              <w:widowControl/>
              <w:suppressLineNumbers w:val="0"/>
              <w:adjustRightInd w:val="0"/>
              <w:snapToGrid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经查实项目总监未到岗到位或现场资料由他人代替签发的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因未履行职责，工程存在质量、安全隐患，被质量、安全监督部门停工的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对施工组织设计、各类质量专业技术方案或安全专项方案未进行审查的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对违法分包、转包、挂靠、非法用工等行为未及时发现、制止、报告的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对现场施工企业从业人员未签定劳动合同、无证上岗等问题检查不到位或不制止的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与建设单位或施工单位串通，弄虚作假，降低工程质量或损害他人利益的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《中华人民共和国建筑法》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项目或项目总监被省级及以上建设行政主管部门通报批评的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通报文件</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对违反强制性标准施工，或重大设计变更未经审查批准擅自施工的行为，未及时制止或未及时向主管部门报告的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《建筑工程安全生产管理条例》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未履行监理职责，对用户因施工质量问题的投诉推诿、扯皮或处理不力，造成用户重复投诉</w:t>
            </w:r>
            <w:r>
              <w:rPr>
                <w:rFonts w:hint="eastAsia" w:ascii="Times New Roman" w:hAnsi="Times New Roman" w:eastAsia="仿宋_GB2312" w:cs="仿宋_GB2312"/>
                <w:snapToGrid/>
                <w:color w:val="000000" w:themeColor="text1"/>
                <w:kern w:val="0"/>
                <w:sz w:val="21"/>
                <w:szCs w:val="21"/>
              </w:rPr>
              <w:t>3</w:t>
            </w:r>
            <w:r>
              <w:rPr>
                <w:rFonts w:hint="eastAsia" w:ascii="仿宋_GB2312" w:hAnsi="仿宋_GB2312" w:eastAsia="仿宋_GB2312" w:cs="仿宋_GB2312"/>
                <w:color w:val="000000" w:themeColor="text1"/>
                <w:kern w:val="0"/>
                <w:sz w:val="21"/>
                <w:szCs w:val="21"/>
              </w:rPr>
              <w:t>次及以上的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应参加考勤考核人员未按规定考勤或考勤不达标的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未执行住宅工程分户验收制度或在分户验收过程中弄虚作假的</w:t>
            </w:r>
          </w:p>
        </w:tc>
        <w:tc>
          <w:tcPr>
            <w:tcW w:w="3199" w:type="dxa"/>
            <w:tcBorders>
              <w:tl2br w:val="nil"/>
              <w:tr2bl w:val="nil"/>
            </w:tcBorders>
            <w:shd w:val="clear" w:color="000000"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《关于做好住宅工程质量分户验收工作的通知》</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项目总监或总监代表无故不在现场的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无正当理由拒绝或未按规定在工程建设管理相关资料上签字并加盖执业印章的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《注册监理工程师管理规定》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所监理项目存在施工单位在施工现场派驻的管理人员有</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及以上与施工单位没有订立劳动合同，或没有建立劳动工资或社会养老保险关系的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所监理的项目竣工后出现多起上访且负有监理责任的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非涉及结构安全和重要使用功能材料未检先用或检验不合格用于工程，未发现或发现后未及时制止、上报的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施工企业所用材料明显与送样材料不符或质量低下，未发现或发现后未及时制止、上报的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施工现场存在严重质量安全隐患，监理企业未及时发现或发现后未责令施工企业停工整改并报告主管部门的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深基坑支护等危大工程未编制专项施工方案并经专家论证擅自施工的；施工单位未按照经专家论证的专项施工方案组织施工，导致基坑等危大工程存在安全隐患的</w:t>
            </w:r>
          </w:p>
        </w:tc>
        <w:tc>
          <w:tcPr>
            <w:tcW w:w="3199" w:type="dxa"/>
            <w:tcBorders>
              <w:tl2br w:val="nil"/>
              <w:tr2bl w:val="nil"/>
            </w:tcBorders>
            <w:shd w:val="clear" w:color="000000"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住房城乡建设部办公厅关于实施《危险性较大的分部分项工程安全管理规定》有关问题的通知</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深基坑支护工程未采取有效措施确保基坑场内及周边毗邻建筑物、构筑物和地下管线等重要部位的专项防护措施落实到位的</w:t>
            </w:r>
          </w:p>
        </w:tc>
        <w:tc>
          <w:tcPr>
            <w:tcW w:w="3199" w:type="dxa"/>
            <w:tcBorders>
              <w:tl2br w:val="nil"/>
              <w:tr2bl w:val="nil"/>
            </w:tcBorders>
            <w:shd w:val="clear" w:color="000000" w:fill="FFFFFF"/>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住房城乡建设部办公厅关于实施《危险性较大的分部分项工程安全管理规定》有关问题的通知</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所监理项目扬尘污染防治“六项措施”中有</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或</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项未落实到位的；Ⅱ级重污染天气应急响应期间，未按规定落实响应措施的；被市级相关部门公开通报的；被社会媒体曝光并造成不良影响的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《山东省房屋建筑工地施工扬尘防治导则》</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伪造或涂改施工质量技术资料未制止或未报告的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将不合格工程按照合格签认的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未按规定进行工程结构实体现场检测的、或检测结果不合格继续施工未制止或未报告的</w:t>
            </w:r>
          </w:p>
        </w:tc>
        <w:tc>
          <w:tcPr>
            <w:tcW w:w="3199"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《混凝土结构工程施工质量验收规范》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对建设行政主管部门作出的行政处罚文书无正当理由不配合送达的</w:t>
            </w:r>
          </w:p>
        </w:tc>
        <w:tc>
          <w:tcPr>
            <w:tcW w:w="3199"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项目总监对项目巡视次数不足或在项目现场日志、检查记录等资料不全的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遇到重大突发事件或台风等恶劣天气，擅离职守、通讯不畅，或未及时采取有效措施的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违反工程质量标准规范或未按图施工，造成质量缺陷未制止或未报告的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将不合格的建筑材料、建筑构配件和设备按合格签字</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按照规定对施工单位报审的建筑材料、建筑构配件和设备进行检查</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 xml:space="preserve">开工前，未对施工现场周边环境进行安全评估，或评估与现场实际不符的 </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施工现场周边环境安全评估管理办法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未采取旁站、巡视、平行检验等检查方式监理的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《建设工程质量管理条例》和《建筑工程监理规范》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被区县（功能区）及以上建设行政主管部门通报批评的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通报文件</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未履行监理职责，工程存在质量、安全隐患未发现，或发现未督促施工单位及时整改的，或施工单位不整改未及时报告的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建设工程安全生产管理条例、建设工程质量管理条例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未严格执行施工现场标准化管理相关规定的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施工现场标准化管理规定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未严格执行见证取样制度的;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工程竣工交付使用后，保修期内被用户投诉、确因施工质量原因造成的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未审查施工单位报审的分包单位资格，督促施工单位落实劳务人员持证上岗制度</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未有效督促施工企业按规定履行质量、安全管理责任，对各类隐患及时进行有效整改的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建设工程安全生产管理条例、建设工程质量管理条例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未及时监督建筑施工企业按要求配齐现场管理人员的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项目总监无故不审查施工单位的竣工申请，不参加建设单位组织的工程竣工验收的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所监理项目存在施工单位在施工现场派驻的管理人员有</w:t>
            </w:r>
            <w:r>
              <w:rPr>
                <w:rFonts w:hint="eastAsia" w:ascii="Times New Roman" w:hAnsi="Times New Roman" w:eastAsia="仿宋_GB2312" w:cs="仿宋_GB2312"/>
                <w:snapToGrid/>
                <w:color w:val="000000" w:themeColor="text1"/>
                <w:kern w:val="0"/>
                <w:sz w:val="21"/>
                <w:szCs w:val="21"/>
              </w:rPr>
              <w:t>50%</w:t>
            </w:r>
            <w:r>
              <w:rPr>
                <w:rFonts w:hint="eastAsia" w:ascii="仿宋_GB2312" w:hAnsi="仿宋_GB2312" w:eastAsia="仿宋_GB2312" w:cs="仿宋_GB2312"/>
                <w:color w:val="000000" w:themeColor="text1"/>
                <w:kern w:val="0"/>
                <w:sz w:val="21"/>
                <w:szCs w:val="21"/>
              </w:rPr>
              <w:t>以下与施工单位没有订立劳动合同，或没有建立劳动工资或社会养老保险关系的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《建筑工程施工转包违法分包等违法行为认定查出管理办法（试行）》</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施工质量技术资料不齐全或混乱未及时制止的；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未按规定进行工程重要使用功能现场检测的、或检测结果不合格继续施工未制止或未报告的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《建筑工程检测试验技术管理规范》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深基坑支护工程未经联合验收和质量安全技术交底，擅自进行地下结构工程施工的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w:t>
            </w:r>
            <w:r>
              <w:rPr>
                <w:rFonts w:hint="eastAsia" w:ascii="仿宋_GB2312" w:hAnsi="仿宋_GB2312" w:eastAsia="仿宋_GB2312" w:cs="仿宋_GB2312"/>
                <w:color w:val="000000" w:themeColor="text1"/>
                <w:spacing w:val="-6"/>
                <w:kern w:val="0"/>
                <w:sz w:val="21"/>
                <w:szCs w:val="21"/>
              </w:rPr>
              <w:t>项目扬尘污染防治“六项措施”中有</w:t>
            </w:r>
            <w:r>
              <w:rPr>
                <w:rFonts w:hint="eastAsia" w:ascii="Times New Roman" w:hAnsi="Times New Roman" w:eastAsia="仿宋_GB2312" w:cs="仿宋_GB2312"/>
                <w:snapToGrid/>
                <w:color w:val="000000" w:themeColor="text1"/>
                <w:spacing w:val="-6"/>
                <w:kern w:val="0"/>
                <w:sz w:val="21"/>
                <w:szCs w:val="21"/>
              </w:rPr>
              <w:t>3</w:t>
            </w:r>
            <w:r>
              <w:rPr>
                <w:rFonts w:hint="eastAsia" w:ascii="仿宋_GB2312" w:hAnsi="仿宋_GB2312" w:eastAsia="仿宋_GB2312" w:cs="仿宋_GB2312"/>
                <w:color w:val="000000" w:themeColor="text1"/>
                <w:spacing w:val="-6"/>
                <w:kern w:val="0"/>
                <w:sz w:val="21"/>
                <w:szCs w:val="21"/>
              </w:rPr>
              <w:t>或</w:t>
            </w:r>
            <w:r>
              <w:rPr>
                <w:rFonts w:hint="eastAsia" w:ascii="Times New Roman" w:hAnsi="Times New Roman" w:eastAsia="仿宋_GB2312" w:cs="仿宋_GB2312"/>
                <w:snapToGrid/>
                <w:color w:val="000000" w:themeColor="text1"/>
                <w:spacing w:val="-6"/>
                <w:kern w:val="0"/>
                <w:sz w:val="21"/>
                <w:szCs w:val="21"/>
              </w:rPr>
              <w:t>4</w:t>
            </w:r>
            <w:r>
              <w:rPr>
                <w:rFonts w:hint="eastAsia" w:ascii="仿宋_GB2312" w:hAnsi="仿宋_GB2312" w:eastAsia="仿宋_GB2312" w:cs="仿宋_GB2312"/>
                <w:color w:val="000000" w:themeColor="text1"/>
                <w:spacing w:val="-6"/>
                <w:kern w:val="0"/>
                <w:sz w:val="21"/>
                <w:szCs w:val="21"/>
              </w:rPr>
              <w:t>项未落实到位的；Ⅲ级重污染天气应急响应期间，未按规定落实响应措施的；违规使用建筑垃圾运输车辆的；因施工扬尘问题被投诉，经查实的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《山东省房屋建筑工地施工扬尘防治导则》</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未按规定对工程项目执行工程建设强制性标准情况进行检查的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未对施工组织设计和专项施工方案落实情况实施监理的；对关键部位、关键工序，未按照规定实施旁站监理的；未监督施工单位按已批准的施工组织设计或者专项施工方案组织施工的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在实施监理过程中发现存在工程质量问题，未及时签发监理文件要求施工企业整改的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未按照规定比例对涉及工程结构安全、主要使用功能的试块、试件和材料进行见证取样和送检</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已收到行政处罚决定，但未在规定时间内缴纳罚款或已接受处罚，未按要求及时整改并提供整改材料的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《工程建设监理单位资质管理试行办法》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技术资料中出现废止标准</w:t>
            </w:r>
            <w:r>
              <w:rPr>
                <w:rFonts w:hint="eastAsia" w:ascii="Times New Roman" w:hAnsi="Times New Roman" w:eastAsia="仿宋_GB2312" w:cs="仿宋_GB2312"/>
                <w:snapToGrid/>
                <w:color w:val="000000" w:themeColor="text1"/>
                <w:kern w:val="0"/>
                <w:sz w:val="21"/>
                <w:szCs w:val="21"/>
              </w:rPr>
              <w:t>5</w:t>
            </w:r>
            <w:r>
              <w:rPr>
                <w:rFonts w:hint="eastAsia" w:ascii="仿宋_GB2312" w:hAnsi="仿宋_GB2312" w:eastAsia="仿宋_GB2312" w:cs="仿宋_GB2312"/>
                <w:color w:val="000000" w:themeColor="text1"/>
                <w:kern w:val="0"/>
                <w:sz w:val="21"/>
                <w:szCs w:val="21"/>
              </w:rPr>
              <w:t>处及以上或施工现场发现</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处及以上违反标准现象未发现的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《实施工程建设强制性标准监督规定》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投标时无故未按规定参加项目总监答辩的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《招标投标法》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现场监理人员未持证上岗的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《关于加强工程监理人员从业管理的若干意见》</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现场监理人员执业不规范，监理日志、旁站记录等记录不及时、不全面、不准确的，或工程资料不齐全，归档混乱的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未按规定使用监理行业统一表格的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《建筑施工资料及验收表格填写范例》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对施工单位提交的资料未及时审查或审查不认真的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《建设工程安全生产管理条例》</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 xml:space="preserve">对建设行政主管部门有关规定或布置的任务未及时贯彻执行的 </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《中华人民共和国建筑法》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项目监理资料签证、签章、签字混乱，不具备从业能力或执业资格的人员超越资格或权限在相关资料上签字的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工程监理资料管理标准（试行）</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档案管理混乱，资料不齐全、不完整、不分类，归档不统一的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工程监理资料管理标准（试行）</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监理规划、监理实施细则编制、审核、审批不符合《监理规范》和工程建设强制性标准要求的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现场未留置加盖单位公章的监理人员上岗证书复印件，未留置监理人员缴纳劳动保险清单及退休返聘的未出示退休证复印件的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《房屋建筑工程监理标准》（试行）</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项目监理机构组织制度和岗位职责不健全、不完善的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101</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项目监理机构人员有非本单位人员的，所持从业资格证件非本单位的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102</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经查实项目监理机构其他人员未到岗到位的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103</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擅自调整监理机构人员，未按照规定办理相关手续的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《房屋建筑工程监理标准》（试行）</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104</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未按规定执行质量月报制度，或企业质量管理手册记录不及时、不全面、不真实的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《房屋建筑工程监理标准》（试行）</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105</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无故不参加建设行政主管部门组织的安全生产、质量管理有关会议或业务活动的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《建设工程质量管理条例》和《建筑工程监理规范》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106</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未及时监督施工企业按要求配齐现场专职质量安全管理人员的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《建筑施工企业安全生产管理机构设置及专职安全生产管理人员配备办法》</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107</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工程建设标准管理制度不落实，未对工程建设标准执行情况及时检查的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《工程建设标准强制性条文》</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108</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中标的项目负责人未到岗到位，未要求其整改或上报的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《建筑工程项目总监理工程师质量安全责任六项规定》</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109</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在监理正式文书中只签字未盖执业印章的，每发现一处的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《建筑工程监理规范》</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6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110</w:t>
            </w:r>
          </w:p>
        </w:tc>
        <w:tc>
          <w:tcPr>
            <w:tcW w:w="465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所监理项目扬尘污染防治“六项措施”中有</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或</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项未落实到位的；未安装扬尘相关监测监控设备或设备故障未及时排障的；扬尘污染防治管理制度和体系不够健全的</w:t>
            </w:r>
          </w:p>
        </w:tc>
        <w:tc>
          <w:tcPr>
            <w:tcW w:w="319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《山东省房屋建筑工地施工扬尘防治导则》</w:t>
            </w:r>
          </w:p>
        </w:tc>
        <w:tc>
          <w:tcPr>
            <w:tcW w:w="1116"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r>
    </w:tbl>
    <w:p>
      <w:pPr>
        <w:adjustRightInd w:val="0"/>
        <w:snapToGrid w:val="0"/>
        <w:spacing w:line="560" w:lineRule="exact"/>
        <w:rPr>
          <w:rFonts w:ascii="仿宋_GB2312" w:eastAsia="仿宋_GB2312"/>
          <w:color w:val="000000" w:themeColor="text1"/>
          <w:sz w:val="32"/>
          <w:szCs w:val="32"/>
        </w:rPr>
      </w:pPr>
      <w:bookmarkStart w:id="0" w:name="_GoBack"/>
      <w:bookmarkEnd w:id="0"/>
    </w:p>
    <w:sectPr>
      <w:headerReference r:id="rId3" w:type="default"/>
      <w:footerReference r:id="rId4"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crosoft YaHei UI">
    <w:altName w:val="微软雅黑"/>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hideSpellingErrors/>
  <w:documentProtection w:enforcement="0"/>
  <w:defaultTabStop w:val="420"/>
  <w:drawingGridHorizontalSpacing w:val="21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BhNWE0NzY0NjJkNGM0Mjg0NWU5YTU5NDQ4NmU2MzkifQ=="/>
  </w:docVars>
  <w:rsids>
    <w:rsidRoot w:val="00F50B3B"/>
    <w:rsid w:val="00007833"/>
    <w:rsid w:val="00023222"/>
    <w:rsid w:val="00026B68"/>
    <w:rsid w:val="000349DA"/>
    <w:rsid w:val="00041761"/>
    <w:rsid w:val="0005091E"/>
    <w:rsid w:val="00053C48"/>
    <w:rsid w:val="000540CD"/>
    <w:rsid w:val="000570EF"/>
    <w:rsid w:val="00057609"/>
    <w:rsid w:val="00060CA9"/>
    <w:rsid w:val="000622BA"/>
    <w:rsid w:val="00072540"/>
    <w:rsid w:val="00072906"/>
    <w:rsid w:val="00072FE0"/>
    <w:rsid w:val="00077BE4"/>
    <w:rsid w:val="00086E6C"/>
    <w:rsid w:val="00090B5F"/>
    <w:rsid w:val="00091E2E"/>
    <w:rsid w:val="00092649"/>
    <w:rsid w:val="000936E0"/>
    <w:rsid w:val="0009469B"/>
    <w:rsid w:val="000A0A73"/>
    <w:rsid w:val="000B552F"/>
    <w:rsid w:val="000B7162"/>
    <w:rsid w:val="000C51C9"/>
    <w:rsid w:val="000D2C91"/>
    <w:rsid w:val="000D4904"/>
    <w:rsid w:val="000D531B"/>
    <w:rsid w:val="000E3D1A"/>
    <w:rsid w:val="000E4E60"/>
    <w:rsid w:val="000E609B"/>
    <w:rsid w:val="000F2699"/>
    <w:rsid w:val="000F5157"/>
    <w:rsid w:val="000F7904"/>
    <w:rsid w:val="00106DAF"/>
    <w:rsid w:val="0011286A"/>
    <w:rsid w:val="00115397"/>
    <w:rsid w:val="00115A35"/>
    <w:rsid w:val="00117F8B"/>
    <w:rsid w:val="00125637"/>
    <w:rsid w:val="001316E3"/>
    <w:rsid w:val="00135114"/>
    <w:rsid w:val="001374E2"/>
    <w:rsid w:val="001419E8"/>
    <w:rsid w:val="00141ED3"/>
    <w:rsid w:val="00147A27"/>
    <w:rsid w:val="00151B6A"/>
    <w:rsid w:val="00152541"/>
    <w:rsid w:val="001526ED"/>
    <w:rsid w:val="0016341D"/>
    <w:rsid w:val="00170A2B"/>
    <w:rsid w:val="0017645C"/>
    <w:rsid w:val="00182A28"/>
    <w:rsid w:val="00184D4A"/>
    <w:rsid w:val="001909CE"/>
    <w:rsid w:val="00191757"/>
    <w:rsid w:val="001A2127"/>
    <w:rsid w:val="001A4D48"/>
    <w:rsid w:val="001A69E2"/>
    <w:rsid w:val="001B4F68"/>
    <w:rsid w:val="001B630E"/>
    <w:rsid w:val="001B6E5F"/>
    <w:rsid w:val="001B775B"/>
    <w:rsid w:val="001C09A9"/>
    <w:rsid w:val="001C0A9D"/>
    <w:rsid w:val="001C4229"/>
    <w:rsid w:val="001D01C2"/>
    <w:rsid w:val="001D0509"/>
    <w:rsid w:val="001D0CF6"/>
    <w:rsid w:val="001D43BB"/>
    <w:rsid w:val="001D59E0"/>
    <w:rsid w:val="001E17C4"/>
    <w:rsid w:val="001E58C2"/>
    <w:rsid w:val="001E5ADA"/>
    <w:rsid w:val="001F3883"/>
    <w:rsid w:val="001F3D5E"/>
    <w:rsid w:val="001F609C"/>
    <w:rsid w:val="00205C00"/>
    <w:rsid w:val="002138A6"/>
    <w:rsid w:val="002266D8"/>
    <w:rsid w:val="00226BFD"/>
    <w:rsid w:val="002345E4"/>
    <w:rsid w:val="00243A30"/>
    <w:rsid w:val="002455F1"/>
    <w:rsid w:val="00246238"/>
    <w:rsid w:val="0024656A"/>
    <w:rsid w:val="002553C2"/>
    <w:rsid w:val="00260A96"/>
    <w:rsid w:val="0026551B"/>
    <w:rsid w:val="00274FF2"/>
    <w:rsid w:val="00282144"/>
    <w:rsid w:val="00284C46"/>
    <w:rsid w:val="0028562E"/>
    <w:rsid w:val="002921CD"/>
    <w:rsid w:val="002A1D5B"/>
    <w:rsid w:val="002A4546"/>
    <w:rsid w:val="002A7ED9"/>
    <w:rsid w:val="002B2B4A"/>
    <w:rsid w:val="002C2503"/>
    <w:rsid w:val="002D1221"/>
    <w:rsid w:val="002E10E7"/>
    <w:rsid w:val="002F1BEF"/>
    <w:rsid w:val="002F22C4"/>
    <w:rsid w:val="002F334C"/>
    <w:rsid w:val="002F421F"/>
    <w:rsid w:val="0030101B"/>
    <w:rsid w:val="0030590C"/>
    <w:rsid w:val="00306550"/>
    <w:rsid w:val="0031208A"/>
    <w:rsid w:val="00312E5C"/>
    <w:rsid w:val="00313C94"/>
    <w:rsid w:val="00315BCF"/>
    <w:rsid w:val="00326F68"/>
    <w:rsid w:val="003314AE"/>
    <w:rsid w:val="00332323"/>
    <w:rsid w:val="00332824"/>
    <w:rsid w:val="00332D67"/>
    <w:rsid w:val="00332FD3"/>
    <w:rsid w:val="003356E6"/>
    <w:rsid w:val="00344838"/>
    <w:rsid w:val="0034611A"/>
    <w:rsid w:val="00347404"/>
    <w:rsid w:val="003502D4"/>
    <w:rsid w:val="00356BE1"/>
    <w:rsid w:val="003579A0"/>
    <w:rsid w:val="00360769"/>
    <w:rsid w:val="00360D02"/>
    <w:rsid w:val="003666B4"/>
    <w:rsid w:val="003672CA"/>
    <w:rsid w:val="003750E6"/>
    <w:rsid w:val="00376B44"/>
    <w:rsid w:val="003843EE"/>
    <w:rsid w:val="00391096"/>
    <w:rsid w:val="0039239C"/>
    <w:rsid w:val="00394C82"/>
    <w:rsid w:val="003A07FD"/>
    <w:rsid w:val="003A195E"/>
    <w:rsid w:val="003A4F8C"/>
    <w:rsid w:val="003A6C20"/>
    <w:rsid w:val="003B73A2"/>
    <w:rsid w:val="003C796D"/>
    <w:rsid w:val="003E3346"/>
    <w:rsid w:val="003E7A52"/>
    <w:rsid w:val="003F477A"/>
    <w:rsid w:val="00404B3A"/>
    <w:rsid w:val="00404BB2"/>
    <w:rsid w:val="00407F23"/>
    <w:rsid w:val="004109AB"/>
    <w:rsid w:val="004118BB"/>
    <w:rsid w:val="004215A1"/>
    <w:rsid w:val="00423D22"/>
    <w:rsid w:val="0042695C"/>
    <w:rsid w:val="00434E48"/>
    <w:rsid w:val="004366D5"/>
    <w:rsid w:val="00437856"/>
    <w:rsid w:val="004416C8"/>
    <w:rsid w:val="004417D9"/>
    <w:rsid w:val="00442B16"/>
    <w:rsid w:val="0045503B"/>
    <w:rsid w:val="00456237"/>
    <w:rsid w:val="004573EA"/>
    <w:rsid w:val="0046287F"/>
    <w:rsid w:val="004659E8"/>
    <w:rsid w:val="00467F5B"/>
    <w:rsid w:val="004704CA"/>
    <w:rsid w:val="004803E2"/>
    <w:rsid w:val="00483486"/>
    <w:rsid w:val="00492C12"/>
    <w:rsid w:val="004969E0"/>
    <w:rsid w:val="00496F83"/>
    <w:rsid w:val="004A5DD1"/>
    <w:rsid w:val="004A7C0F"/>
    <w:rsid w:val="004B4300"/>
    <w:rsid w:val="004C20FF"/>
    <w:rsid w:val="004C3260"/>
    <w:rsid w:val="004D4119"/>
    <w:rsid w:val="004D7108"/>
    <w:rsid w:val="004D77C5"/>
    <w:rsid w:val="00500D09"/>
    <w:rsid w:val="00505017"/>
    <w:rsid w:val="00507DC6"/>
    <w:rsid w:val="00513A38"/>
    <w:rsid w:val="00514887"/>
    <w:rsid w:val="00514A88"/>
    <w:rsid w:val="00520DF8"/>
    <w:rsid w:val="005214EE"/>
    <w:rsid w:val="00522E29"/>
    <w:rsid w:val="00523C37"/>
    <w:rsid w:val="00524642"/>
    <w:rsid w:val="005303C6"/>
    <w:rsid w:val="005320BC"/>
    <w:rsid w:val="00534A11"/>
    <w:rsid w:val="00541DCD"/>
    <w:rsid w:val="00543412"/>
    <w:rsid w:val="00552A6C"/>
    <w:rsid w:val="005567A7"/>
    <w:rsid w:val="00560BCB"/>
    <w:rsid w:val="00561961"/>
    <w:rsid w:val="005671FD"/>
    <w:rsid w:val="005739E5"/>
    <w:rsid w:val="00586CA4"/>
    <w:rsid w:val="0059093B"/>
    <w:rsid w:val="00594FBC"/>
    <w:rsid w:val="00595C3D"/>
    <w:rsid w:val="00595F6D"/>
    <w:rsid w:val="005A0AE6"/>
    <w:rsid w:val="005A489F"/>
    <w:rsid w:val="005A6A52"/>
    <w:rsid w:val="005A6CE3"/>
    <w:rsid w:val="005B1CC7"/>
    <w:rsid w:val="005B1ED5"/>
    <w:rsid w:val="005B52C2"/>
    <w:rsid w:val="005B62C7"/>
    <w:rsid w:val="005C20ED"/>
    <w:rsid w:val="005C6C91"/>
    <w:rsid w:val="005D36EB"/>
    <w:rsid w:val="005D60A4"/>
    <w:rsid w:val="005F0F90"/>
    <w:rsid w:val="005F2AD6"/>
    <w:rsid w:val="005F7A57"/>
    <w:rsid w:val="006049CD"/>
    <w:rsid w:val="00604A80"/>
    <w:rsid w:val="00605467"/>
    <w:rsid w:val="006117A3"/>
    <w:rsid w:val="00611ECC"/>
    <w:rsid w:val="006326EA"/>
    <w:rsid w:val="006372B2"/>
    <w:rsid w:val="00641CD6"/>
    <w:rsid w:val="00645161"/>
    <w:rsid w:val="0064787E"/>
    <w:rsid w:val="0065078D"/>
    <w:rsid w:val="00650F2E"/>
    <w:rsid w:val="00654B40"/>
    <w:rsid w:val="0066304F"/>
    <w:rsid w:val="0066491F"/>
    <w:rsid w:val="00665100"/>
    <w:rsid w:val="00665189"/>
    <w:rsid w:val="0066575E"/>
    <w:rsid w:val="00667A22"/>
    <w:rsid w:val="0067169D"/>
    <w:rsid w:val="00673E58"/>
    <w:rsid w:val="00675EF1"/>
    <w:rsid w:val="0067742E"/>
    <w:rsid w:val="00682346"/>
    <w:rsid w:val="00683C1D"/>
    <w:rsid w:val="00687E12"/>
    <w:rsid w:val="00694DB7"/>
    <w:rsid w:val="00696D18"/>
    <w:rsid w:val="006B0472"/>
    <w:rsid w:val="006B2867"/>
    <w:rsid w:val="006B41C4"/>
    <w:rsid w:val="006B7912"/>
    <w:rsid w:val="006C7E9C"/>
    <w:rsid w:val="006E1852"/>
    <w:rsid w:val="006E47B0"/>
    <w:rsid w:val="006E4C9D"/>
    <w:rsid w:val="006E7A07"/>
    <w:rsid w:val="006F1F83"/>
    <w:rsid w:val="006F4484"/>
    <w:rsid w:val="006F5C57"/>
    <w:rsid w:val="00707780"/>
    <w:rsid w:val="007113F6"/>
    <w:rsid w:val="00720C01"/>
    <w:rsid w:val="00724EAB"/>
    <w:rsid w:val="00725A25"/>
    <w:rsid w:val="00732A22"/>
    <w:rsid w:val="00740E92"/>
    <w:rsid w:val="00745B09"/>
    <w:rsid w:val="0074760B"/>
    <w:rsid w:val="00755C72"/>
    <w:rsid w:val="00762A76"/>
    <w:rsid w:val="007710E5"/>
    <w:rsid w:val="00773635"/>
    <w:rsid w:val="00775F9A"/>
    <w:rsid w:val="0078177D"/>
    <w:rsid w:val="00784338"/>
    <w:rsid w:val="007916EB"/>
    <w:rsid w:val="007969DA"/>
    <w:rsid w:val="007A204F"/>
    <w:rsid w:val="007B701D"/>
    <w:rsid w:val="007B7962"/>
    <w:rsid w:val="007C0182"/>
    <w:rsid w:val="007C169B"/>
    <w:rsid w:val="007D25A7"/>
    <w:rsid w:val="007D570C"/>
    <w:rsid w:val="007D7113"/>
    <w:rsid w:val="007E11CB"/>
    <w:rsid w:val="007E60F6"/>
    <w:rsid w:val="007E6266"/>
    <w:rsid w:val="00801F2B"/>
    <w:rsid w:val="008031DC"/>
    <w:rsid w:val="00806933"/>
    <w:rsid w:val="00807260"/>
    <w:rsid w:val="00811ABD"/>
    <w:rsid w:val="00824950"/>
    <w:rsid w:val="008277CD"/>
    <w:rsid w:val="00834C43"/>
    <w:rsid w:val="00837653"/>
    <w:rsid w:val="0084224A"/>
    <w:rsid w:val="00847862"/>
    <w:rsid w:val="00852417"/>
    <w:rsid w:val="008536AA"/>
    <w:rsid w:val="0086637A"/>
    <w:rsid w:val="00866D7D"/>
    <w:rsid w:val="0087014B"/>
    <w:rsid w:val="0087240F"/>
    <w:rsid w:val="008753D2"/>
    <w:rsid w:val="00876FB9"/>
    <w:rsid w:val="00881308"/>
    <w:rsid w:val="0088361D"/>
    <w:rsid w:val="00884801"/>
    <w:rsid w:val="008931EA"/>
    <w:rsid w:val="00893576"/>
    <w:rsid w:val="008936D1"/>
    <w:rsid w:val="00894D9D"/>
    <w:rsid w:val="008A76AA"/>
    <w:rsid w:val="008B6EB2"/>
    <w:rsid w:val="008D0873"/>
    <w:rsid w:val="008D2B7A"/>
    <w:rsid w:val="008D7959"/>
    <w:rsid w:val="008E0D4A"/>
    <w:rsid w:val="008E398E"/>
    <w:rsid w:val="008E7E35"/>
    <w:rsid w:val="008F0DC5"/>
    <w:rsid w:val="008F3090"/>
    <w:rsid w:val="0090644D"/>
    <w:rsid w:val="00913524"/>
    <w:rsid w:val="00927646"/>
    <w:rsid w:val="00930D70"/>
    <w:rsid w:val="009377F8"/>
    <w:rsid w:val="00943413"/>
    <w:rsid w:val="00945C00"/>
    <w:rsid w:val="00947DDF"/>
    <w:rsid w:val="009605DF"/>
    <w:rsid w:val="00962D54"/>
    <w:rsid w:val="0096637B"/>
    <w:rsid w:val="00971971"/>
    <w:rsid w:val="009729E6"/>
    <w:rsid w:val="00977D62"/>
    <w:rsid w:val="00982834"/>
    <w:rsid w:val="00982DC3"/>
    <w:rsid w:val="009836EC"/>
    <w:rsid w:val="00991BAA"/>
    <w:rsid w:val="00995E11"/>
    <w:rsid w:val="00997700"/>
    <w:rsid w:val="009A333B"/>
    <w:rsid w:val="009A5BAA"/>
    <w:rsid w:val="009B0B95"/>
    <w:rsid w:val="009C0D7B"/>
    <w:rsid w:val="009D025C"/>
    <w:rsid w:val="009D2052"/>
    <w:rsid w:val="009D6D18"/>
    <w:rsid w:val="009E091E"/>
    <w:rsid w:val="009E3E85"/>
    <w:rsid w:val="009E737E"/>
    <w:rsid w:val="009F38DA"/>
    <w:rsid w:val="009F5BEA"/>
    <w:rsid w:val="009F75C3"/>
    <w:rsid w:val="00A06AFF"/>
    <w:rsid w:val="00A10C88"/>
    <w:rsid w:val="00A15680"/>
    <w:rsid w:val="00A2036C"/>
    <w:rsid w:val="00A23461"/>
    <w:rsid w:val="00A363BE"/>
    <w:rsid w:val="00A36F74"/>
    <w:rsid w:val="00A36FFA"/>
    <w:rsid w:val="00A46105"/>
    <w:rsid w:val="00A511FF"/>
    <w:rsid w:val="00A51EB6"/>
    <w:rsid w:val="00A5420F"/>
    <w:rsid w:val="00A54802"/>
    <w:rsid w:val="00A56418"/>
    <w:rsid w:val="00A56AD4"/>
    <w:rsid w:val="00A60AC7"/>
    <w:rsid w:val="00A6682A"/>
    <w:rsid w:val="00A67174"/>
    <w:rsid w:val="00A70895"/>
    <w:rsid w:val="00A7089A"/>
    <w:rsid w:val="00A70D75"/>
    <w:rsid w:val="00A80C48"/>
    <w:rsid w:val="00A80F1C"/>
    <w:rsid w:val="00A81AFE"/>
    <w:rsid w:val="00A82654"/>
    <w:rsid w:val="00A8419A"/>
    <w:rsid w:val="00A86FAC"/>
    <w:rsid w:val="00A93B31"/>
    <w:rsid w:val="00A942D1"/>
    <w:rsid w:val="00A94742"/>
    <w:rsid w:val="00AB072E"/>
    <w:rsid w:val="00AB37FA"/>
    <w:rsid w:val="00AB4105"/>
    <w:rsid w:val="00AC0A47"/>
    <w:rsid w:val="00AD0312"/>
    <w:rsid w:val="00AD1B61"/>
    <w:rsid w:val="00AD241F"/>
    <w:rsid w:val="00AE086B"/>
    <w:rsid w:val="00AE2802"/>
    <w:rsid w:val="00AE4F5F"/>
    <w:rsid w:val="00AE74C7"/>
    <w:rsid w:val="00AF39A5"/>
    <w:rsid w:val="00AF3ED0"/>
    <w:rsid w:val="00AF5F6A"/>
    <w:rsid w:val="00B04666"/>
    <w:rsid w:val="00B05401"/>
    <w:rsid w:val="00B12895"/>
    <w:rsid w:val="00B13A4D"/>
    <w:rsid w:val="00B14463"/>
    <w:rsid w:val="00B15C27"/>
    <w:rsid w:val="00B17DC2"/>
    <w:rsid w:val="00B311B0"/>
    <w:rsid w:val="00B31A66"/>
    <w:rsid w:val="00B32A10"/>
    <w:rsid w:val="00B3461B"/>
    <w:rsid w:val="00B506AB"/>
    <w:rsid w:val="00B541EF"/>
    <w:rsid w:val="00B64C66"/>
    <w:rsid w:val="00B6552E"/>
    <w:rsid w:val="00B65AA8"/>
    <w:rsid w:val="00B67174"/>
    <w:rsid w:val="00B7003A"/>
    <w:rsid w:val="00B700BF"/>
    <w:rsid w:val="00B706B0"/>
    <w:rsid w:val="00B7070D"/>
    <w:rsid w:val="00B70CD9"/>
    <w:rsid w:val="00B750C3"/>
    <w:rsid w:val="00B76E81"/>
    <w:rsid w:val="00B778C9"/>
    <w:rsid w:val="00B82456"/>
    <w:rsid w:val="00B903E0"/>
    <w:rsid w:val="00B93952"/>
    <w:rsid w:val="00B95F4F"/>
    <w:rsid w:val="00B9724F"/>
    <w:rsid w:val="00BA0BB1"/>
    <w:rsid w:val="00BA2010"/>
    <w:rsid w:val="00BA55D0"/>
    <w:rsid w:val="00BA5B13"/>
    <w:rsid w:val="00BC1BA5"/>
    <w:rsid w:val="00BC1CB4"/>
    <w:rsid w:val="00BD7121"/>
    <w:rsid w:val="00BE07BF"/>
    <w:rsid w:val="00BE1B50"/>
    <w:rsid w:val="00BE3581"/>
    <w:rsid w:val="00BE37EA"/>
    <w:rsid w:val="00BE65B3"/>
    <w:rsid w:val="00BF2CA6"/>
    <w:rsid w:val="00BF2FEA"/>
    <w:rsid w:val="00BF3F0A"/>
    <w:rsid w:val="00BF4893"/>
    <w:rsid w:val="00C015A9"/>
    <w:rsid w:val="00C1096A"/>
    <w:rsid w:val="00C11262"/>
    <w:rsid w:val="00C11641"/>
    <w:rsid w:val="00C13BEE"/>
    <w:rsid w:val="00C16679"/>
    <w:rsid w:val="00C30E47"/>
    <w:rsid w:val="00C314C0"/>
    <w:rsid w:val="00C3432C"/>
    <w:rsid w:val="00C40B8F"/>
    <w:rsid w:val="00C42532"/>
    <w:rsid w:val="00C459F0"/>
    <w:rsid w:val="00C64AEF"/>
    <w:rsid w:val="00C64CDB"/>
    <w:rsid w:val="00C70C24"/>
    <w:rsid w:val="00C75A78"/>
    <w:rsid w:val="00C80CEF"/>
    <w:rsid w:val="00C95B65"/>
    <w:rsid w:val="00CA478E"/>
    <w:rsid w:val="00CA49ED"/>
    <w:rsid w:val="00CB6A22"/>
    <w:rsid w:val="00CB7C83"/>
    <w:rsid w:val="00CC729B"/>
    <w:rsid w:val="00CC7E73"/>
    <w:rsid w:val="00CD51F4"/>
    <w:rsid w:val="00CE1776"/>
    <w:rsid w:val="00CE1D6B"/>
    <w:rsid w:val="00CE3EF3"/>
    <w:rsid w:val="00CE5049"/>
    <w:rsid w:val="00D04862"/>
    <w:rsid w:val="00D0676F"/>
    <w:rsid w:val="00D074CE"/>
    <w:rsid w:val="00D26F57"/>
    <w:rsid w:val="00D35352"/>
    <w:rsid w:val="00D35793"/>
    <w:rsid w:val="00D35BF3"/>
    <w:rsid w:val="00D512D5"/>
    <w:rsid w:val="00D56A19"/>
    <w:rsid w:val="00D60C28"/>
    <w:rsid w:val="00D64590"/>
    <w:rsid w:val="00D6564D"/>
    <w:rsid w:val="00D72987"/>
    <w:rsid w:val="00D74B9B"/>
    <w:rsid w:val="00D759A5"/>
    <w:rsid w:val="00D80030"/>
    <w:rsid w:val="00D807D7"/>
    <w:rsid w:val="00D80DE3"/>
    <w:rsid w:val="00D82D03"/>
    <w:rsid w:val="00D8462A"/>
    <w:rsid w:val="00D84A2F"/>
    <w:rsid w:val="00DA2ECC"/>
    <w:rsid w:val="00DB5CE0"/>
    <w:rsid w:val="00DB76B2"/>
    <w:rsid w:val="00DC79B5"/>
    <w:rsid w:val="00DD4C36"/>
    <w:rsid w:val="00DE2F03"/>
    <w:rsid w:val="00DE3823"/>
    <w:rsid w:val="00DE3945"/>
    <w:rsid w:val="00E023FF"/>
    <w:rsid w:val="00E03258"/>
    <w:rsid w:val="00E0593D"/>
    <w:rsid w:val="00E100BA"/>
    <w:rsid w:val="00E13878"/>
    <w:rsid w:val="00E1423E"/>
    <w:rsid w:val="00E25041"/>
    <w:rsid w:val="00E30A18"/>
    <w:rsid w:val="00E35129"/>
    <w:rsid w:val="00E35582"/>
    <w:rsid w:val="00E35A46"/>
    <w:rsid w:val="00E36F45"/>
    <w:rsid w:val="00E411A8"/>
    <w:rsid w:val="00E44200"/>
    <w:rsid w:val="00E454F7"/>
    <w:rsid w:val="00E503D3"/>
    <w:rsid w:val="00E514EA"/>
    <w:rsid w:val="00E51936"/>
    <w:rsid w:val="00E51CFA"/>
    <w:rsid w:val="00E52A8E"/>
    <w:rsid w:val="00E52C2A"/>
    <w:rsid w:val="00E54B16"/>
    <w:rsid w:val="00E5540C"/>
    <w:rsid w:val="00E5567B"/>
    <w:rsid w:val="00E719C4"/>
    <w:rsid w:val="00E81326"/>
    <w:rsid w:val="00E81725"/>
    <w:rsid w:val="00E83203"/>
    <w:rsid w:val="00E84FB8"/>
    <w:rsid w:val="00E91DFA"/>
    <w:rsid w:val="00E934FE"/>
    <w:rsid w:val="00E96F3D"/>
    <w:rsid w:val="00EA213E"/>
    <w:rsid w:val="00EA413D"/>
    <w:rsid w:val="00EB20B2"/>
    <w:rsid w:val="00EB60BD"/>
    <w:rsid w:val="00EC101A"/>
    <w:rsid w:val="00EC629B"/>
    <w:rsid w:val="00EC76F5"/>
    <w:rsid w:val="00EC7E2C"/>
    <w:rsid w:val="00ED349B"/>
    <w:rsid w:val="00ED3CC6"/>
    <w:rsid w:val="00EE0BC5"/>
    <w:rsid w:val="00EF2186"/>
    <w:rsid w:val="00F04C64"/>
    <w:rsid w:val="00F0581D"/>
    <w:rsid w:val="00F07D6C"/>
    <w:rsid w:val="00F14216"/>
    <w:rsid w:val="00F14B90"/>
    <w:rsid w:val="00F15482"/>
    <w:rsid w:val="00F16290"/>
    <w:rsid w:val="00F16B4B"/>
    <w:rsid w:val="00F17C98"/>
    <w:rsid w:val="00F271AC"/>
    <w:rsid w:val="00F2772A"/>
    <w:rsid w:val="00F27932"/>
    <w:rsid w:val="00F33906"/>
    <w:rsid w:val="00F41E08"/>
    <w:rsid w:val="00F432FD"/>
    <w:rsid w:val="00F43BC9"/>
    <w:rsid w:val="00F50B3B"/>
    <w:rsid w:val="00F55435"/>
    <w:rsid w:val="00F61310"/>
    <w:rsid w:val="00F64898"/>
    <w:rsid w:val="00F77DB6"/>
    <w:rsid w:val="00F80E6C"/>
    <w:rsid w:val="00F81A8D"/>
    <w:rsid w:val="00F83229"/>
    <w:rsid w:val="00F83CA8"/>
    <w:rsid w:val="00F86F74"/>
    <w:rsid w:val="00FA0D67"/>
    <w:rsid w:val="00FA2BB5"/>
    <w:rsid w:val="00FC2960"/>
    <w:rsid w:val="00FC35B3"/>
    <w:rsid w:val="00FD3B77"/>
    <w:rsid w:val="00FD53E9"/>
    <w:rsid w:val="00FD6E28"/>
    <w:rsid w:val="00FE0B4A"/>
    <w:rsid w:val="00FE2410"/>
    <w:rsid w:val="00FE2D3D"/>
    <w:rsid w:val="00FE3640"/>
    <w:rsid w:val="00FF241A"/>
    <w:rsid w:val="00FF2668"/>
    <w:rsid w:val="00FF41C5"/>
    <w:rsid w:val="00FF6486"/>
    <w:rsid w:val="0142176E"/>
    <w:rsid w:val="01AB5B22"/>
    <w:rsid w:val="01BFDB7A"/>
    <w:rsid w:val="02690331"/>
    <w:rsid w:val="02C008BA"/>
    <w:rsid w:val="04F85917"/>
    <w:rsid w:val="0522112E"/>
    <w:rsid w:val="053A40FB"/>
    <w:rsid w:val="055D73D2"/>
    <w:rsid w:val="058B39C0"/>
    <w:rsid w:val="05976443"/>
    <w:rsid w:val="066711E8"/>
    <w:rsid w:val="068E19BA"/>
    <w:rsid w:val="06A143D6"/>
    <w:rsid w:val="06B70CC3"/>
    <w:rsid w:val="06F8035B"/>
    <w:rsid w:val="06FA1F2F"/>
    <w:rsid w:val="073011C7"/>
    <w:rsid w:val="073A4095"/>
    <w:rsid w:val="074966B9"/>
    <w:rsid w:val="07865A7A"/>
    <w:rsid w:val="07D30EDF"/>
    <w:rsid w:val="085B0A2E"/>
    <w:rsid w:val="096D07AC"/>
    <w:rsid w:val="09F65924"/>
    <w:rsid w:val="0A1A3E8A"/>
    <w:rsid w:val="0A6400DB"/>
    <w:rsid w:val="0A821CB2"/>
    <w:rsid w:val="0AA66663"/>
    <w:rsid w:val="0ABD303E"/>
    <w:rsid w:val="0B0F5B25"/>
    <w:rsid w:val="0BA47B43"/>
    <w:rsid w:val="0BED73CC"/>
    <w:rsid w:val="0CCF53A6"/>
    <w:rsid w:val="0DDD7E4B"/>
    <w:rsid w:val="0DE41150"/>
    <w:rsid w:val="0E981C74"/>
    <w:rsid w:val="0FFA25C9"/>
    <w:rsid w:val="114B1431"/>
    <w:rsid w:val="12851271"/>
    <w:rsid w:val="13BE5421"/>
    <w:rsid w:val="14AB21B3"/>
    <w:rsid w:val="150310E7"/>
    <w:rsid w:val="168A3DE2"/>
    <w:rsid w:val="16D9376D"/>
    <w:rsid w:val="17911594"/>
    <w:rsid w:val="188112E5"/>
    <w:rsid w:val="18834090"/>
    <w:rsid w:val="18B12FC7"/>
    <w:rsid w:val="18EF4DCE"/>
    <w:rsid w:val="1909390E"/>
    <w:rsid w:val="197843DC"/>
    <w:rsid w:val="19FB6D7A"/>
    <w:rsid w:val="1A300AC2"/>
    <w:rsid w:val="1AD8200E"/>
    <w:rsid w:val="1BFF8FE4"/>
    <w:rsid w:val="1D265FA3"/>
    <w:rsid w:val="1DCF2A4D"/>
    <w:rsid w:val="1E8C45D3"/>
    <w:rsid w:val="1F7F1B47"/>
    <w:rsid w:val="1FB5280B"/>
    <w:rsid w:val="1FE7B84F"/>
    <w:rsid w:val="1FED600E"/>
    <w:rsid w:val="204120B3"/>
    <w:rsid w:val="20DF1B7C"/>
    <w:rsid w:val="211C7650"/>
    <w:rsid w:val="214640BE"/>
    <w:rsid w:val="21886B5F"/>
    <w:rsid w:val="21D83574"/>
    <w:rsid w:val="21E110AD"/>
    <w:rsid w:val="22C25F28"/>
    <w:rsid w:val="22C27A5A"/>
    <w:rsid w:val="23BB2F4F"/>
    <w:rsid w:val="23E46C65"/>
    <w:rsid w:val="24217176"/>
    <w:rsid w:val="2493320C"/>
    <w:rsid w:val="24D86184"/>
    <w:rsid w:val="25287A37"/>
    <w:rsid w:val="257F79AD"/>
    <w:rsid w:val="259D02C9"/>
    <w:rsid w:val="261516A7"/>
    <w:rsid w:val="26CE1123"/>
    <w:rsid w:val="27546A24"/>
    <w:rsid w:val="27691F03"/>
    <w:rsid w:val="27723B5D"/>
    <w:rsid w:val="27FBDCB9"/>
    <w:rsid w:val="27FF6BDD"/>
    <w:rsid w:val="2877043A"/>
    <w:rsid w:val="28CF57EE"/>
    <w:rsid w:val="28DF6A25"/>
    <w:rsid w:val="295D02B4"/>
    <w:rsid w:val="2A26790F"/>
    <w:rsid w:val="2A4F11F9"/>
    <w:rsid w:val="2A700418"/>
    <w:rsid w:val="2AB14931"/>
    <w:rsid w:val="2E866325"/>
    <w:rsid w:val="2ECC22DE"/>
    <w:rsid w:val="2EF65AA2"/>
    <w:rsid w:val="2F1E206B"/>
    <w:rsid w:val="2FC61B73"/>
    <w:rsid w:val="30CD547B"/>
    <w:rsid w:val="30ED40CE"/>
    <w:rsid w:val="324579DD"/>
    <w:rsid w:val="32757F1E"/>
    <w:rsid w:val="32A01FA9"/>
    <w:rsid w:val="333817DA"/>
    <w:rsid w:val="33C76011"/>
    <w:rsid w:val="33F206FA"/>
    <w:rsid w:val="34D3654F"/>
    <w:rsid w:val="352D7F45"/>
    <w:rsid w:val="36465352"/>
    <w:rsid w:val="36596E9E"/>
    <w:rsid w:val="36AD0F7E"/>
    <w:rsid w:val="36EC7EB3"/>
    <w:rsid w:val="371158A7"/>
    <w:rsid w:val="37497E33"/>
    <w:rsid w:val="3764732C"/>
    <w:rsid w:val="378622AB"/>
    <w:rsid w:val="37CF52C0"/>
    <w:rsid w:val="37DC7E02"/>
    <w:rsid w:val="37FF1432"/>
    <w:rsid w:val="38575C11"/>
    <w:rsid w:val="385C1D8C"/>
    <w:rsid w:val="38AA6FC8"/>
    <w:rsid w:val="38BC338E"/>
    <w:rsid w:val="38CB7C66"/>
    <w:rsid w:val="38D42BEA"/>
    <w:rsid w:val="39532A45"/>
    <w:rsid w:val="39685C22"/>
    <w:rsid w:val="39F1160C"/>
    <w:rsid w:val="3ADF729F"/>
    <w:rsid w:val="3B803B8A"/>
    <w:rsid w:val="3BCE767C"/>
    <w:rsid w:val="3BD827B4"/>
    <w:rsid w:val="3C5648CF"/>
    <w:rsid w:val="3C841E0D"/>
    <w:rsid w:val="3CFB293E"/>
    <w:rsid w:val="3DDD9352"/>
    <w:rsid w:val="3DEF721F"/>
    <w:rsid w:val="3DFD7B5E"/>
    <w:rsid w:val="3E50628C"/>
    <w:rsid w:val="3E652AF0"/>
    <w:rsid w:val="3F2F45F1"/>
    <w:rsid w:val="3F7F2F7E"/>
    <w:rsid w:val="3FD70290"/>
    <w:rsid w:val="3FEFB8E5"/>
    <w:rsid w:val="3FF9E277"/>
    <w:rsid w:val="414E282B"/>
    <w:rsid w:val="422B3F0C"/>
    <w:rsid w:val="423E76A7"/>
    <w:rsid w:val="43E3074D"/>
    <w:rsid w:val="43E908BD"/>
    <w:rsid w:val="43F339DC"/>
    <w:rsid w:val="44615A3C"/>
    <w:rsid w:val="447E20ED"/>
    <w:rsid w:val="45B4351A"/>
    <w:rsid w:val="45CD6932"/>
    <w:rsid w:val="469F31A8"/>
    <w:rsid w:val="46A056C2"/>
    <w:rsid w:val="46AC39F5"/>
    <w:rsid w:val="46F3176B"/>
    <w:rsid w:val="470476F7"/>
    <w:rsid w:val="470979DD"/>
    <w:rsid w:val="482975B5"/>
    <w:rsid w:val="48681609"/>
    <w:rsid w:val="48762D94"/>
    <w:rsid w:val="48874E28"/>
    <w:rsid w:val="488D07CA"/>
    <w:rsid w:val="48C17860"/>
    <w:rsid w:val="49D319B0"/>
    <w:rsid w:val="49DC4C37"/>
    <w:rsid w:val="4A4E2E58"/>
    <w:rsid w:val="4A500290"/>
    <w:rsid w:val="4A7D217B"/>
    <w:rsid w:val="4BD83481"/>
    <w:rsid w:val="4C247F22"/>
    <w:rsid w:val="4C6E3A3F"/>
    <w:rsid w:val="4CE12FF7"/>
    <w:rsid w:val="4D646DE6"/>
    <w:rsid w:val="4D70054F"/>
    <w:rsid w:val="4DDB48CE"/>
    <w:rsid w:val="4EB63EA7"/>
    <w:rsid w:val="4F087E5E"/>
    <w:rsid w:val="4FED1687"/>
    <w:rsid w:val="50780381"/>
    <w:rsid w:val="50813189"/>
    <w:rsid w:val="511511B6"/>
    <w:rsid w:val="512E6AEB"/>
    <w:rsid w:val="5140510E"/>
    <w:rsid w:val="515937FE"/>
    <w:rsid w:val="52384F3B"/>
    <w:rsid w:val="52FC2E7B"/>
    <w:rsid w:val="53E338F4"/>
    <w:rsid w:val="54003C44"/>
    <w:rsid w:val="545A3861"/>
    <w:rsid w:val="54EB0CF6"/>
    <w:rsid w:val="54ED2C52"/>
    <w:rsid w:val="54FB1962"/>
    <w:rsid w:val="551D52D4"/>
    <w:rsid w:val="55362019"/>
    <w:rsid w:val="5579143A"/>
    <w:rsid w:val="55D007DA"/>
    <w:rsid w:val="565E7DCB"/>
    <w:rsid w:val="56612E31"/>
    <w:rsid w:val="567C36E5"/>
    <w:rsid w:val="56BD7971"/>
    <w:rsid w:val="56D47DCF"/>
    <w:rsid w:val="57EE907E"/>
    <w:rsid w:val="58BA3503"/>
    <w:rsid w:val="59270E29"/>
    <w:rsid w:val="59447FF2"/>
    <w:rsid w:val="59F90FCA"/>
    <w:rsid w:val="5AB056EA"/>
    <w:rsid w:val="5B5D2FB2"/>
    <w:rsid w:val="5B7156E5"/>
    <w:rsid w:val="5B92645A"/>
    <w:rsid w:val="5BA632F1"/>
    <w:rsid w:val="5BBF5365"/>
    <w:rsid w:val="5BD0135A"/>
    <w:rsid w:val="5C9B2930"/>
    <w:rsid w:val="5CB64208"/>
    <w:rsid w:val="5DEE3DD1"/>
    <w:rsid w:val="5DF19426"/>
    <w:rsid w:val="5E2A13A2"/>
    <w:rsid w:val="5EF2785D"/>
    <w:rsid w:val="5EFC1172"/>
    <w:rsid w:val="5F3F60BC"/>
    <w:rsid w:val="5F464A5B"/>
    <w:rsid w:val="5F8D14CA"/>
    <w:rsid w:val="5FAE4F91"/>
    <w:rsid w:val="5FDDE62B"/>
    <w:rsid w:val="5FFFEE28"/>
    <w:rsid w:val="60A044F8"/>
    <w:rsid w:val="60AF0B23"/>
    <w:rsid w:val="611D2FC5"/>
    <w:rsid w:val="61586E5B"/>
    <w:rsid w:val="618C0398"/>
    <w:rsid w:val="61CB5CB5"/>
    <w:rsid w:val="62ED7D8D"/>
    <w:rsid w:val="640E1A90"/>
    <w:rsid w:val="64FF4157"/>
    <w:rsid w:val="6563583B"/>
    <w:rsid w:val="65C50ECE"/>
    <w:rsid w:val="65EB1E31"/>
    <w:rsid w:val="665F5DF1"/>
    <w:rsid w:val="666928D1"/>
    <w:rsid w:val="67CD42D5"/>
    <w:rsid w:val="67CE0F83"/>
    <w:rsid w:val="67DD0430"/>
    <w:rsid w:val="68184FF9"/>
    <w:rsid w:val="683F30A3"/>
    <w:rsid w:val="690D522C"/>
    <w:rsid w:val="693C4933"/>
    <w:rsid w:val="697D25F5"/>
    <w:rsid w:val="6A4C3E1C"/>
    <w:rsid w:val="6AD21297"/>
    <w:rsid w:val="6B5FDB06"/>
    <w:rsid w:val="6BD90F31"/>
    <w:rsid w:val="6C2E13DB"/>
    <w:rsid w:val="6C4A6320"/>
    <w:rsid w:val="6CD63EC6"/>
    <w:rsid w:val="6D275756"/>
    <w:rsid w:val="6D395441"/>
    <w:rsid w:val="6E7075C0"/>
    <w:rsid w:val="6EB776D6"/>
    <w:rsid w:val="6F495EEB"/>
    <w:rsid w:val="6F6632C2"/>
    <w:rsid w:val="6F78B7D8"/>
    <w:rsid w:val="6FC95E82"/>
    <w:rsid w:val="70380816"/>
    <w:rsid w:val="704D1117"/>
    <w:rsid w:val="70A617E2"/>
    <w:rsid w:val="713B64D6"/>
    <w:rsid w:val="71BF6805"/>
    <w:rsid w:val="7261150E"/>
    <w:rsid w:val="726E7399"/>
    <w:rsid w:val="73187E73"/>
    <w:rsid w:val="734D1D8F"/>
    <w:rsid w:val="737FA137"/>
    <w:rsid w:val="7385550C"/>
    <w:rsid w:val="73FC6736"/>
    <w:rsid w:val="744809E3"/>
    <w:rsid w:val="7531348F"/>
    <w:rsid w:val="756C341E"/>
    <w:rsid w:val="75AB01CB"/>
    <w:rsid w:val="75D75370"/>
    <w:rsid w:val="75E929B6"/>
    <w:rsid w:val="773B58EA"/>
    <w:rsid w:val="778D6511"/>
    <w:rsid w:val="77F32A6B"/>
    <w:rsid w:val="77FF76ED"/>
    <w:rsid w:val="78050501"/>
    <w:rsid w:val="789F37F5"/>
    <w:rsid w:val="799C45A0"/>
    <w:rsid w:val="79BC07CA"/>
    <w:rsid w:val="79CD5581"/>
    <w:rsid w:val="79EE1EC9"/>
    <w:rsid w:val="79FD3F10"/>
    <w:rsid w:val="79FE375B"/>
    <w:rsid w:val="7A3707F1"/>
    <w:rsid w:val="7A8E1AA7"/>
    <w:rsid w:val="7A9B6E36"/>
    <w:rsid w:val="7AC568ED"/>
    <w:rsid w:val="7AF91D24"/>
    <w:rsid w:val="7B5D0603"/>
    <w:rsid w:val="7BBC64A2"/>
    <w:rsid w:val="7CC46554"/>
    <w:rsid w:val="7CF30AD4"/>
    <w:rsid w:val="7D072EB7"/>
    <w:rsid w:val="7DE13B6F"/>
    <w:rsid w:val="7E722182"/>
    <w:rsid w:val="7EECD850"/>
    <w:rsid w:val="7F636D22"/>
    <w:rsid w:val="7F6FDDFC"/>
    <w:rsid w:val="7F7FC7A9"/>
    <w:rsid w:val="7F8C4FC5"/>
    <w:rsid w:val="7FBBF680"/>
    <w:rsid w:val="7FBD7DB4"/>
    <w:rsid w:val="7FBF9948"/>
    <w:rsid w:val="7FF55F4C"/>
    <w:rsid w:val="7FF6B494"/>
    <w:rsid w:val="7FF6D833"/>
    <w:rsid w:val="7FFDF1DB"/>
    <w:rsid w:val="80D74E5C"/>
    <w:rsid w:val="81F73076"/>
    <w:rsid w:val="8F5F4E94"/>
    <w:rsid w:val="9E4F86C9"/>
    <w:rsid w:val="9E63E629"/>
    <w:rsid w:val="9EA78043"/>
    <w:rsid w:val="A5DC74DA"/>
    <w:rsid w:val="A5DFA188"/>
    <w:rsid w:val="AD5BF5AD"/>
    <w:rsid w:val="AFBF1BA3"/>
    <w:rsid w:val="AFD29C16"/>
    <w:rsid w:val="AFDFF40C"/>
    <w:rsid w:val="AFFFB84D"/>
    <w:rsid w:val="B3E3EFEC"/>
    <w:rsid w:val="BBDB881D"/>
    <w:rsid w:val="BCB9A616"/>
    <w:rsid w:val="BEDD441A"/>
    <w:rsid w:val="BFB613B4"/>
    <w:rsid w:val="BFBF107B"/>
    <w:rsid w:val="BFBFAC09"/>
    <w:rsid w:val="BFEE6588"/>
    <w:rsid w:val="BFF1C716"/>
    <w:rsid w:val="CF5F49A3"/>
    <w:rsid w:val="D715578B"/>
    <w:rsid w:val="D7B93D70"/>
    <w:rsid w:val="D7F88B25"/>
    <w:rsid w:val="DD6F94D3"/>
    <w:rsid w:val="DD77B5E0"/>
    <w:rsid w:val="DDCF94A4"/>
    <w:rsid w:val="DEFB94B6"/>
    <w:rsid w:val="DFFDB21E"/>
    <w:rsid w:val="DFFE9A32"/>
    <w:rsid w:val="E2F503C3"/>
    <w:rsid w:val="E3B485DD"/>
    <w:rsid w:val="E3BE6AF3"/>
    <w:rsid w:val="E72F0D7A"/>
    <w:rsid w:val="E7FB0992"/>
    <w:rsid w:val="EA9F8446"/>
    <w:rsid w:val="EBDF0700"/>
    <w:rsid w:val="EBFB6B4B"/>
    <w:rsid w:val="EEDDE974"/>
    <w:rsid w:val="EF7F2DF7"/>
    <w:rsid w:val="EFAB8C07"/>
    <w:rsid w:val="EFAFE630"/>
    <w:rsid w:val="EFDF92E1"/>
    <w:rsid w:val="EFF0D073"/>
    <w:rsid w:val="F37F246B"/>
    <w:rsid w:val="F3DAD6B3"/>
    <w:rsid w:val="F4FB0507"/>
    <w:rsid w:val="F5F7EDD0"/>
    <w:rsid w:val="F73F81B2"/>
    <w:rsid w:val="F76345BF"/>
    <w:rsid w:val="F7B637B6"/>
    <w:rsid w:val="F7F63A53"/>
    <w:rsid w:val="F7FF3A10"/>
    <w:rsid w:val="F9D5FA40"/>
    <w:rsid w:val="FBBBAFCF"/>
    <w:rsid w:val="FBEEA34F"/>
    <w:rsid w:val="FBFCA434"/>
    <w:rsid w:val="FC6FB7DB"/>
    <w:rsid w:val="FCEB6D77"/>
    <w:rsid w:val="FD5FC9AB"/>
    <w:rsid w:val="FDFD1D0A"/>
    <w:rsid w:val="FDFE7DC4"/>
    <w:rsid w:val="FE92946F"/>
    <w:rsid w:val="FEB228FD"/>
    <w:rsid w:val="FEBBB977"/>
    <w:rsid w:val="FEDC2F44"/>
    <w:rsid w:val="FEFF9E30"/>
    <w:rsid w:val="FF3AD049"/>
    <w:rsid w:val="FF5F9AAB"/>
    <w:rsid w:val="FF7606E8"/>
    <w:rsid w:val="FF9E6E24"/>
    <w:rsid w:val="FFD5B1B7"/>
    <w:rsid w:val="FFEE2C50"/>
    <w:rsid w:val="FFEF31DE"/>
    <w:rsid w:val="FFFF4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96</Pages>
  <Words>63625</Words>
  <Characters>67219</Characters>
  <Lines>531</Lines>
  <Paragraphs>149</Paragraphs>
  <TotalTime>0</TotalTime>
  <ScaleCrop>false</ScaleCrop>
  <LinksUpToDate>false</LinksUpToDate>
  <CharactersWithSpaces>67419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2022-06-13T23:50:00Z</dcterms:created>
  <dc:creator>Windows 10</dc:creator>
  <cp:lastModifiedBy>user</cp:lastModifiedBy>
  <cp:lastPrinted>2022-05-23T17:12:00Z</cp:lastPrinted>
  <dcterms:modified xsi:type="dcterms:W3CDTF">2023-12-22T18:29:44Z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6C04639F17AC4E92A924D986CC4CA4DC</vt:lpwstr>
  </property>
  <property fmtid="{D5CDD505-2E9C-101B-9397-08002B2CF9AE}" pid="4" name="commondata">
    <vt:lpwstr>eyJoZGlkIjoiMjBhNWE0NzY0NjJkNGM0Mjg0NWU5YTU5NDQ4NmU2MzkifQ==</vt:lpwstr>
  </property>
</Properties>
</file>