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宋体" w:hAnsi="宋体" w:cs="宋体"/>
          <w:sz w:val="32"/>
          <w:szCs w:val="32"/>
        </w:rPr>
      </w:pPr>
    </w:p>
    <w:p>
      <w:pPr>
        <w:pStyle w:val="2"/>
        <w:spacing w:beforeLines="0" w:afterLines="0" w:line="560" w:lineRule="exact"/>
        <w:rPr>
          <w:rFonts w:hint="eastAsia" w:ascii="仿宋_GB2312" w:hAnsi="仿宋" w:eastAsia="仿宋_GB2312" w:cs="Times New Roman"/>
          <w:bCs/>
          <w:color w:val="auto"/>
          <w:sz w:val="32"/>
        </w:rPr>
      </w:pPr>
    </w:p>
    <w:p>
      <w:pPr>
        <w:pStyle w:val="3"/>
        <w:bidi w:val="0"/>
        <w:spacing w:before="0" w:after="0" w:line="560" w:lineRule="exact"/>
        <w:jc w:val="center"/>
        <w:rPr>
          <w:rFonts w:hint="eastAsia"/>
          <w:lang w:val="en-US" w:eastAsia="zh-CN"/>
        </w:rPr>
      </w:pPr>
    </w:p>
    <w:p>
      <w:pPr>
        <w:spacing w:beforeLines="0" w:afterLines="0" w:line="560" w:lineRule="exact"/>
        <w:rPr>
          <w:rFonts w:hint="eastAsia"/>
          <w:lang w:val="en-US" w:eastAsia="zh-CN"/>
        </w:rPr>
      </w:pPr>
    </w:p>
    <w:p>
      <w:pPr>
        <w:spacing w:beforeLines="0" w:afterLines="0" w:line="560" w:lineRule="exact"/>
        <w:rPr>
          <w:rFonts w:hint="eastAsia"/>
          <w:lang w:val="en-US" w:eastAsia="zh-CN"/>
        </w:rPr>
      </w:pPr>
    </w:p>
    <w:p>
      <w:pPr>
        <w:spacing w:beforeLines="0" w:afterLines="0" w:line="560" w:lineRule="exact"/>
        <w:rPr>
          <w:rFonts w:hint="eastAsia"/>
          <w:lang w:val="en-US" w:eastAsia="zh-CN"/>
        </w:rPr>
      </w:pPr>
    </w:p>
    <w:p>
      <w:pPr>
        <w:spacing w:beforeLines="0" w:afterLines="0" w:line="560" w:lineRule="exact"/>
        <w:rPr>
          <w:rFonts w:hint="eastAsia"/>
          <w:lang w:val="en-US" w:eastAsia="zh-CN"/>
        </w:rPr>
      </w:pPr>
    </w:p>
    <w:p>
      <w:pPr>
        <w:spacing w:beforeLines="0" w:afterLines="0" w:line="560" w:lineRule="exact"/>
        <w:rPr>
          <w:rFonts w:hint="eastAsia"/>
          <w:lang w:val="en-US" w:eastAsia="zh-CN"/>
        </w:rPr>
      </w:pPr>
    </w:p>
    <w:p>
      <w:pPr>
        <w:spacing w:beforeLines="0" w:afterLines="0" w:line="560" w:lineRule="exact"/>
        <w:rPr>
          <w:rFonts w:hint="eastAsia"/>
          <w:lang w:val="en-US" w:eastAsia="zh-CN"/>
        </w:rPr>
      </w:pPr>
    </w:p>
    <w:p>
      <w:pPr>
        <w:pStyle w:val="3"/>
        <w:bidi w:val="0"/>
        <w:spacing w:before="0" w:after="0" w:line="560" w:lineRule="exact"/>
        <w:jc w:val="center"/>
        <w:rPr>
          <w:rFonts w:hint="eastAsia" w:ascii="黑体" w:hAnsi="黑体" w:eastAsia="黑体" w:cs="黑体"/>
          <w:lang w:val="en-US" w:eastAsia="zh-CN"/>
        </w:rPr>
      </w:pPr>
      <w:r>
        <w:rPr>
          <w:rFonts w:hint="eastAsia" w:ascii="黑体" w:hAnsi="黑体" w:eastAsia="黑体" w:cs="黑体"/>
          <w:lang w:val="en-US" w:eastAsia="zh-CN"/>
        </w:rPr>
        <w:t>深圳市_____小区日常维修金自行管理规则</w:t>
      </w:r>
    </w:p>
    <w:p>
      <w:pPr>
        <w:pStyle w:val="3"/>
        <w:bidi w:val="0"/>
        <w:spacing w:before="0" w:after="0" w:line="560" w:lineRule="exact"/>
        <w:jc w:val="center"/>
        <w:rPr>
          <w:rFonts w:hint="eastAsia" w:ascii="黑体" w:hAnsi="黑体" w:eastAsia="黑体" w:cs="黑体"/>
          <w:lang w:val="en-US" w:eastAsia="zh-CN"/>
        </w:rPr>
      </w:pPr>
      <w:r>
        <w:rPr>
          <w:rFonts w:hint="eastAsia" w:ascii="黑体" w:hAnsi="黑体" w:eastAsia="黑体" w:cs="黑体"/>
          <w:lang w:val="en-US" w:eastAsia="zh-CN"/>
        </w:rPr>
        <w:t>（示范文本）</w:t>
      </w:r>
    </w:p>
    <w:p>
      <w:pPr>
        <w:pStyle w:val="4"/>
        <w:bidi w:val="0"/>
        <w:spacing w:before="0" w:after="0" w:line="560" w:lineRule="exact"/>
        <w:jc w:val="center"/>
        <w:rPr>
          <w:rFonts w:hint="eastAsia" w:ascii="宋体" w:hAnsi="宋体" w:eastAsia="宋体" w:cs="宋体"/>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sz w:val="32"/>
          <w:szCs w:val="32"/>
        </w:rPr>
      </w:pPr>
    </w:p>
    <w:p>
      <w:pPr>
        <w:pStyle w:val="4"/>
        <w:pageBreakBefore w:val="0"/>
        <w:widowControl w:val="0"/>
        <w:kinsoku/>
        <w:wordWrap/>
        <w:overflowPunct/>
        <w:topLinePunct w:val="0"/>
        <w:autoSpaceDE/>
        <w:autoSpaceDN/>
        <w:bidi w:val="0"/>
        <w:spacing w:before="0" w:beforeLines="0" w:after="0" w:afterLines="0" w:line="560" w:lineRule="exact"/>
        <w:ind w:firstLine="0" w:firstLineChars="0"/>
        <w:jc w:val="both"/>
        <w:textAlignment w:val="auto"/>
        <w:rPr>
          <w:rFonts w:hint="eastAsia" w:ascii="宋体" w:hAnsi="宋体" w:eastAsia="宋体" w:cs="宋体"/>
          <w:sz w:val="32"/>
          <w:szCs w:val="32"/>
        </w:rPr>
      </w:pPr>
    </w:p>
    <w:p>
      <w:pPr>
        <w:spacing w:beforeLines="0" w:afterLines="0" w:line="560" w:lineRule="exact"/>
        <w:rPr>
          <w:rFonts w:hint="eastAsia"/>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sz w:val="32"/>
          <w:szCs w:val="32"/>
          <w:lang w:val="en-US" w:eastAsia="zh-CN"/>
        </w:rPr>
      </w:pPr>
    </w:p>
    <w:p>
      <w:pPr>
        <w:spacing w:beforeLines="0" w:afterLines="0" w:line="560" w:lineRule="exact"/>
        <w:rPr>
          <w:rFonts w:hint="eastAsia"/>
          <w:lang w:val="en-US" w:eastAsia="zh-CN"/>
        </w:rPr>
      </w:pPr>
    </w:p>
    <w:p>
      <w:pPr>
        <w:pStyle w:val="4"/>
        <w:pageBreakBefore w:val="0"/>
        <w:widowControl w:val="0"/>
        <w:kinsoku/>
        <w:wordWrap/>
        <w:overflowPunct/>
        <w:topLinePunct w:val="0"/>
        <w:autoSpaceDE/>
        <w:autoSpaceDN/>
        <w:bidi w:val="0"/>
        <w:spacing w:before="0" w:beforeLines="0" w:after="0" w:afterLines="0" w:line="560" w:lineRule="exact"/>
        <w:jc w:val="both"/>
        <w:textAlignment w:val="auto"/>
        <w:rPr>
          <w:rFonts w:hint="eastAsia" w:ascii="宋体" w:hAnsi="宋体" w:eastAsia="宋体" w:cs="宋体"/>
          <w:sz w:val="32"/>
          <w:szCs w:val="32"/>
          <w:lang w:val="en-US" w:eastAsia="zh-CN"/>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使 用 说 明</w:t>
      </w:r>
    </w:p>
    <w:p>
      <w:pPr>
        <w:pStyle w:val="4"/>
        <w:pageBreakBefore w:val="0"/>
        <w:widowControl w:val="0"/>
        <w:numPr>
          <w:ilvl w:val="0"/>
          <w:numId w:val="1"/>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r>
        <w:rPr>
          <w:rFonts w:hint="eastAsia" w:ascii="仿宋_GB2312" w:hAnsi="华文仿宋" w:eastAsia="仿宋_GB2312" w:cs="Times New Roman"/>
          <w:b w:val="0"/>
          <w:color w:val="auto"/>
          <w:kern w:val="2"/>
          <w:sz w:val="32"/>
          <w:szCs w:val="32"/>
          <w:highlight w:val="none"/>
          <w:lang w:val="en-US" w:eastAsia="zh-CN" w:bidi="ar-SA"/>
        </w:rPr>
        <w:t>本示范文本供深圳市物业管理区域业主大会制定日常维修金自行管理规则时参考使用。</w:t>
      </w:r>
    </w:p>
    <w:p>
      <w:pPr>
        <w:pStyle w:val="4"/>
        <w:pageBreakBefore w:val="0"/>
        <w:widowControl w:val="0"/>
        <w:numPr>
          <w:ilvl w:val="0"/>
          <w:numId w:val="1"/>
        </w:numPr>
        <w:kinsoku/>
        <w:wordWrap/>
        <w:overflowPunct/>
        <w:topLinePunct w:val="0"/>
        <w:autoSpaceDE/>
        <w:autoSpaceDN/>
        <w:bidi w:val="0"/>
        <w:spacing w:before="0" w:beforeLines="0" w:after="0" w:afterLines="0" w:line="560" w:lineRule="exact"/>
        <w:ind w:left="0" w:leftChars="0"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r>
        <w:rPr>
          <w:rFonts w:hint="eastAsia" w:ascii="仿宋_GB2312" w:hAnsi="华文仿宋" w:eastAsia="仿宋_GB2312" w:cs="Times New Roman"/>
          <w:b w:val="0"/>
          <w:color w:val="auto"/>
          <w:kern w:val="2"/>
          <w:sz w:val="32"/>
          <w:szCs w:val="32"/>
          <w:highlight w:val="none"/>
          <w:lang w:val="en-US" w:eastAsia="zh-CN" w:bidi="ar-SA"/>
        </w:rPr>
        <w:t>本示范文本部分条款包含选择项或填空区，其中</w:t>
      </w:r>
      <w:r>
        <w:rPr>
          <w:rFonts w:hint="eastAsia" w:ascii="仿宋_GB2312" w:hAnsi="华文仿宋" w:eastAsia="仿宋_GB2312" w:cs="Times New Roman"/>
          <w:b w:val="0"/>
          <w:color w:val="auto"/>
          <w:kern w:val="2"/>
          <w:sz w:val="32"/>
          <w:szCs w:val="32"/>
          <w:highlight w:val="none"/>
          <w:lang w:val="en-US" w:eastAsia="zh-CN" w:bidi="ar-SA"/>
        </w:rPr>
        <w:sym w:font="Wingdings" w:char="00A8"/>
      </w:r>
      <w:r>
        <w:rPr>
          <w:rFonts w:hint="eastAsia" w:ascii="仿宋_GB2312" w:hAnsi="华文仿宋" w:eastAsia="仿宋_GB2312" w:cs="Times New Roman"/>
          <w:b w:val="0"/>
          <w:color w:val="auto"/>
          <w:kern w:val="2"/>
          <w:sz w:val="32"/>
          <w:szCs w:val="32"/>
          <w:highlight w:val="none"/>
          <w:lang w:val="en-US" w:eastAsia="zh-CN" w:bidi="ar-SA"/>
        </w:rPr>
        <w:t>为多选项，◎为单选项，下划线为填空区。请业主大会和业主委员会根据物业管理区域实际情况和实际需要选择或填写。未选择或未填写的条款，不发生法律效力。</w:t>
      </w:r>
    </w:p>
    <w:p>
      <w:pPr>
        <w:pStyle w:val="4"/>
        <w:pageBreakBefore w:val="0"/>
        <w:widowControl w:val="0"/>
        <w:numPr>
          <w:ilvl w:val="0"/>
          <w:numId w:val="1"/>
        </w:numPr>
        <w:kinsoku/>
        <w:wordWrap/>
        <w:overflowPunct/>
        <w:topLinePunct w:val="0"/>
        <w:autoSpaceDE/>
        <w:autoSpaceDN/>
        <w:bidi w:val="0"/>
        <w:spacing w:before="0" w:beforeLines="0" w:after="0" w:afterLines="0" w:line="560" w:lineRule="exact"/>
        <w:ind w:left="0" w:leftChars="0" w:firstLine="640" w:firstLineChars="200"/>
        <w:jc w:val="both"/>
        <w:textAlignment w:val="auto"/>
        <w:rPr>
          <w:rFonts w:hint="default" w:ascii="仿宋_GB2312" w:hAnsi="华文仿宋" w:eastAsia="仿宋_GB2312" w:cs="Times New Roman"/>
          <w:b w:val="0"/>
          <w:color w:val="auto"/>
          <w:kern w:val="2"/>
          <w:sz w:val="32"/>
          <w:szCs w:val="32"/>
          <w:highlight w:val="none"/>
          <w:lang w:val="en-US" w:eastAsia="zh-CN" w:bidi="ar-SA"/>
        </w:rPr>
      </w:pPr>
      <w:r>
        <w:rPr>
          <w:rFonts w:hint="eastAsia" w:ascii="仿宋_GB2312" w:hAnsi="华文仿宋" w:eastAsia="仿宋_GB2312" w:cs="Times New Roman"/>
          <w:b w:val="0"/>
          <w:color w:val="auto"/>
          <w:kern w:val="2"/>
          <w:sz w:val="32"/>
          <w:szCs w:val="32"/>
          <w:highlight w:val="none"/>
          <w:lang w:val="en-US" w:eastAsia="zh-CN" w:bidi="ar-SA"/>
        </w:rPr>
        <w:t>本示范文本选择、填写或修改的内容不得违反</w:t>
      </w:r>
      <w:r>
        <w:rPr>
          <w:rFonts w:hint="default" w:ascii="仿宋_GB2312" w:hAnsi="华文仿宋" w:eastAsia="仿宋_GB2312" w:cs="Times New Roman"/>
          <w:b w:val="0"/>
          <w:color w:val="auto"/>
          <w:kern w:val="2"/>
          <w:sz w:val="32"/>
          <w:szCs w:val="32"/>
          <w:highlight w:val="none"/>
          <w:lang w:eastAsia="zh-CN" w:bidi="ar-SA"/>
        </w:rPr>
        <w:t>相关</w:t>
      </w:r>
      <w:r>
        <w:rPr>
          <w:rFonts w:hint="eastAsia" w:ascii="仿宋_GB2312" w:hAnsi="华文仿宋" w:eastAsia="仿宋_GB2312" w:cs="Times New Roman"/>
          <w:b w:val="0"/>
          <w:color w:val="auto"/>
          <w:kern w:val="2"/>
          <w:sz w:val="32"/>
          <w:szCs w:val="32"/>
          <w:highlight w:val="none"/>
          <w:lang w:val="en-US" w:eastAsia="zh-CN" w:bidi="ar-SA"/>
        </w:rPr>
        <w:t>法律、法规、规章、规范性文件等规定。</w:t>
      </w:r>
    </w:p>
    <w:p>
      <w:pPr>
        <w:pStyle w:val="4"/>
        <w:pageBreakBefore w:val="0"/>
        <w:widowControl w:val="0"/>
        <w:numPr>
          <w:ilvl w:val="0"/>
          <w:numId w:val="1"/>
        </w:numPr>
        <w:kinsoku/>
        <w:wordWrap/>
        <w:overflowPunct/>
        <w:topLinePunct w:val="0"/>
        <w:autoSpaceDE/>
        <w:autoSpaceDN/>
        <w:bidi w:val="0"/>
        <w:spacing w:before="0" w:beforeLines="0" w:after="0" w:afterLines="0" w:line="560" w:lineRule="exact"/>
        <w:ind w:left="0" w:leftChars="0" w:firstLine="640" w:firstLineChars="200"/>
        <w:jc w:val="both"/>
        <w:textAlignment w:val="auto"/>
        <w:rPr>
          <w:rFonts w:hint="default" w:ascii="仿宋_GB2312" w:hAnsi="华文仿宋" w:eastAsia="仿宋_GB2312" w:cs="Times New Roman"/>
          <w:b w:val="0"/>
          <w:color w:val="auto"/>
          <w:kern w:val="2"/>
          <w:sz w:val="32"/>
          <w:szCs w:val="32"/>
          <w:highlight w:val="none"/>
          <w:lang w:val="en-US" w:eastAsia="zh-CN" w:bidi="ar-SA"/>
        </w:rPr>
      </w:pPr>
      <w:r>
        <w:rPr>
          <w:rFonts w:hint="eastAsia" w:ascii="仿宋_GB2312" w:hAnsi="华文仿宋" w:eastAsia="仿宋_GB2312" w:cs="Times New Roman"/>
          <w:b w:val="0"/>
          <w:color w:val="auto"/>
          <w:kern w:val="2"/>
          <w:sz w:val="32"/>
          <w:szCs w:val="32"/>
          <w:highlight w:val="none"/>
          <w:lang w:val="en-US" w:eastAsia="zh-CN" w:bidi="ar-SA"/>
        </w:rPr>
        <w:t>根据本示范文本制定的日常维修金自行管理规则须经业主大会表决通过方具备法律效力。</w:t>
      </w:r>
    </w:p>
    <w:p>
      <w:pPr>
        <w:pStyle w:val="4"/>
        <w:pageBreakBefore w:val="0"/>
        <w:widowControl w:val="0"/>
        <w:numPr>
          <w:ilvl w:val="0"/>
          <w:numId w:val="1"/>
        </w:numPr>
        <w:kinsoku/>
        <w:wordWrap/>
        <w:overflowPunct/>
        <w:topLinePunct w:val="0"/>
        <w:autoSpaceDE/>
        <w:autoSpaceDN/>
        <w:bidi w:val="0"/>
        <w:spacing w:before="0" w:beforeLines="0" w:after="0" w:afterLines="0" w:line="560" w:lineRule="exact"/>
        <w:ind w:left="0" w:leftChars="0" w:firstLine="640" w:firstLineChars="200"/>
        <w:jc w:val="both"/>
        <w:textAlignment w:val="auto"/>
        <w:rPr>
          <w:rFonts w:hint="default" w:ascii="仿宋_GB2312" w:hAnsi="华文仿宋" w:eastAsia="仿宋_GB2312" w:cs="Times New Roman"/>
          <w:b w:val="0"/>
          <w:color w:val="auto"/>
          <w:kern w:val="2"/>
          <w:sz w:val="32"/>
          <w:szCs w:val="32"/>
          <w:highlight w:val="none"/>
          <w:lang w:val="en-US" w:eastAsia="zh-CN" w:bidi="ar-SA"/>
        </w:rPr>
      </w:pPr>
      <w:r>
        <w:rPr>
          <w:rFonts w:hint="eastAsia" w:ascii="仿宋_GB2312" w:hAnsi="华文仿宋" w:eastAsia="仿宋_GB2312" w:cs="Times New Roman"/>
          <w:b w:val="0"/>
          <w:color w:val="auto"/>
          <w:kern w:val="2"/>
          <w:sz w:val="32"/>
          <w:szCs w:val="32"/>
          <w:highlight w:val="none"/>
          <w:lang w:val="en-US" w:eastAsia="zh-CN" w:bidi="ar-SA"/>
        </w:rPr>
        <w:t>业主大会、业主委员会使用本示范文本时应当仔细阅读示范条款。本示范文本的相关内容由深圳市住房建设部门负责解释。</w:t>
      </w: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ageBreakBefore w:val="0"/>
        <w:widowControl w:val="0"/>
        <w:numPr>
          <w:ilvl w:val="0"/>
          <w:numId w:val="0"/>
        </w:numPr>
        <w:kinsoku/>
        <w:wordWrap/>
        <w:overflowPunct/>
        <w:topLinePunct w:val="0"/>
        <w:autoSpaceDE/>
        <w:autoSpaceDN/>
        <w:bidi w:val="0"/>
        <w:spacing w:beforeLines="0" w:afterLines="0" w:line="560" w:lineRule="exact"/>
        <w:jc w:val="both"/>
        <w:textAlignment w:val="auto"/>
        <w:rPr>
          <w:rFonts w:hint="eastAsia" w:ascii="仿宋_GB2312" w:hAnsi="华文仿宋" w:eastAsia="仿宋_GB2312" w:cs="Times New Roman"/>
          <w:b w:val="0"/>
          <w:color w:val="auto"/>
          <w:kern w:val="2"/>
          <w:sz w:val="32"/>
          <w:szCs w:val="32"/>
          <w:highlight w:val="none"/>
          <w:lang w:val="en-US" w:eastAsia="zh-CN" w:bidi="ar-SA"/>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第一</w:t>
      </w:r>
      <w:r>
        <w:rPr>
          <w:rFonts w:hint="eastAsia" w:ascii="宋体" w:hAnsi="宋体" w:eastAsia="宋体" w:cs="宋体"/>
          <w:b/>
          <w:bCs w:val="0"/>
          <w:sz w:val="32"/>
          <w:szCs w:val="32"/>
          <w:lang w:val="en-US" w:eastAsia="zh-CN"/>
        </w:rPr>
        <w:t>章 总则</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第一条 </w:t>
      </w:r>
      <w:r>
        <w:rPr>
          <w:rFonts w:hint="eastAsia" w:ascii="仿宋_GB2312" w:hAnsi="华文仿宋" w:eastAsia="仿宋_GB2312"/>
          <w:color w:val="auto"/>
          <w:sz w:val="32"/>
          <w:szCs w:val="32"/>
          <w:highlight w:val="none"/>
        </w:rPr>
        <w:t>为规范</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（下称本小区）日常收取的物业专项维修资金（下称日常</w:t>
      </w:r>
      <w:r>
        <w:rPr>
          <w:rFonts w:hint="eastAsia" w:ascii="仿宋_GB2312" w:hAnsi="华文仿宋" w:eastAsia="仿宋_GB2312"/>
          <w:color w:val="auto"/>
          <w:sz w:val="32"/>
          <w:szCs w:val="32"/>
          <w:highlight w:val="none"/>
          <w:lang w:val="en-US" w:eastAsia="zh-CN"/>
        </w:rPr>
        <w:t>维修</w:t>
      </w:r>
      <w:r>
        <w:rPr>
          <w:rFonts w:hint="eastAsia" w:ascii="仿宋_GB2312" w:hAnsi="华文仿宋" w:eastAsia="仿宋_GB2312"/>
          <w:color w:val="auto"/>
          <w:sz w:val="32"/>
          <w:szCs w:val="32"/>
          <w:highlight w:val="none"/>
        </w:rPr>
        <w:t>金）</w:t>
      </w:r>
      <w:r>
        <w:rPr>
          <w:rFonts w:hint="eastAsia" w:ascii="仿宋_GB2312" w:hAnsi="华文仿宋" w:eastAsia="仿宋_GB2312"/>
          <w:color w:val="auto"/>
          <w:sz w:val="32"/>
          <w:szCs w:val="32"/>
          <w:highlight w:val="none"/>
          <w:lang w:val="en-US" w:eastAsia="zh-CN"/>
        </w:rPr>
        <w:t>的</w:t>
      </w:r>
      <w:r>
        <w:rPr>
          <w:rFonts w:hint="eastAsia" w:ascii="仿宋_GB2312" w:hAnsi="华文仿宋" w:eastAsia="仿宋_GB2312"/>
          <w:color w:val="auto"/>
          <w:sz w:val="32"/>
          <w:szCs w:val="32"/>
          <w:highlight w:val="none"/>
        </w:rPr>
        <w:t>自行管理</w:t>
      </w:r>
      <w:r>
        <w:rPr>
          <w:rFonts w:hint="eastAsia" w:ascii="仿宋_GB2312" w:hAnsi="华文仿宋" w:eastAsia="仿宋_GB2312"/>
          <w:color w:val="auto"/>
          <w:sz w:val="32"/>
          <w:szCs w:val="32"/>
          <w:highlight w:val="none"/>
          <w:lang w:val="en-US" w:eastAsia="zh-CN"/>
        </w:rPr>
        <w:t>活动</w:t>
      </w:r>
      <w:r>
        <w:rPr>
          <w:rFonts w:hint="eastAsia" w:ascii="仿宋_GB2312" w:hAnsi="华文仿宋" w:eastAsia="仿宋_GB2312"/>
          <w:color w:val="auto"/>
          <w:sz w:val="32"/>
          <w:szCs w:val="32"/>
          <w:highlight w:val="none"/>
        </w:rPr>
        <w:t>，</w:t>
      </w:r>
      <w:r>
        <w:rPr>
          <w:rFonts w:hint="eastAsia" w:ascii="仿宋_GB2312" w:hAnsi="仿宋" w:eastAsia="仿宋_GB2312"/>
          <w:bCs/>
          <w:color w:val="auto"/>
          <w:sz w:val="32"/>
          <w:lang w:val="en-US" w:eastAsia="zh-CN"/>
        </w:rPr>
        <w:t>保障广大业主的合法权益，</w:t>
      </w:r>
      <w:r>
        <w:rPr>
          <w:rFonts w:hint="eastAsia" w:ascii="仿宋_GB2312" w:hAnsi="华文仿宋" w:eastAsia="仿宋_GB2312"/>
          <w:color w:val="auto"/>
          <w:sz w:val="32"/>
          <w:szCs w:val="32"/>
          <w:highlight w:val="none"/>
        </w:rPr>
        <w:t>根据《深圳经济特区物业管理条例》</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下称《条例》</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《深圳市物业专项维修资金管理规定》</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下称《管理规定》</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等相关规定</w:t>
      </w:r>
      <w:r>
        <w:rPr>
          <w:rFonts w:hint="eastAsia" w:ascii="仿宋_GB2312" w:hAnsi="华文仿宋" w:eastAsia="仿宋_GB2312"/>
          <w:color w:val="auto"/>
          <w:sz w:val="32"/>
          <w:szCs w:val="32"/>
          <w:highlight w:val="none"/>
        </w:rPr>
        <w:t>，结合本小区实际，制定本</w:t>
      </w:r>
      <w:r>
        <w:rPr>
          <w:rFonts w:hint="eastAsia" w:ascii="仿宋_GB2312" w:hAnsi="华文仿宋" w:eastAsia="仿宋_GB2312"/>
          <w:color w:val="auto"/>
          <w:sz w:val="32"/>
          <w:szCs w:val="32"/>
          <w:highlight w:val="none"/>
          <w:lang w:val="en-US" w:eastAsia="zh-CN"/>
        </w:rPr>
        <w:t>规则。</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第二条 </w:t>
      </w:r>
      <w:r>
        <w:rPr>
          <w:rFonts w:hint="eastAsia" w:ascii="仿宋_GB2312" w:hAnsi="华文仿宋" w:eastAsia="仿宋_GB2312"/>
          <w:color w:val="auto"/>
          <w:sz w:val="32"/>
          <w:szCs w:val="32"/>
          <w:highlight w:val="none"/>
          <w:lang w:val="en-US" w:eastAsia="zh-CN"/>
        </w:rPr>
        <w:t>本小区开展日常维修金自行管理活动的，适用本规则。业主、物业使用人均应当予以遵守。</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本规则所称“日常维修金”，是指依法按照不低于</w:t>
      </w:r>
      <w:r>
        <w:rPr>
          <w:rFonts w:hint="eastAsia" w:ascii="仿宋_GB2312" w:hAnsi="华文仿宋" w:eastAsia="仿宋_GB2312"/>
          <w:color w:val="auto"/>
          <w:sz w:val="32"/>
          <w:szCs w:val="32"/>
          <w:highlight w:val="none"/>
        </w:rPr>
        <w:t>市住房建设部门会同市发展改革部门确定的缴纳标准</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由业主依法缴存至业主共有资金账户下设立的日常维修金子账户并施行自行管理的物业专项维修资金。日常维修金依法属全体业主所有。</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ascii="仿宋_GB2312" w:hAnsi="华文仿宋" w:eastAsia="仿宋_GB2312"/>
          <w:color w:val="auto"/>
          <w:sz w:val="32"/>
          <w:szCs w:val="32"/>
          <w:highlight w:val="none"/>
        </w:rPr>
      </w:pPr>
      <w:r>
        <w:rPr>
          <w:rFonts w:hint="eastAsia" w:ascii="仿宋_GB2312" w:hAnsi="华文仿宋" w:eastAsia="仿宋_GB2312"/>
          <w:b/>
          <w:bCs/>
          <w:color w:val="auto"/>
          <w:sz w:val="32"/>
          <w:szCs w:val="32"/>
          <w:highlight w:val="none"/>
          <w:lang w:val="en-US" w:eastAsia="zh-CN"/>
        </w:rPr>
        <w:t>第三条</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物业名称：</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lang w:val="en-US" w:eastAsia="zh-CN"/>
        </w:rPr>
        <w:t>宗地号：</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hAnsi="华文仿宋" w:eastAsia="仿宋_GB2312"/>
          <w:color w:val="auto"/>
          <w:sz w:val="32"/>
          <w:szCs w:val="32"/>
          <w:highlight w:val="none"/>
          <w:u w:val="single"/>
        </w:rPr>
      </w:pPr>
      <w:r>
        <w:rPr>
          <w:rFonts w:hint="eastAsia" w:ascii="仿宋_GB2312" w:hAnsi="华文仿宋" w:eastAsia="仿宋_GB2312"/>
          <w:color w:val="auto"/>
          <w:sz w:val="32"/>
          <w:szCs w:val="32"/>
          <w:highlight w:val="none"/>
        </w:rPr>
        <w:t>总栋数：</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none"/>
          <w:lang w:val="en-US" w:eastAsia="zh-CN"/>
        </w:rPr>
        <w:t>栋</w:t>
      </w:r>
      <w:r>
        <w:rPr>
          <w:rFonts w:hint="eastAsia" w:ascii="仿宋_GB2312" w:hAnsi="华文仿宋" w:eastAsia="仿宋_GB2312"/>
          <w:color w:val="auto"/>
          <w:sz w:val="32"/>
          <w:szCs w:val="32"/>
          <w:highlight w:val="none"/>
        </w:rPr>
        <w:t>；总户数：</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none"/>
          <w:lang w:val="en-US" w:eastAsia="zh-CN"/>
        </w:rPr>
        <w:t>户</w:t>
      </w:r>
      <w:r>
        <w:rPr>
          <w:rFonts w:hint="eastAsia" w:ascii="仿宋_GB2312" w:hAnsi="华文仿宋" w:eastAsia="仿宋_GB2312"/>
          <w:color w:val="auto"/>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color w:val="auto"/>
          <w:sz w:val="32"/>
          <w:szCs w:val="32"/>
          <w:highlight w:val="none"/>
          <w:u w:val="none"/>
          <w:lang w:eastAsia="zh-CN"/>
        </w:rPr>
      </w:pPr>
      <w:r>
        <w:rPr>
          <w:rFonts w:hint="eastAsia" w:ascii="仿宋_GB2312" w:hAnsi="华文仿宋" w:eastAsia="仿宋_GB2312"/>
          <w:color w:val="auto"/>
          <w:sz w:val="32"/>
          <w:szCs w:val="32"/>
          <w:highlight w:val="none"/>
          <w:lang w:val="en-US" w:eastAsia="zh-CN"/>
        </w:rPr>
        <w:t>业主大会统一社会信用代码：</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u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账户开设情况：</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eastAsia="仿宋_GB2312"/>
          <w:sz w:val="32"/>
          <w:szCs w:val="32"/>
          <w:u w:val="none"/>
          <w:lang w:val="en-US" w:eastAsia="zh-CN"/>
        </w:rPr>
      </w:pPr>
      <w:r>
        <w:rPr>
          <w:rFonts w:hint="eastAsia" w:eastAsia="仿宋_GB2312"/>
          <w:sz w:val="32"/>
          <w:szCs w:val="32"/>
          <w:u w:val="none"/>
          <w:lang w:eastAsia="zh-CN"/>
        </w:rPr>
        <w:t>（</w:t>
      </w:r>
      <w:r>
        <w:rPr>
          <w:rFonts w:hint="eastAsia" w:eastAsia="仿宋_GB2312"/>
          <w:sz w:val="32"/>
          <w:szCs w:val="32"/>
          <w:u w:val="none"/>
          <w:lang w:val="en-US" w:eastAsia="zh-CN"/>
        </w:rPr>
        <w:t>一</w:t>
      </w:r>
      <w:r>
        <w:rPr>
          <w:rFonts w:hint="eastAsia" w:eastAsia="仿宋_GB2312"/>
          <w:sz w:val="32"/>
          <w:szCs w:val="32"/>
          <w:u w:val="none"/>
          <w:lang w:eastAsia="zh-CN"/>
        </w:rPr>
        <w:t>）</w:t>
      </w:r>
      <w:r>
        <w:rPr>
          <w:rFonts w:hint="eastAsia" w:eastAsia="仿宋_GB2312"/>
          <w:sz w:val="32"/>
          <w:szCs w:val="32"/>
          <w:u w:val="none"/>
          <w:lang w:val="en-US" w:eastAsia="zh-CN"/>
        </w:rPr>
        <w:t>账户类型</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◎业主共有资金基本账户账号：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◎业主共有资金共管账户账号：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（二）日常维修金子账户账号：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第四条 </w:t>
      </w:r>
      <w:r>
        <w:rPr>
          <w:rFonts w:hint="eastAsia" w:ascii="仿宋_GB2312" w:hAnsi="华文仿宋" w:eastAsia="仿宋_GB2312"/>
          <w:color w:val="auto"/>
          <w:sz w:val="32"/>
          <w:szCs w:val="32"/>
          <w:highlight w:val="none"/>
          <w:lang w:val="en-US" w:eastAsia="zh-CN"/>
        </w:rPr>
        <w:t>本小区自行管理日常维修金的活动，实行业主决策、核算到户、专款专用、公开透明以及各方监督的原则。</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第五条 </w:t>
      </w:r>
      <w:r>
        <w:rPr>
          <w:rFonts w:hint="eastAsia" w:ascii="仿宋_GB2312" w:hAnsi="华文仿宋" w:eastAsia="仿宋_GB2312"/>
          <w:color w:val="auto"/>
          <w:sz w:val="32"/>
          <w:szCs w:val="32"/>
          <w:highlight w:val="none"/>
          <w:lang w:val="en-US" w:eastAsia="zh-CN"/>
        </w:rPr>
        <w:t>业主、业主监事会或监事根据法律法规及本规则，对本小区日常维修金的自行管理活动进行监督。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第二章 </w:t>
      </w:r>
      <w:r>
        <w:rPr>
          <w:rFonts w:hint="eastAsia" w:ascii="宋体" w:hAnsi="宋体" w:cs="宋体"/>
          <w:b/>
          <w:bCs/>
          <w:sz w:val="32"/>
          <w:szCs w:val="32"/>
          <w:lang w:val="en-US" w:eastAsia="zh-CN"/>
        </w:rPr>
        <w:t>缴交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业主应当根据《条例》《管理规定》规定，及时足额缴纳日常维修金。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业主与物业使用人</w:t>
      </w:r>
      <w:r>
        <w:rPr>
          <w:rFonts w:hint="eastAsia" w:ascii="仿宋_GB2312" w:hAnsi="华文仿宋" w:eastAsia="仿宋_GB2312"/>
          <w:color w:val="auto"/>
          <w:sz w:val="32"/>
          <w:szCs w:val="32"/>
          <w:highlight w:val="none"/>
          <w:lang w:val="en-US" w:eastAsia="zh-CN"/>
        </w:rPr>
        <w:t>关于缴纳日常维修金有约定的，从其约定，业主负连带缴交责任</w:t>
      </w:r>
      <w:r>
        <w:rPr>
          <w:rFonts w:hint="eastAsia" w:ascii="仿宋_GB2312" w:hAnsi="华文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华文仿宋" w:eastAsia="仿宋_GB2312"/>
          <w:b/>
          <w:bCs/>
          <w:color w:val="auto"/>
          <w:sz w:val="32"/>
          <w:szCs w:val="32"/>
          <w:highlight w:val="none"/>
          <w:lang w:val="en-US" w:eastAsia="zh-CN"/>
        </w:rPr>
        <w:t xml:space="preserve">第七条 </w:t>
      </w:r>
      <w:r>
        <w:rPr>
          <w:rFonts w:hint="eastAsia" w:ascii="仿宋_GB2312" w:hAnsi="华文仿宋" w:eastAsia="仿宋_GB2312"/>
          <w:b w:val="0"/>
          <w:bCs w:val="0"/>
          <w:color w:val="auto"/>
          <w:sz w:val="32"/>
          <w:szCs w:val="32"/>
          <w:highlight w:val="none"/>
          <w:lang w:val="en-US" w:eastAsia="zh-CN"/>
        </w:rPr>
        <w:t>自本规则通过之日起，</w:t>
      </w:r>
      <w:r>
        <w:rPr>
          <w:rFonts w:hint="eastAsia" w:ascii="仿宋_GB2312" w:hAnsi="仿宋_GB2312" w:eastAsia="仿宋_GB2312" w:cs="仿宋_GB2312"/>
          <w:b w:val="0"/>
          <w:bCs w:val="0"/>
          <w:sz w:val="32"/>
          <w:szCs w:val="32"/>
          <w:lang w:val="en-US" w:eastAsia="zh-CN"/>
        </w:rPr>
        <w:t>日常维修金由业主</w:t>
      </w:r>
      <w:r>
        <w:rPr>
          <w:rFonts w:hint="default" w:ascii="仿宋_GB2312" w:hAnsi="仿宋_GB2312" w:eastAsia="仿宋_GB2312" w:cs="仿宋_GB2312"/>
          <w:b w:val="0"/>
          <w:bCs w:val="0"/>
          <w:sz w:val="32"/>
          <w:szCs w:val="32"/>
          <w:lang w:eastAsia="zh-CN"/>
        </w:rPr>
        <w:t>按月在缴纳</w:t>
      </w:r>
      <w:r>
        <w:rPr>
          <w:rFonts w:hint="eastAsia" w:ascii="仿宋_GB2312" w:hAnsi="仿宋_GB2312" w:eastAsia="仿宋_GB2312" w:cs="仿宋_GB2312"/>
          <w:b w:val="0"/>
          <w:bCs w:val="0"/>
          <w:sz w:val="32"/>
          <w:szCs w:val="32"/>
          <w:lang w:val="en-US" w:eastAsia="zh-CN"/>
        </w:rPr>
        <w:t>物业服务费</w:t>
      </w:r>
      <w:r>
        <w:rPr>
          <w:rFonts w:hint="default"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lang w:val="en-US" w:eastAsia="zh-CN"/>
        </w:rPr>
        <w:t>缴纳，</w:t>
      </w:r>
      <w:r>
        <w:rPr>
          <w:rFonts w:hint="eastAsia" w:ascii="仿宋_GB2312" w:hAnsi="华文仿宋" w:eastAsia="仿宋_GB2312"/>
          <w:b w:val="0"/>
          <w:bCs w:val="0"/>
          <w:color w:val="auto"/>
          <w:sz w:val="32"/>
          <w:szCs w:val="32"/>
          <w:highlight w:val="none"/>
          <w:lang w:val="en-US" w:eastAsia="zh-CN"/>
        </w:rPr>
        <w:t>由</w:t>
      </w:r>
      <w:r>
        <w:rPr>
          <w:rFonts w:hint="default" w:ascii="仿宋_GB2312" w:hAnsi="华文仿宋" w:eastAsia="仿宋_GB2312"/>
          <w:b w:val="0"/>
          <w:bCs w:val="0"/>
          <w:color w:val="auto"/>
          <w:sz w:val="32"/>
          <w:szCs w:val="32"/>
          <w:highlight w:val="none"/>
          <w:lang w:val="en-US" w:eastAsia="zh-CN"/>
        </w:rPr>
        <w:t>业主大会或者业主大会委托物业服务企业将日常维修金存入</w:t>
      </w:r>
      <w:r>
        <w:rPr>
          <w:rFonts w:hint="eastAsia" w:ascii="仿宋_GB2312" w:hAnsi="仿宋_GB2312" w:eastAsia="仿宋_GB2312" w:cs="仿宋_GB2312"/>
          <w:b w:val="0"/>
          <w:bCs w:val="0"/>
          <w:sz w:val="32"/>
          <w:szCs w:val="32"/>
          <w:lang w:val="en-US" w:eastAsia="zh-CN"/>
        </w:rPr>
        <w:t>日常维修金子账户。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经业主共同决定，用共有物业收益缴纳或者补足日常维修金的，应当将该笔资金存入日常维修金子账户。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ˎ̥" w:eastAsia="仿宋_GB2312" w:cs="宋体"/>
          <w:color w:val="auto"/>
          <w:kern w:val="0"/>
          <w:sz w:val="32"/>
          <w:szCs w:val="32"/>
          <w:highlight w:val="none"/>
          <w:lang w:val="en-US" w:eastAsia="zh-CN"/>
        </w:rPr>
        <w:t>本小区日常维修金</w:t>
      </w:r>
      <w:r>
        <w:rPr>
          <w:rFonts w:hint="eastAsia" w:ascii="仿宋_GB2312" w:hAnsi="华文仿宋" w:eastAsia="仿宋_GB2312"/>
          <w:color w:val="auto"/>
          <w:sz w:val="32"/>
          <w:szCs w:val="32"/>
          <w:highlight w:val="none"/>
          <w:lang w:val="en-US" w:eastAsia="zh-CN"/>
        </w:rPr>
        <w:t>按如下</w:t>
      </w:r>
      <w:r>
        <w:rPr>
          <w:rFonts w:hint="eastAsia" w:ascii="仿宋_GB2312" w:hAnsi="华文仿宋" w:eastAsia="仿宋_GB2312"/>
          <w:color w:val="auto"/>
          <w:sz w:val="32"/>
          <w:szCs w:val="32"/>
          <w:highlight w:val="none"/>
        </w:rPr>
        <w:t>标准</w:t>
      </w:r>
      <w:r>
        <w:rPr>
          <w:rFonts w:hint="eastAsia" w:ascii="仿宋_GB2312" w:hAnsi="华文仿宋" w:eastAsia="仿宋_GB2312"/>
          <w:color w:val="auto"/>
          <w:sz w:val="32"/>
          <w:szCs w:val="32"/>
          <w:highlight w:val="none"/>
          <w:lang w:val="en-US" w:eastAsia="zh-CN"/>
        </w:rPr>
        <w:t>收取</w:t>
      </w:r>
      <w:r>
        <w:rPr>
          <w:rFonts w:hint="eastAsia" w:ascii="仿宋_GB2312" w:hAnsi="华文仿宋" w:eastAsia="仿宋_GB2312"/>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w:t>
      </w:r>
      <w:r>
        <w:rPr>
          <w:rFonts w:hint="eastAsia" w:ascii="仿宋_GB2312" w:hAnsi="华文仿宋" w:eastAsia="仿宋_GB2312"/>
          <w:color w:val="auto"/>
          <w:sz w:val="32"/>
          <w:szCs w:val="32"/>
          <w:highlight w:val="none"/>
        </w:rPr>
        <w:t>按照深圳市有关部门的现行规定：带电梯的物业0.25元/月·平方米；不带电梯的物业0.15元/月·平方米。</w:t>
      </w:r>
      <w:r>
        <w:rPr>
          <w:rFonts w:hint="eastAsia" w:ascii="仿宋_GB2312" w:hAnsi="华文仿宋" w:eastAsia="仿宋_GB2312"/>
          <w:color w:val="auto"/>
          <w:sz w:val="32"/>
          <w:szCs w:val="32"/>
          <w:highlight w:val="none"/>
          <w:lang w:val="en-US" w:eastAsia="zh-CN"/>
        </w:rPr>
        <w:t>如政策法规对于标准发生调整，则按照新标准执行。</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华文仿宋" w:eastAsia="仿宋_GB2312"/>
          <w:color w:val="auto"/>
          <w:sz w:val="32"/>
          <w:szCs w:val="32"/>
          <w:highlight w:val="none"/>
          <w:u w:val="single"/>
          <w:lang w:eastAsia="zh-CN"/>
        </w:rPr>
        <w:t>（</w:t>
      </w:r>
      <w:r>
        <w:rPr>
          <w:rFonts w:hint="eastAsia" w:ascii="仿宋_GB2312" w:hAnsi="华文仿宋" w:eastAsia="仿宋_GB2312"/>
          <w:color w:val="auto"/>
          <w:sz w:val="32"/>
          <w:szCs w:val="32"/>
          <w:highlight w:val="none"/>
          <w:u w:val="single"/>
          <w:lang w:val="en-US" w:eastAsia="zh-CN"/>
        </w:rPr>
        <w:t>不低于本条第一项标准缴交）</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ˎ̥" w:eastAsia="仿宋_GB2312" w:cs="宋体"/>
          <w:b w:val="0"/>
          <w:bCs w:val="0"/>
          <w:color w:val="auto"/>
          <w:kern w:val="0"/>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第九条 </w:t>
      </w:r>
      <w:r>
        <w:rPr>
          <w:rFonts w:hint="eastAsia" w:ascii="仿宋_GB2312" w:hAnsi="华文仿宋" w:eastAsia="仿宋_GB2312"/>
          <w:color w:val="auto"/>
          <w:sz w:val="32"/>
          <w:szCs w:val="32"/>
          <w:highlight w:val="none"/>
          <w:lang w:val="en-US" w:eastAsia="zh-CN"/>
        </w:rPr>
        <w:t>本小区收取的日常维修金应当通过</w:t>
      </w:r>
      <w:r>
        <w:rPr>
          <w:rFonts w:hint="eastAsia" w:ascii="仿宋_GB2312" w:hAnsi="ˎ̥" w:eastAsia="仿宋_GB2312" w:cs="宋体"/>
          <w:b w:val="0"/>
          <w:bCs w:val="0"/>
          <w:color w:val="auto"/>
          <w:kern w:val="0"/>
          <w:sz w:val="32"/>
          <w:szCs w:val="32"/>
          <w:highlight w:val="none"/>
          <w:lang w:val="en-US" w:eastAsia="zh-CN"/>
        </w:rPr>
        <w:t>全市统一的物业专项维修资金管理系统（下称“市维修资金管理系统”）按栋建账，核算到户。</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val="0"/>
          <w:bCs w:val="0"/>
          <w:color w:val="auto"/>
          <w:kern w:val="0"/>
          <w:sz w:val="32"/>
          <w:szCs w:val="32"/>
          <w:highlight w:val="none"/>
          <w:lang w:val="en-US" w:eastAsia="zh-CN"/>
        </w:rPr>
        <w:t>业主委员会应当每月</w:t>
      </w:r>
      <w:r>
        <w:rPr>
          <w:rFonts w:hint="eastAsia" w:ascii="仿宋_GB2312" w:hAnsi="ˎ̥" w:eastAsia="仿宋_GB2312" w:cs="宋体"/>
          <w:b w:val="0"/>
          <w:bCs w:val="0"/>
          <w:color w:val="auto"/>
          <w:kern w:val="0"/>
          <w:sz w:val="32"/>
          <w:szCs w:val="32"/>
          <w:highlight w:val="none"/>
          <w:u w:val="single"/>
          <w:lang w:val="en-US" w:eastAsia="zh-CN"/>
        </w:rPr>
        <w:t xml:space="preserve">      </w:t>
      </w:r>
      <w:r>
        <w:rPr>
          <w:rFonts w:hint="eastAsia" w:ascii="仿宋_GB2312" w:hAnsi="ˎ̥" w:eastAsia="仿宋_GB2312" w:cs="宋体"/>
          <w:b w:val="0"/>
          <w:bCs w:val="0"/>
          <w:color w:val="auto"/>
          <w:kern w:val="0"/>
          <w:sz w:val="32"/>
          <w:szCs w:val="32"/>
          <w:highlight w:val="none"/>
          <w:lang w:val="en-US" w:eastAsia="zh-CN"/>
        </w:rPr>
        <w:t>日</w:t>
      </w:r>
      <w:r>
        <w:rPr>
          <w:rFonts w:hint="eastAsia" w:ascii="仿宋_GB2312" w:hAnsi="ˎ̥" w:eastAsia="仿宋_GB2312" w:cs="宋体"/>
          <w:b w:val="0"/>
          <w:bCs w:val="0"/>
          <w:color w:val="auto"/>
          <w:kern w:val="0"/>
          <w:sz w:val="32"/>
          <w:szCs w:val="32"/>
          <w:highlight w:val="none"/>
          <w:u w:val="none"/>
          <w:lang w:val="en-US" w:eastAsia="zh-CN"/>
        </w:rPr>
        <w:t>前将</w:t>
      </w:r>
      <w:r>
        <w:rPr>
          <w:rFonts w:hint="eastAsia" w:ascii="仿宋_GB2312" w:hAnsi="ˎ̥" w:eastAsia="仿宋_GB2312" w:cs="宋体"/>
          <w:b w:val="0"/>
          <w:bCs w:val="0"/>
          <w:color w:val="auto"/>
          <w:kern w:val="0"/>
          <w:sz w:val="32"/>
          <w:szCs w:val="32"/>
          <w:highlight w:val="none"/>
          <w:lang w:val="en-US" w:eastAsia="zh-CN"/>
        </w:rPr>
        <w:t>日常维修金交存情况予以公示。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cs="宋体"/>
          <w:strike w:val="0"/>
          <w:dstrike w:val="0"/>
          <w:color w:val="auto"/>
          <w:kern w:val="0"/>
          <w:sz w:val="32"/>
          <w:szCs w:val="32"/>
          <w:highlight w:val="none"/>
        </w:rPr>
      </w:pPr>
      <w:r>
        <w:rPr>
          <w:rFonts w:hint="eastAsia" w:ascii="仿宋_GB2312" w:hAnsi="ˎ̥" w:eastAsia="仿宋_GB2312" w:cs="宋体"/>
          <w:b/>
          <w:bCs/>
          <w:strike w:val="0"/>
          <w:dstrike w:val="0"/>
          <w:color w:val="auto"/>
          <w:kern w:val="0"/>
          <w:sz w:val="32"/>
          <w:szCs w:val="32"/>
          <w:highlight w:val="none"/>
          <w:lang w:val="en-US" w:eastAsia="zh-CN"/>
        </w:rPr>
        <w:t xml:space="preserve">第十条 </w:t>
      </w:r>
      <w:r>
        <w:rPr>
          <w:rFonts w:hint="eastAsia" w:ascii="仿宋_GB2312" w:hAnsi="ˎ̥" w:eastAsia="仿宋_GB2312" w:cs="宋体"/>
          <w:b w:val="0"/>
          <w:bCs w:val="0"/>
          <w:strike w:val="0"/>
          <w:dstrike w:val="0"/>
          <w:color w:val="auto"/>
          <w:kern w:val="0"/>
          <w:sz w:val="32"/>
          <w:szCs w:val="32"/>
          <w:highlight w:val="none"/>
          <w:lang w:val="en-US" w:eastAsia="zh-CN"/>
        </w:rPr>
        <w:t>业主转让物业前，应当缴清日常维修金。</w:t>
      </w:r>
      <w:r>
        <w:rPr>
          <w:rFonts w:hint="eastAsia" w:ascii="仿宋_GB2312" w:hAnsi="ˎ̥" w:eastAsia="仿宋_GB2312" w:cs="宋体"/>
          <w:b w:val="0"/>
          <w:bCs w:val="0"/>
          <w:strike w:val="0"/>
          <w:dstrike w:val="0"/>
          <w:color w:val="auto"/>
          <w:kern w:val="0"/>
          <w:sz w:val="32"/>
          <w:szCs w:val="32"/>
          <w:highlight w:val="none"/>
        </w:rPr>
        <w:t>业主转让物业</w:t>
      </w:r>
      <w:r>
        <w:rPr>
          <w:rFonts w:hint="eastAsia" w:ascii="仿宋_GB2312" w:hAnsi="ˎ̥" w:eastAsia="仿宋_GB2312" w:cs="宋体"/>
          <w:b w:val="0"/>
          <w:bCs w:val="0"/>
          <w:strike w:val="0"/>
          <w:dstrike w:val="0"/>
          <w:color w:val="auto"/>
          <w:kern w:val="0"/>
          <w:sz w:val="32"/>
          <w:szCs w:val="32"/>
          <w:highlight w:val="none"/>
          <w:lang w:val="en-US" w:eastAsia="zh-CN"/>
        </w:rPr>
        <w:t>并办</w:t>
      </w:r>
      <w:r>
        <w:rPr>
          <w:rFonts w:hint="eastAsia" w:ascii="仿宋_GB2312" w:hAnsi="ˎ̥" w:eastAsia="仿宋_GB2312" w:cs="宋体"/>
          <w:strike w:val="0"/>
          <w:dstrike w:val="0"/>
          <w:color w:val="auto"/>
          <w:kern w:val="0"/>
          <w:sz w:val="32"/>
          <w:szCs w:val="32"/>
          <w:highlight w:val="none"/>
          <w:lang w:val="en-US" w:eastAsia="zh-CN"/>
        </w:rPr>
        <w:t>理转移登记的</w:t>
      </w:r>
      <w:r>
        <w:rPr>
          <w:rFonts w:hint="eastAsia" w:ascii="仿宋_GB2312" w:hAnsi="ˎ̥" w:eastAsia="仿宋_GB2312" w:cs="宋体"/>
          <w:strike w:val="0"/>
          <w:dstrike w:val="0"/>
          <w:color w:val="auto"/>
          <w:kern w:val="0"/>
          <w:sz w:val="32"/>
          <w:szCs w:val="32"/>
          <w:highlight w:val="none"/>
        </w:rPr>
        <w:t>，其名下的</w:t>
      </w:r>
      <w:r>
        <w:rPr>
          <w:rFonts w:hint="eastAsia" w:ascii="仿宋_GB2312" w:hAnsi="ˎ̥" w:eastAsia="仿宋_GB2312" w:cs="宋体"/>
          <w:strike w:val="0"/>
          <w:dstrike w:val="0"/>
          <w:color w:val="auto"/>
          <w:kern w:val="0"/>
          <w:sz w:val="32"/>
          <w:szCs w:val="32"/>
          <w:highlight w:val="none"/>
          <w:lang w:val="en-US" w:eastAsia="zh-CN"/>
        </w:rPr>
        <w:t>日常维修金余额</w:t>
      </w:r>
      <w:r>
        <w:rPr>
          <w:rFonts w:hint="eastAsia" w:ascii="仿宋_GB2312" w:hAnsi="ˎ̥" w:eastAsia="仿宋_GB2312" w:cs="宋体"/>
          <w:strike w:val="0"/>
          <w:dstrike w:val="0"/>
          <w:color w:val="auto"/>
          <w:kern w:val="0"/>
          <w:sz w:val="32"/>
          <w:szCs w:val="32"/>
          <w:highlight w:val="none"/>
        </w:rPr>
        <w:t>随物业一并转让。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s="宋体"/>
          <w:color w:val="auto"/>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第三章 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本小区</w:t>
      </w:r>
      <w:r>
        <w:rPr>
          <w:rFonts w:hint="eastAsia" w:ascii="仿宋_GB2312" w:hAnsi="ˎ̥" w:eastAsia="仿宋_GB2312" w:cs="宋体"/>
          <w:strike w:val="0"/>
          <w:dstrike w:val="0"/>
          <w:color w:val="auto"/>
          <w:kern w:val="0"/>
          <w:sz w:val="32"/>
          <w:szCs w:val="32"/>
          <w:highlight w:val="none"/>
          <w:lang w:val="en-US" w:eastAsia="zh-CN"/>
        </w:rPr>
        <w:t>日常维修金使用范围按照《条例》《管理规定》规定执行，专项</w:t>
      </w:r>
      <w:r>
        <w:rPr>
          <w:rFonts w:hint="eastAsia" w:ascii="仿宋_GB2312" w:hAnsi="仿宋_GB2312" w:eastAsia="仿宋_GB2312" w:cs="仿宋_GB2312"/>
          <w:b w:val="0"/>
          <w:bCs w:val="0"/>
          <w:sz w:val="32"/>
          <w:szCs w:val="32"/>
          <w:lang w:val="en-US" w:eastAsia="zh-CN"/>
        </w:rPr>
        <w:t>用于保修期满后的共有物业的安全检测鉴定、维修、更新和改造，及其过程中所产生的设计、监理、造价审核、验收及结算等。</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ascii="仿宋_GB2312" w:hAnsi="ˎ̥" w:eastAsia="仿宋_GB2312"/>
          <w:color w:val="auto"/>
          <w:sz w:val="32"/>
          <w:szCs w:val="32"/>
          <w:highlight w:val="none"/>
        </w:rPr>
      </w:pPr>
      <w:r>
        <w:rPr>
          <w:rFonts w:hint="eastAsia" w:ascii="仿宋_GB2312" w:hAnsi="ˎ̥" w:eastAsia="仿宋_GB2312" w:cs="宋体"/>
          <w:b/>
          <w:bCs/>
          <w:color w:val="auto"/>
          <w:kern w:val="0"/>
          <w:sz w:val="32"/>
          <w:szCs w:val="32"/>
          <w:highlight w:val="none"/>
          <w:lang w:val="en-US" w:eastAsia="zh-CN"/>
        </w:rPr>
        <w:t xml:space="preserve">第十二条 </w:t>
      </w:r>
      <w:r>
        <w:rPr>
          <w:rFonts w:hint="eastAsia" w:ascii="仿宋_GB2312" w:hAnsi="ˎ̥" w:eastAsia="仿宋_GB2312" w:cs="宋体"/>
          <w:b w:val="0"/>
          <w:bCs w:val="0"/>
          <w:color w:val="auto"/>
          <w:kern w:val="0"/>
          <w:sz w:val="32"/>
          <w:szCs w:val="32"/>
          <w:highlight w:val="none"/>
          <w:lang w:val="en-US" w:eastAsia="zh-CN"/>
        </w:rPr>
        <w:t>除业主大会另有约定外，日常维修金的使用按照以下方式进行分摊：</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日常维修金用于部分共有部分的，由该部分共有部分的业主按照各自专有部分建筑面积所占该部分共有部分建筑面积之和的比例共同承担。</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日常维修金用于全体共有部分的，由物业管理区域的全体业主按照各自专有部分建筑面积所占本物业管理区域业主专有部分建筑面积之和的比例共同承担。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业主委员会或者物业服务企业申请使用日常维修金时，应当按照本条规定在市维修资金管理系统中录入分摊信息。</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仿宋_GB2312" w:hAnsi="ˎ̥" w:eastAsia="仿宋_GB2312" w:cs="宋体"/>
          <w:color w:val="auto"/>
          <w:kern w:val="0"/>
          <w:sz w:val="32"/>
          <w:szCs w:val="32"/>
          <w:highlight w:val="none"/>
          <w:lang w:eastAsia="zh-CN"/>
        </w:rPr>
      </w:pPr>
      <w:r>
        <w:rPr>
          <w:rFonts w:hint="eastAsia" w:ascii="仿宋_GB2312" w:hAnsi="ˎ̥" w:eastAsia="仿宋_GB2312" w:cs="宋体"/>
          <w:b/>
          <w:bCs/>
          <w:color w:val="auto"/>
          <w:kern w:val="0"/>
          <w:sz w:val="32"/>
          <w:szCs w:val="32"/>
          <w:highlight w:val="none"/>
        </w:rPr>
        <w:t>第</w:t>
      </w:r>
      <w:r>
        <w:rPr>
          <w:rFonts w:hint="eastAsia" w:ascii="仿宋_GB2312" w:hAnsi="ˎ̥" w:eastAsia="仿宋_GB2312" w:cs="宋体"/>
          <w:b/>
          <w:bCs/>
          <w:color w:val="auto"/>
          <w:kern w:val="0"/>
          <w:sz w:val="32"/>
          <w:szCs w:val="32"/>
          <w:highlight w:val="none"/>
          <w:lang w:val="en-US" w:eastAsia="zh-CN"/>
        </w:rPr>
        <w:t>十三</w:t>
      </w:r>
      <w:r>
        <w:rPr>
          <w:rFonts w:hint="eastAsia" w:ascii="仿宋_GB2312" w:hAnsi="ˎ̥" w:eastAsia="仿宋_GB2312" w:cs="宋体"/>
          <w:b/>
          <w:bCs/>
          <w:color w:val="auto"/>
          <w:kern w:val="0"/>
          <w:sz w:val="32"/>
          <w:szCs w:val="32"/>
          <w:highlight w:val="none"/>
        </w:rPr>
        <w:t>条</w:t>
      </w:r>
      <w:r>
        <w:rPr>
          <w:rFonts w:hint="eastAsia" w:ascii="仿宋_GB2312" w:hAnsi="ˎ̥" w:eastAsia="仿宋_GB2312" w:cs="宋体"/>
          <w:b/>
          <w:bCs/>
          <w:color w:val="auto"/>
          <w:kern w:val="0"/>
          <w:sz w:val="32"/>
          <w:szCs w:val="32"/>
          <w:highlight w:val="none"/>
          <w:lang w:val="en-US" w:eastAsia="zh-CN"/>
        </w:rPr>
        <w:t xml:space="preserve"> </w:t>
      </w:r>
      <w:r>
        <w:rPr>
          <w:rFonts w:hint="eastAsia" w:ascii="仿宋_GB2312" w:hAnsi="ˎ̥" w:eastAsia="仿宋_GB2312" w:cs="宋体"/>
          <w:color w:val="auto"/>
          <w:kern w:val="0"/>
          <w:sz w:val="32"/>
          <w:szCs w:val="32"/>
          <w:highlight w:val="none"/>
          <w:lang w:eastAsia="zh-CN"/>
        </w:rPr>
        <w:t>在使用日常</w:t>
      </w:r>
      <w:r>
        <w:rPr>
          <w:rFonts w:hint="eastAsia" w:ascii="仿宋_GB2312" w:hAnsi="ˎ̥" w:eastAsia="仿宋_GB2312" w:cs="宋体"/>
          <w:color w:val="auto"/>
          <w:kern w:val="0"/>
          <w:sz w:val="32"/>
          <w:szCs w:val="32"/>
          <w:highlight w:val="none"/>
          <w:lang w:val="en-US" w:eastAsia="zh-CN"/>
        </w:rPr>
        <w:t>维修</w:t>
      </w:r>
      <w:r>
        <w:rPr>
          <w:rFonts w:hint="eastAsia" w:ascii="仿宋_GB2312" w:hAnsi="ˎ̥" w:eastAsia="仿宋_GB2312" w:cs="宋体"/>
          <w:color w:val="auto"/>
          <w:kern w:val="0"/>
          <w:sz w:val="32"/>
          <w:szCs w:val="32"/>
          <w:highlight w:val="none"/>
          <w:lang w:eastAsia="zh-CN"/>
        </w:rPr>
        <w:t>金时，分户余额不足的，应</w:t>
      </w:r>
      <w:r>
        <w:rPr>
          <w:rFonts w:hint="eastAsia" w:ascii="仿宋_GB2312" w:hAnsi="ˎ̥" w:eastAsia="仿宋_GB2312" w:cs="宋体"/>
          <w:color w:val="auto"/>
          <w:kern w:val="0"/>
          <w:sz w:val="32"/>
          <w:szCs w:val="32"/>
          <w:highlight w:val="none"/>
          <w:lang w:val="en-US" w:eastAsia="zh-CN"/>
        </w:rPr>
        <w:t>当</w:t>
      </w:r>
      <w:r>
        <w:rPr>
          <w:rFonts w:hint="eastAsia" w:ascii="仿宋_GB2312" w:hAnsi="ˎ̥" w:eastAsia="仿宋_GB2312" w:cs="宋体"/>
          <w:color w:val="auto"/>
          <w:kern w:val="0"/>
          <w:sz w:val="32"/>
          <w:szCs w:val="32"/>
          <w:highlight w:val="none"/>
          <w:lang w:eastAsia="zh-CN"/>
        </w:rPr>
        <w:t>首先保证</w:t>
      </w:r>
      <w:r>
        <w:rPr>
          <w:rFonts w:hint="eastAsia" w:ascii="仿宋_GB2312" w:hAnsi="ˎ̥" w:eastAsia="仿宋_GB2312" w:cs="宋体"/>
          <w:color w:val="auto"/>
          <w:kern w:val="0"/>
          <w:sz w:val="32"/>
          <w:szCs w:val="32"/>
          <w:highlight w:val="none"/>
          <w:lang w:val="en-US" w:eastAsia="zh-CN"/>
        </w:rPr>
        <w:t>共有物业</w:t>
      </w:r>
      <w:r>
        <w:rPr>
          <w:rFonts w:hint="eastAsia" w:ascii="仿宋_GB2312" w:hAnsi="ˎ̥" w:eastAsia="仿宋_GB2312" w:cs="宋体"/>
          <w:color w:val="auto"/>
          <w:kern w:val="0"/>
          <w:sz w:val="32"/>
          <w:szCs w:val="32"/>
          <w:highlight w:val="none"/>
          <w:lang w:eastAsia="zh-CN"/>
        </w:rPr>
        <w:t>的正常维修，</w:t>
      </w:r>
      <w:r>
        <w:rPr>
          <w:rFonts w:hint="eastAsia" w:ascii="仿宋_GB2312" w:hAnsi="ˎ̥" w:eastAsia="仿宋_GB2312" w:cs="宋体"/>
          <w:color w:val="auto"/>
          <w:kern w:val="0"/>
          <w:sz w:val="32"/>
          <w:szCs w:val="32"/>
          <w:highlight w:val="none"/>
          <w:lang w:val="en-US" w:eastAsia="zh-CN"/>
        </w:rPr>
        <w:t>分户余额不足的部分由业主委员会</w:t>
      </w:r>
      <w:r>
        <w:rPr>
          <w:rFonts w:hint="default" w:ascii="仿宋_GB2312" w:hAnsi="ˎ̥" w:eastAsia="仿宋_GB2312" w:cs="宋体"/>
          <w:color w:val="auto"/>
          <w:kern w:val="0"/>
          <w:sz w:val="32"/>
          <w:szCs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s="宋体"/>
          <w:color w:val="auto"/>
          <w:kern w:val="0"/>
          <w:sz w:val="32"/>
          <w:szCs w:val="32"/>
          <w:highlight w:val="none"/>
          <w:lang w:val="en-US" w:eastAsia="zh-CN"/>
        </w:rPr>
      </w:pPr>
      <w:r>
        <w:rPr>
          <w:rFonts w:hint="eastAsia" w:ascii="仿宋_GB2312" w:hAnsi="ˎ̥" w:eastAsia="仿宋_GB2312" w:cs="宋体"/>
          <w:color w:val="auto"/>
          <w:kern w:val="0"/>
          <w:sz w:val="32"/>
          <w:szCs w:val="32"/>
          <w:highlight w:val="none"/>
          <w:lang w:val="en-US" w:eastAsia="zh-CN"/>
        </w:rPr>
        <w:sym w:font="Wingdings" w:char="00A8"/>
      </w:r>
      <w:r>
        <w:rPr>
          <w:rFonts w:hint="eastAsia" w:ascii="仿宋_GB2312" w:hAnsi="ˎ̥" w:eastAsia="仿宋_GB2312" w:cs="宋体"/>
          <w:color w:val="auto"/>
          <w:kern w:val="0"/>
          <w:sz w:val="32"/>
          <w:szCs w:val="32"/>
          <w:highlight w:val="none"/>
          <w:lang w:val="en-US" w:eastAsia="zh-CN"/>
        </w:rPr>
        <w:t>从业主共有资金中先行垫付；</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s="宋体"/>
          <w:color w:val="auto"/>
          <w:kern w:val="0"/>
          <w:sz w:val="32"/>
          <w:szCs w:val="32"/>
          <w:highlight w:val="none"/>
          <w:lang w:val="en-US" w:eastAsia="zh-CN"/>
        </w:rPr>
      </w:pPr>
      <w:r>
        <w:rPr>
          <w:rFonts w:hint="eastAsia" w:ascii="仿宋_GB2312" w:hAnsi="华文仿宋" w:eastAsia="仿宋_GB2312" w:cs="Times New Roman"/>
          <w:b w:val="0"/>
          <w:color w:val="auto"/>
          <w:kern w:val="2"/>
          <w:sz w:val="32"/>
          <w:szCs w:val="32"/>
          <w:highlight w:val="none"/>
          <w:lang w:val="en-US" w:eastAsia="zh-CN" w:bidi="ar-SA"/>
        </w:rPr>
        <w:sym w:font="Wingdings" w:char="00A8"/>
      </w:r>
      <w:r>
        <w:rPr>
          <w:rFonts w:hint="eastAsia" w:ascii="仿宋_GB2312" w:hAnsi="ˎ̥" w:eastAsia="仿宋_GB2312" w:cs="宋体"/>
          <w:color w:val="auto"/>
          <w:kern w:val="0"/>
          <w:sz w:val="32"/>
          <w:szCs w:val="32"/>
          <w:highlight w:val="none"/>
          <w:lang w:val="en-US" w:eastAsia="zh-CN"/>
        </w:rPr>
        <w:t>另行自筹。</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ˎ̥" w:eastAsia="仿宋_GB2312" w:cs="宋体"/>
          <w:color w:val="auto"/>
          <w:kern w:val="0"/>
          <w:sz w:val="32"/>
          <w:szCs w:val="32"/>
          <w:highlight w:val="none"/>
          <w:lang w:val="en-US" w:eastAsia="zh-CN"/>
        </w:rPr>
      </w:pPr>
      <w:r>
        <w:rPr>
          <w:rFonts w:hint="eastAsia" w:ascii="仿宋_GB2312" w:hAnsi="ˎ̥" w:eastAsia="仿宋_GB2312" w:cs="宋体"/>
          <w:color w:val="auto"/>
          <w:kern w:val="0"/>
          <w:sz w:val="32"/>
          <w:szCs w:val="32"/>
          <w:highlight w:val="none"/>
          <w:lang w:val="en-US" w:eastAsia="zh-CN"/>
        </w:rPr>
        <w:t>因业主未按时缴交日常维修金导致分户余额不足的，业主委员会应当按照本规则第二十七条的规定催缴。</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bCs/>
          <w:color w:val="auto"/>
          <w:kern w:val="0"/>
          <w:sz w:val="32"/>
          <w:szCs w:val="32"/>
          <w:highlight w:val="none"/>
          <w:lang w:val="en-US" w:eastAsia="zh-CN"/>
        </w:rPr>
        <w:t xml:space="preserve">第十四条 </w:t>
      </w:r>
      <w:r>
        <w:rPr>
          <w:rFonts w:hint="eastAsia" w:ascii="仿宋_GB2312" w:hAnsi="ˎ̥" w:eastAsia="仿宋_GB2312" w:cs="宋体"/>
          <w:b w:val="0"/>
          <w:bCs w:val="0"/>
          <w:color w:val="auto"/>
          <w:kern w:val="0"/>
          <w:sz w:val="32"/>
          <w:szCs w:val="32"/>
          <w:highlight w:val="none"/>
          <w:lang w:val="en-US" w:eastAsia="zh-CN"/>
        </w:rPr>
        <w:t>业主委员会应当通过市维修资金管理系统对日常维修金的使用、使用分摊进行自行管理。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b w:val="0"/>
          <w:bCs w:val="0"/>
          <w:color w:val="auto"/>
          <w:sz w:val="32"/>
          <w:szCs w:val="32"/>
          <w:highlight w:val="none"/>
          <w:u w:val="none"/>
          <w:lang w:val="en-US" w:eastAsia="zh-CN"/>
        </w:rPr>
      </w:pPr>
      <w:r>
        <w:rPr>
          <w:rFonts w:hint="eastAsia" w:ascii="仿宋_GB2312" w:hAnsi="ˎ̥" w:eastAsia="仿宋_GB2312" w:cs="宋体"/>
          <w:b w:val="0"/>
          <w:bCs w:val="0"/>
          <w:color w:val="auto"/>
          <w:kern w:val="0"/>
          <w:sz w:val="32"/>
          <w:szCs w:val="32"/>
          <w:highlight w:val="none"/>
          <w:lang w:val="en-US" w:eastAsia="zh-CN"/>
        </w:rPr>
        <w:t>业主委员会应当将每次日常维修金使用情况及时予以公示。</w:t>
      </w:r>
      <w:r>
        <w:rPr>
          <w:rFonts w:hint="eastAsia" w:ascii="仿宋_GB2312" w:hAnsi="华文仿宋" w:eastAsia="仿宋_GB2312"/>
          <w:b w:val="0"/>
          <w:bCs w:val="0"/>
          <w:color w:val="auto"/>
          <w:sz w:val="32"/>
          <w:szCs w:val="32"/>
          <w:highlight w:val="none"/>
          <w:u w:val="none"/>
          <w:lang w:val="en-US" w:eastAsia="zh-CN"/>
        </w:rPr>
        <w:t>公示内容包括：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b w:val="0"/>
          <w:bCs w:val="0"/>
          <w:color w:val="auto"/>
          <w:sz w:val="32"/>
          <w:szCs w:val="32"/>
          <w:highlight w:val="none"/>
          <w:u w:val="none"/>
          <w:lang w:val="en-US" w:eastAsia="zh-CN"/>
        </w:rPr>
      </w:pPr>
      <w:r>
        <w:rPr>
          <w:rFonts w:hint="eastAsia" w:ascii="仿宋_GB2312" w:hAnsi="华文仿宋" w:eastAsia="仿宋_GB2312"/>
          <w:b w:val="0"/>
          <w:bCs w:val="0"/>
          <w:color w:val="auto"/>
          <w:sz w:val="32"/>
          <w:szCs w:val="32"/>
          <w:highlight w:val="none"/>
          <w:u w:val="none"/>
          <w:lang w:val="en-US" w:eastAsia="zh-CN"/>
        </w:rPr>
        <w:t>（一）项目工程维修方案；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b w:val="0"/>
          <w:bCs w:val="0"/>
          <w:color w:val="auto"/>
          <w:sz w:val="32"/>
          <w:szCs w:val="32"/>
          <w:highlight w:val="none"/>
          <w:u w:val="none"/>
          <w:lang w:val="en-US" w:eastAsia="zh-CN"/>
        </w:rPr>
      </w:pPr>
      <w:r>
        <w:rPr>
          <w:rFonts w:hint="eastAsia" w:ascii="仿宋_GB2312" w:hAnsi="华文仿宋" w:eastAsia="仿宋_GB2312"/>
          <w:b w:val="0"/>
          <w:bCs w:val="0"/>
          <w:color w:val="auto"/>
          <w:sz w:val="32"/>
          <w:szCs w:val="32"/>
          <w:highlight w:val="none"/>
          <w:u w:val="none"/>
          <w:lang w:val="en-US" w:eastAsia="zh-CN"/>
        </w:rPr>
        <w:t>（二）业主大会决议文件或</w:t>
      </w:r>
      <w:r>
        <w:rPr>
          <w:rFonts w:hint="default" w:ascii="仿宋_GB2312" w:hAnsi="华文仿宋" w:eastAsia="仿宋_GB2312"/>
          <w:b w:val="0"/>
          <w:bCs w:val="0"/>
          <w:color w:val="auto"/>
          <w:sz w:val="32"/>
          <w:szCs w:val="32"/>
          <w:highlight w:val="none"/>
          <w:u w:val="none"/>
          <w:lang w:eastAsia="zh-CN"/>
        </w:rPr>
        <w:t>相关</w:t>
      </w:r>
      <w:r>
        <w:rPr>
          <w:rFonts w:hint="eastAsia" w:ascii="仿宋_GB2312" w:hAnsi="华文仿宋" w:eastAsia="仿宋_GB2312"/>
          <w:b w:val="0"/>
          <w:bCs w:val="0"/>
          <w:color w:val="auto"/>
          <w:sz w:val="32"/>
          <w:szCs w:val="32"/>
          <w:highlight w:val="none"/>
          <w:u w:val="none"/>
          <w:lang w:val="en-US" w:eastAsia="zh-CN"/>
        </w:rPr>
        <w:t>业主的书面同意文件；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b w:val="0"/>
          <w:bCs w:val="0"/>
          <w:color w:val="auto"/>
          <w:sz w:val="32"/>
          <w:szCs w:val="32"/>
          <w:highlight w:val="none"/>
          <w:u w:val="none"/>
          <w:lang w:val="en-US" w:eastAsia="zh-CN"/>
        </w:rPr>
      </w:pPr>
      <w:r>
        <w:rPr>
          <w:rFonts w:hint="eastAsia" w:ascii="仿宋_GB2312" w:hAnsi="华文仿宋" w:eastAsia="仿宋_GB2312"/>
          <w:b w:val="0"/>
          <w:bCs w:val="0"/>
          <w:color w:val="auto"/>
          <w:sz w:val="32"/>
          <w:szCs w:val="32"/>
          <w:highlight w:val="none"/>
          <w:u w:val="none"/>
          <w:lang w:val="en-US" w:eastAsia="zh-CN"/>
        </w:rPr>
        <w:t>（三）</w:t>
      </w:r>
      <w:r>
        <w:rPr>
          <w:rFonts w:hint="default" w:ascii="仿宋_GB2312" w:hAnsi="华文仿宋" w:eastAsia="仿宋_GB2312"/>
          <w:b w:val="0"/>
          <w:bCs w:val="0"/>
          <w:color w:val="auto"/>
          <w:sz w:val="32"/>
          <w:szCs w:val="32"/>
          <w:highlight w:val="none"/>
          <w:u w:val="none"/>
          <w:lang w:eastAsia="zh-CN"/>
        </w:rPr>
        <w:t>维修合同和</w:t>
      </w:r>
      <w:r>
        <w:rPr>
          <w:rFonts w:hint="eastAsia" w:ascii="仿宋_GB2312" w:hAnsi="华文仿宋" w:eastAsia="仿宋_GB2312"/>
          <w:b w:val="0"/>
          <w:bCs w:val="0"/>
          <w:color w:val="auto"/>
          <w:sz w:val="32"/>
          <w:szCs w:val="32"/>
          <w:highlight w:val="none"/>
          <w:u w:val="none"/>
          <w:lang w:val="en-US" w:eastAsia="zh-CN"/>
        </w:rPr>
        <w:t>相关票据；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b w:val="0"/>
          <w:bCs w:val="0"/>
          <w:color w:val="auto"/>
          <w:sz w:val="32"/>
          <w:szCs w:val="32"/>
          <w:highlight w:val="none"/>
          <w:u w:val="none"/>
          <w:lang w:val="en-US" w:eastAsia="zh-CN"/>
        </w:rPr>
      </w:pPr>
      <w:r>
        <w:rPr>
          <w:rFonts w:hint="eastAsia" w:ascii="仿宋_GB2312" w:hAnsi="华文仿宋" w:eastAsia="仿宋_GB2312"/>
          <w:b w:val="0"/>
          <w:bCs w:val="0"/>
          <w:color w:val="auto"/>
          <w:sz w:val="32"/>
          <w:szCs w:val="32"/>
          <w:highlight w:val="none"/>
          <w:u w:val="none"/>
          <w:lang w:val="en-US" w:eastAsia="zh-CN"/>
        </w:rPr>
        <w:t>（四）分摊情况；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b w:val="0"/>
          <w:bCs w:val="0"/>
          <w:strike w:val="0"/>
          <w:dstrike w:val="0"/>
          <w:color w:val="auto"/>
          <w:sz w:val="32"/>
          <w:szCs w:val="32"/>
          <w:highlight w:val="none"/>
          <w:u w:val="none"/>
          <w:lang w:val="en-US" w:eastAsia="zh-CN"/>
        </w:rPr>
      </w:pPr>
      <w:r>
        <w:rPr>
          <w:rFonts w:hint="eastAsia" w:ascii="仿宋_GB2312" w:hAnsi="华文仿宋" w:eastAsia="仿宋_GB2312"/>
          <w:b w:val="0"/>
          <w:bCs w:val="0"/>
          <w:strike w:val="0"/>
          <w:dstrike w:val="0"/>
          <w:color w:val="auto"/>
          <w:sz w:val="32"/>
          <w:szCs w:val="32"/>
          <w:highlight w:val="none"/>
          <w:u w:val="none"/>
          <w:lang w:val="en-US" w:eastAsia="zh-CN"/>
        </w:rPr>
        <w:t>（五）竣工验收材料；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b w:val="0"/>
          <w:bCs w:val="0"/>
          <w:strike w:val="0"/>
          <w:dstrike w:val="0"/>
          <w:color w:val="auto"/>
          <w:sz w:val="32"/>
          <w:szCs w:val="32"/>
          <w:highlight w:val="none"/>
          <w:u w:val="none"/>
          <w:lang w:eastAsia="zh-CN"/>
        </w:rPr>
      </w:pPr>
      <w:r>
        <w:rPr>
          <w:rFonts w:hint="default" w:ascii="仿宋_GB2312" w:hAnsi="华文仿宋" w:eastAsia="仿宋_GB2312"/>
          <w:b w:val="0"/>
          <w:bCs w:val="0"/>
          <w:strike w:val="0"/>
          <w:dstrike w:val="0"/>
          <w:color w:val="auto"/>
          <w:sz w:val="32"/>
          <w:szCs w:val="32"/>
          <w:highlight w:val="none"/>
          <w:u w:val="none"/>
          <w:lang w:eastAsia="zh-CN"/>
        </w:rPr>
        <w:t>（六）造价审核报告；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ˎ̥" w:eastAsia="仿宋_GB2312" w:cs="宋体"/>
          <w:b w:val="0"/>
          <w:bCs w:val="0"/>
          <w:color w:val="auto"/>
          <w:kern w:val="0"/>
          <w:sz w:val="32"/>
          <w:szCs w:val="32"/>
          <w:highlight w:val="none"/>
          <w:lang w:val="en-US" w:eastAsia="zh-CN"/>
        </w:rPr>
      </w:pPr>
      <w:r>
        <w:rPr>
          <w:rFonts w:hint="eastAsia" w:ascii="仿宋_GB2312" w:hAnsi="华文仿宋" w:eastAsia="仿宋_GB2312"/>
          <w:b w:val="0"/>
          <w:bCs w:val="0"/>
          <w:color w:val="auto"/>
          <w:sz w:val="32"/>
          <w:szCs w:val="32"/>
          <w:highlight w:val="none"/>
          <w:u w:val="none"/>
          <w:lang w:val="en-US" w:eastAsia="zh-CN"/>
        </w:rPr>
        <w:t>（</w:t>
      </w:r>
      <w:r>
        <w:rPr>
          <w:rFonts w:hint="default" w:ascii="仿宋_GB2312" w:hAnsi="华文仿宋" w:eastAsia="仿宋_GB2312"/>
          <w:b w:val="0"/>
          <w:bCs w:val="0"/>
          <w:color w:val="auto"/>
          <w:sz w:val="32"/>
          <w:szCs w:val="32"/>
          <w:highlight w:val="none"/>
          <w:u w:val="none"/>
          <w:lang w:eastAsia="zh-CN"/>
        </w:rPr>
        <w:t>七</w:t>
      </w:r>
      <w:r>
        <w:rPr>
          <w:rFonts w:hint="eastAsia" w:ascii="仿宋_GB2312" w:hAnsi="华文仿宋" w:eastAsia="仿宋_GB2312"/>
          <w:b w:val="0"/>
          <w:bCs w:val="0"/>
          <w:color w:val="auto"/>
          <w:sz w:val="32"/>
          <w:szCs w:val="32"/>
          <w:highlight w:val="none"/>
          <w:u w:val="none"/>
          <w:lang w:val="en-US" w:eastAsia="zh-CN"/>
        </w:rPr>
        <w:t>）</w:t>
      </w:r>
      <w:r>
        <w:rPr>
          <w:rFonts w:hint="eastAsia" w:ascii="仿宋_GB2312" w:hAnsi="华文仿宋" w:eastAsia="仿宋_GB2312"/>
          <w:b w:val="0"/>
          <w:bCs w:val="0"/>
          <w:color w:val="auto"/>
          <w:sz w:val="32"/>
          <w:szCs w:val="32"/>
          <w:highlight w:val="none"/>
          <w:u w:val="single"/>
          <w:lang w:val="en-US" w:eastAsia="zh-CN"/>
        </w:rPr>
        <w:t xml:space="preserve">                                        </w:t>
      </w:r>
      <w:r>
        <w:rPr>
          <w:rFonts w:hint="eastAsia" w:ascii="仿宋_GB2312" w:hAnsi="华文仿宋" w:eastAsia="仿宋_GB2312"/>
          <w:b w:val="0"/>
          <w:bCs w:val="0"/>
          <w:color w:val="auto"/>
          <w:sz w:val="32"/>
          <w:szCs w:val="32"/>
          <w:highlight w:val="none"/>
          <w:u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ˎ̥" w:eastAsia="仿宋_GB2312" w:cs="宋体"/>
          <w:b w:val="0"/>
          <w:bCs w:val="0"/>
          <w:color w:val="auto"/>
          <w:kern w:val="0"/>
          <w:sz w:val="32"/>
          <w:szCs w:val="32"/>
          <w:highlight w:val="none"/>
          <w:lang w:val="en-US" w:eastAsia="zh-CN"/>
        </w:rPr>
      </w:pPr>
      <w:r>
        <w:rPr>
          <w:rFonts w:hint="default" w:ascii="仿宋_GB2312" w:hAnsi="ˎ̥" w:eastAsia="仿宋_GB2312" w:cs="宋体"/>
          <w:b/>
          <w:bCs/>
          <w:color w:val="auto"/>
          <w:kern w:val="0"/>
          <w:sz w:val="32"/>
          <w:szCs w:val="32"/>
          <w:highlight w:val="none"/>
          <w:lang w:val="en-US" w:eastAsia="zh-CN"/>
        </w:rPr>
        <w:t>第</w:t>
      </w:r>
      <w:r>
        <w:rPr>
          <w:rFonts w:hint="eastAsia" w:ascii="仿宋_GB2312" w:hAnsi="ˎ̥" w:eastAsia="仿宋_GB2312" w:cs="宋体"/>
          <w:b/>
          <w:bCs/>
          <w:color w:val="auto"/>
          <w:kern w:val="0"/>
          <w:sz w:val="32"/>
          <w:szCs w:val="32"/>
          <w:highlight w:val="none"/>
          <w:lang w:val="en-US" w:eastAsia="zh-CN"/>
        </w:rPr>
        <w:t>十五</w:t>
      </w:r>
      <w:r>
        <w:rPr>
          <w:rFonts w:hint="default" w:ascii="仿宋_GB2312" w:hAnsi="ˎ̥" w:eastAsia="仿宋_GB2312" w:cs="宋体"/>
          <w:b/>
          <w:bCs/>
          <w:color w:val="auto"/>
          <w:kern w:val="0"/>
          <w:sz w:val="32"/>
          <w:szCs w:val="32"/>
          <w:highlight w:val="none"/>
          <w:lang w:val="en-US" w:eastAsia="zh-CN"/>
        </w:rPr>
        <w:t>条</w:t>
      </w:r>
      <w:r>
        <w:rPr>
          <w:rFonts w:hint="eastAsia" w:ascii="仿宋_GB2312" w:hAnsi="ˎ̥" w:eastAsia="仿宋_GB2312" w:cs="宋体"/>
          <w:b/>
          <w:bCs/>
          <w:color w:val="auto"/>
          <w:kern w:val="0"/>
          <w:sz w:val="32"/>
          <w:szCs w:val="32"/>
          <w:highlight w:val="none"/>
          <w:lang w:val="en-US" w:eastAsia="zh-CN"/>
        </w:rPr>
        <w:t xml:space="preserve"> </w:t>
      </w:r>
      <w:r>
        <w:rPr>
          <w:rFonts w:hint="eastAsia" w:ascii="仿宋_GB2312" w:hAnsi="ˎ̥" w:eastAsia="仿宋_GB2312" w:cs="宋体"/>
          <w:b w:val="0"/>
          <w:bCs w:val="0"/>
          <w:color w:val="auto"/>
          <w:kern w:val="0"/>
          <w:sz w:val="32"/>
          <w:szCs w:val="32"/>
          <w:highlight w:val="none"/>
          <w:lang w:val="en-US" w:eastAsia="zh-CN"/>
        </w:rPr>
        <w:t>使用日常维修金的，</w:t>
      </w:r>
      <w:r>
        <w:rPr>
          <w:rFonts w:hint="default" w:ascii="仿宋_GB2312" w:hAnsi="ˎ̥" w:eastAsia="仿宋_GB2312" w:cs="宋体"/>
          <w:b w:val="0"/>
          <w:bCs w:val="0"/>
          <w:color w:val="auto"/>
          <w:kern w:val="0"/>
          <w:sz w:val="32"/>
          <w:szCs w:val="32"/>
          <w:highlight w:val="none"/>
          <w:lang w:val="en-US" w:eastAsia="zh-CN"/>
        </w:rPr>
        <w:t>应采取以下方式选取施工单位：</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val="0"/>
          <w:bCs w:val="0"/>
          <w:color w:val="auto"/>
          <w:kern w:val="0"/>
          <w:sz w:val="32"/>
          <w:szCs w:val="32"/>
          <w:highlight w:val="none"/>
          <w:lang w:val="en-US" w:eastAsia="zh-CN"/>
        </w:rPr>
        <w:t>◎</w:t>
      </w:r>
      <w:r>
        <w:rPr>
          <w:rFonts w:hint="default" w:ascii="仿宋_GB2312" w:hAnsi="ˎ̥" w:eastAsia="仿宋_GB2312" w:cs="宋体"/>
          <w:b w:val="0"/>
          <w:bCs w:val="0"/>
          <w:color w:val="auto"/>
          <w:kern w:val="0"/>
          <w:sz w:val="32"/>
          <w:szCs w:val="32"/>
          <w:highlight w:val="none"/>
          <w:u w:val="single"/>
          <w:lang w:val="en-US" w:eastAsia="zh-CN"/>
        </w:rPr>
        <w:t xml:space="preserve">    </w:t>
      </w:r>
      <w:r>
        <w:rPr>
          <w:rFonts w:hint="eastAsia" w:ascii="仿宋_GB2312" w:hAnsi="ˎ̥" w:eastAsia="仿宋_GB2312" w:cs="宋体"/>
          <w:b w:val="0"/>
          <w:bCs w:val="0"/>
          <w:color w:val="auto"/>
          <w:kern w:val="0"/>
          <w:sz w:val="32"/>
          <w:szCs w:val="32"/>
          <w:highlight w:val="none"/>
          <w:u w:val="single"/>
          <w:lang w:val="en-US" w:eastAsia="zh-CN"/>
        </w:rPr>
        <w:t xml:space="preserve">    </w:t>
      </w:r>
      <w:r>
        <w:rPr>
          <w:rFonts w:hint="default" w:ascii="仿宋_GB2312" w:hAnsi="ˎ̥" w:eastAsia="仿宋_GB2312" w:cs="宋体"/>
          <w:b w:val="0"/>
          <w:bCs w:val="0"/>
          <w:color w:val="auto"/>
          <w:kern w:val="0"/>
          <w:sz w:val="32"/>
          <w:szCs w:val="32"/>
          <w:highlight w:val="none"/>
          <w:u w:val="single"/>
          <w:lang w:val="en-US" w:eastAsia="zh-CN"/>
        </w:rPr>
        <w:t xml:space="preserve">  </w:t>
      </w:r>
      <w:r>
        <w:rPr>
          <w:rFonts w:hint="default" w:ascii="仿宋_GB2312" w:hAnsi="ˎ̥" w:eastAsia="仿宋_GB2312" w:cs="宋体"/>
          <w:b w:val="0"/>
          <w:bCs w:val="0"/>
          <w:color w:val="auto"/>
          <w:kern w:val="0"/>
          <w:sz w:val="32"/>
          <w:szCs w:val="32"/>
          <w:highlight w:val="none"/>
          <w:lang w:val="en-US" w:eastAsia="zh-CN"/>
        </w:rPr>
        <w:t>元以上</w:t>
      </w:r>
      <w:r>
        <w:rPr>
          <w:rFonts w:hint="default" w:ascii="仿宋_GB2312" w:hAnsi="ˎ̥" w:eastAsia="仿宋_GB2312" w:cs="宋体"/>
          <w:b w:val="0"/>
          <w:bCs w:val="0"/>
          <w:color w:val="auto"/>
          <w:kern w:val="0"/>
          <w:sz w:val="32"/>
          <w:szCs w:val="32"/>
          <w:highlight w:val="none"/>
          <w:lang w:eastAsia="zh-CN"/>
        </w:rPr>
        <w:t>进行</w:t>
      </w:r>
      <w:r>
        <w:rPr>
          <w:rFonts w:hint="default" w:ascii="仿宋_GB2312" w:hAnsi="ˎ̥" w:eastAsia="仿宋_GB2312" w:cs="宋体"/>
          <w:b w:val="0"/>
          <w:bCs w:val="0"/>
          <w:color w:val="auto"/>
          <w:kern w:val="0"/>
          <w:sz w:val="32"/>
          <w:szCs w:val="32"/>
          <w:highlight w:val="none"/>
          <w:lang w:val="en-US" w:eastAsia="zh-CN"/>
        </w:rPr>
        <w:t>招标</w:t>
      </w:r>
      <w:r>
        <w:rPr>
          <w:rFonts w:hint="eastAsia" w:ascii="仿宋_GB2312" w:hAnsi="ˎ̥" w:eastAsia="仿宋_GB2312" w:cs="宋体"/>
          <w:b w:val="0"/>
          <w:bCs w:val="0"/>
          <w:color w:val="auto"/>
          <w:kern w:val="0"/>
          <w:sz w:val="32"/>
          <w:szCs w:val="32"/>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val="0"/>
          <w:bCs w:val="0"/>
          <w:color w:val="auto"/>
          <w:kern w:val="0"/>
          <w:sz w:val="32"/>
          <w:szCs w:val="32"/>
          <w:highlight w:val="none"/>
          <w:lang w:val="en-US" w:eastAsia="zh-CN"/>
        </w:rPr>
        <w:t>◎</w:t>
      </w:r>
      <w:r>
        <w:rPr>
          <w:rFonts w:hint="eastAsia" w:ascii="仿宋_GB2312" w:hAnsi="ˎ̥" w:eastAsia="仿宋_GB2312" w:cs="宋体"/>
          <w:b w:val="0"/>
          <w:bCs w:val="0"/>
          <w:color w:val="auto"/>
          <w:kern w:val="0"/>
          <w:sz w:val="32"/>
          <w:szCs w:val="32"/>
          <w:highlight w:val="none"/>
          <w:u w:val="single"/>
          <w:lang w:val="en-US" w:eastAsia="zh-CN"/>
        </w:rPr>
        <w:t xml:space="preserve">                        </w:t>
      </w:r>
      <w:r>
        <w:rPr>
          <w:rFonts w:hint="default" w:ascii="仿宋_GB2312" w:hAnsi="ˎ̥" w:eastAsia="仿宋_GB2312" w:cs="宋体"/>
          <w:b w:val="0"/>
          <w:bCs w:val="0"/>
          <w:color w:val="auto"/>
          <w:kern w:val="0"/>
          <w:sz w:val="32"/>
          <w:szCs w:val="32"/>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bCs/>
          <w:color w:val="auto"/>
          <w:kern w:val="0"/>
          <w:sz w:val="32"/>
          <w:szCs w:val="32"/>
          <w:highlight w:val="none"/>
          <w:lang w:val="en-US" w:eastAsia="zh-CN"/>
        </w:rPr>
        <w:t xml:space="preserve">第十六条 </w:t>
      </w:r>
      <w:r>
        <w:rPr>
          <w:rFonts w:hint="eastAsia" w:ascii="仿宋_GB2312" w:hAnsi="ˎ̥" w:eastAsia="仿宋_GB2312" w:cs="宋体"/>
          <w:b w:val="0"/>
          <w:bCs w:val="0"/>
          <w:color w:val="auto"/>
          <w:kern w:val="0"/>
          <w:sz w:val="32"/>
          <w:szCs w:val="32"/>
          <w:highlight w:val="none"/>
          <w:lang w:val="en-US" w:eastAsia="zh-CN"/>
        </w:rPr>
        <w:t>使用日常维修金的维修工程，竣工后应采取以下方式验收：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华文仿宋" w:eastAsia="仿宋_GB2312"/>
          <w:b w:val="0"/>
          <w:bCs w:val="0"/>
          <w:color w:val="auto"/>
          <w:sz w:val="32"/>
          <w:szCs w:val="32"/>
          <w:highlight w:val="none"/>
          <w:lang w:val="en-US" w:eastAsia="zh-CN"/>
        </w:rPr>
        <w:sym w:font="Wingdings" w:char="00A8"/>
      </w:r>
      <w:r>
        <w:rPr>
          <w:rFonts w:hint="eastAsia" w:ascii="仿宋_GB2312" w:hAnsi="华文仿宋" w:eastAsia="仿宋_GB2312"/>
          <w:b w:val="0"/>
          <w:bCs w:val="0"/>
          <w:color w:val="auto"/>
          <w:sz w:val="32"/>
          <w:szCs w:val="32"/>
          <w:highlight w:val="none"/>
          <w:lang w:val="en-US" w:eastAsia="zh-CN"/>
        </w:rPr>
        <w:t>维修费用为</w:t>
      </w:r>
      <w:r>
        <w:rPr>
          <w:rFonts w:hint="eastAsia" w:ascii="仿宋_GB2312" w:hAnsi="华文仿宋" w:eastAsia="仿宋_GB2312"/>
          <w:b w:val="0"/>
          <w:bCs w:val="0"/>
          <w:color w:val="auto"/>
          <w:sz w:val="32"/>
          <w:szCs w:val="32"/>
          <w:highlight w:val="none"/>
          <w:u w:val="single"/>
          <w:lang w:val="en-US" w:eastAsia="zh-CN"/>
        </w:rPr>
        <w:t xml:space="preserve">    </w:t>
      </w:r>
      <w:r>
        <w:rPr>
          <w:rFonts w:hint="eastAsia" w:ascii="仿宋_GB2312" w:hAnsi="华文仿宋" w:eastAsia="仿宋_GB2312"/>
          <w:b w:val="0"/>
          <w:bCs w:val="0"/>
          <w:color w:val="auto"/>
          <w:sz w:val="32"/>
          <w:szCs w:val="32"/>
          <w:highlight w:val="none"/>
          <w:u w:val="none"/>
          <w:lang w:val="en-US" w:eastAsia="zh-CN"/>
        </w:rPr>
        <w:t>元及以下</w:t>
      </w:r>
      <w:r>
        <w:rPr>
          <w:rFonts w:hint="eastAsia" w:ascii="仿宋_GB2312" w:hAnsi="华文仿宋" w:eastAsia="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lang w:val="en-US" w:eastAsia="zh-CN"/>
        </w:rPr>
        <w:t>业主委员会自行组织验收；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华文仿宋" w:eastAsia="仿宋_GB2312"/>
          <w:b w:val="0"/>
          <w:bCs w:val="0"/>
          <w:color w:val="auto"/>
          <w:sz w:val="32"/>
          <w:szCs w:val="32"/>
          <w:highlight w:val="none"/>
          <w:lang w:val="en-US" w:eastAsia="zh-CN"/>
        </w:rPr>
        <w:sym w:font="Wingdings" w:char="00A8"/>
      </w:r>
      <w:r>
        <w:rPr>
          <w:rFonts w:hint="eastAsia" w:ascii="仿宋_GB2312" w:hAnsi="华文仿宋" w:eastAsia="仿宋_GB2312"/>
          <w:b w:val="0"/>
          <w:bCs w:val="0"/>
          <w:color w:val="auto"/>
          <w:sz w:val="32"/>
          <w:szCs w:val="32"/>
          <w:highlight w:val="none"/>
          <w:lang w:val="en-US" w:eastAsia="zh-CN"/>
        </w:rPr>
        <w:t>维修费用为</w:t>
      </w:r>
      <w:r>
        <w:rPr>
          <w:rFonts w:hint="eastAsia" w:ascii="仿宋_GB2312" w:hAnsi="华文仿宋" w:eastAsia="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至</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华文仿宋" w:eastAsia="仿宋_GB2312"/>
          <w:b w:val="0"/>
          <w:bCs w:val="0"/>
          <w:color w:val="auto"/>
          <w:sz w:val="32"/>
          <w:szCs w:val="32"/>
          <w:highlight w:val="none"/>
          <w:u w:val="single"/>
          <w:lang w:val="en-US" w:eastAsia="zh-CN"/>
        </w:rPr>
        <w:t xml:space="preserve"> </w:t>
      </w:r>
      <w:r>
        <w:rPr>
          <w:rFonts w:hint="eastAsia" w:ascii="仿宋_GB2312" w:hAnsi="华文仿宋" w:eastAsia="仿宋_GB2312"/>
          <w:b w:val="0"/>
          <w:bCs w:val="0"/>
          <w:color w:val="auto"/>
          <w:sz w:val="32"/>
          <w:szCs w:val="32"/>
          <w:highlight w:val="none"/>
          <w:u w:val="none"/>
          <w:lang w:val="en-US" w:eastAsia="zh-CN"/>
        </w:rPr>
        <w:t>元的，由</w:t>
      </w:r>
      <w:r>
        <w:rPr>
          <w:rFonts w:hint="eastAsia" w:ascii="仿宋_GB2312" w:hAnsi="仿宋_GB2312" w:eastAsia="仿宋_GB2312" w:cs="仿宋_GB2312"/>
          <w:b w:val="0"/>
          <w:bCs w:val="0"/>
          <w:color w:val="auto"/>
          <w:sz w:val="32"/>
          <w:szCs w:val="32"/>
          <w:lang w:val="en-US" w:eastAsia="zh-CN"/>
        </w:rPr>
        <w:t>业主委员会、业主代表、</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共同验收；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华文仿宋" w:eastAsia="仿宋_GB2312"/>
          <w:color w:val="auto"/>
          <w:sz w:val="32"/>
          <w:szCs w:val="32"/>
          <w:highlight w:val="none"/>
          <w:lang w:val="en-US" w:eastAsia="zh-CN"/>
        </w:rPr>
        <w:sym w:font="Wingdings" w:char="00A8"/>
      </w:r>
      <w:r>
        <w:rPr>
          <w:rFonts w:hint="eastAsia" w:ascii="仿宋_GB2312" w:hAnsi="仿宋_GB2312" w:eastAsia="仿宋_GB2312" w:cs="仿宋_GB2312"/>
          <w:color w:val="auto"/>
          <w:sz w:val="32"/>
          <w:szCs w:val="32"/>
          <w:lang w:val="en-US" w:eastAsia="zh-CN"/>
        </w:rPr>
        <w:t>维修费用为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元及以上</w:t>
      </w:r>
      <w:r>
        <w:rPr>
          <w:rFonts w:hint="eastAsia" w:ascii="仿宋_GB2312" w:hAnsi="仿宋_GB2312" w:eastAsia="仿宋_GB2312" w:cs="仿宋_GB2312"/>
          <w:color w:val="auto"/>
          <w:sz w:val="32"/>
          <w:szCs w:val="32"/>
          <w:lang w:val="en-US" w:eastAsia="zh-CN"/>
        </w:rPr>
        <w:t>的，业主委员会委托专业机构验收。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default"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bCs/>
          <w:color w:val="auto"/>
          <w:kern w:val="0"/>
          <w:sz w:val="32"/>
          <w:szCs w:val="32"/>
          <w:highlight w:val="none"/>
          <w:lang w:val="en-US" w:eastAsia="zh-CN"/>
        </w:rPr>
        <w:t xml:space="preserve">第十七条 </w:t>
      </w:r>
      <w:r>
        <w:rPr>
          <w:rFonts w:hint="eastAsia" w:ascii="仿宋_GB2312" w:hAnsi="仿宋_GB2312" w:eastAsia="仿宋_GB2312" w:cs="仿宋_GB2312"/>
          <w:color w:val="auto"/>
          <w:sz w:val="32"/>
          <w:szCs w:val="32"/>
          <w:lang w:val="en-US" w:eastAsia="zh-CN"/>
        </w:rPr>
        <w:t>日常维修金的使用方式分为专项使用、日常使用和应急使用三种方式</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优先用于小额维修项目。</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cs="宋体"/>
          <w:b w:val="0"/>
          <w:bCs w:val="0"/>
          <w:color w:val="auto"/>
          <w:kern w:val="0"/>
          <w:sz w:val="32"/>
          <w:szCs w:val="32"/>
          <w:highlight w:val="none"/>
          <w:lang w:val="en-US" w:eastAsia="zh-CN"/>
        </w:rPr>
      </w:pPr>
      <w:r>
        <w:rPr>
          <w:rFonts w:hint="eastAsia" w:ascii="仿宋_GB2312" w:hAnsi="ˎ̥" w:eastAsia="仿宋_GB2312" w:cs="宋体"/>
          <w:b/>
          <w:bCs/>
          <w:color w:val="auto"/>
          <w:kern w:val="0"/>
          <w:sz w:val="32"/>
          <w:szCs w:val="32"/>
          <w:highlight w:val="none"/>
          <w:lang w:val="en-US" w:eastAsia="zh-CN"/>
        </w:rPr>
        <w:t xml:space="preserve">第十八条 </w:t>
      </w:r>
      <w:r>
        <w:rPr>
          <w:rFonts w:hint="eastAsia" w:ascii="仿宋_GB2312" w:hAnsi="ˎ̥" w:eastAsia="仿宋_GB2312" w:cs="宋体"/>
          <w:b w:val="0"/>
          <w:bCs w:val="0"/>
          <w:color w:val="auto"/>
          <w:kern w:val="0"/>
          <w:sz w:val="32"/>
          <w:szCs w:val="32"/>
          <w:highlight w:val="none"/>
          <w:lang w:val="en-US" w:eastAsia="zh-CN"/>
        </w:rPr>
        <w:t>专项使用适用于共有物业的大、中修和专项更新、改造以及安全检测鉴定等项目。专项使用日常维修金的，按照以下程序办理：</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业主委员会</w:t>
      </w:r>
      <w:r>
        <w:rPr>
          <w:rFonts w:hint="eastAsia" w:ascii="仿宋_GB2312" w:hAnsi="仿宋_GB2312" w:eastAsia="仿宋_GB2312" w:cs="仿宋_GB2312"/>
          <w:color w:val="auto"/>
          <w:kern w:val="0"/>
          <w:sz w:val="32"/>
          <w:szCs w:val="32"/>
        </w:rPr>
        <w:t>根据物业情况或者业主要求，</w:t>
      </w:r>
      <w:r>
        <w:rPr>
          <w:rFonts w:hint="eastAsia" w:ascii="仿宋_GB2312" w:hAnsi="仿宋_GB2312" w:eastAsia="仿宋_GB2312" w:cs="仿宋_GB2312"/>
          <w:color w:val="auto"/>
          <w:kern w:val="0"/>
          <w:sz w:val="32"/>
          <w:szCs w:val="32"/>
          <w:lang w:val="en-US" w:eastAsia="zh-CN"/>
        </w:rPr>
        <w:t>制定</w:t>
      </w:r>
      <w:r>
        <w:rPr>
          <w:rFonts w:hint="eastAsia" w:ascii="仿宋_GB2312" w:hAnsi="仿宋_GB2312" w:eastAsia="仿宋_GB2312" w:cs="仿宋_GB2312"/>
          <w:color w:val="auto"/>
          <w:kern w:val="0"/>
          <w:sz w:val="32"/>
          <w:szCs w:val="32"/>
        </w:rPr>
        <w:t>检测鉴定、维修、更新或改造方案（以下简称维修方案）。维修方案应当包括</w:t>
      </w:r>
      <w:r>
        <w:rPr>
          <w:rFonts w:hint="eastAsia" w:ascii="仿宋_GB2312" w:hAnsi="仿宋_GB2312" w:eastAsia="仿宋_GB2312" w:cs="仿宋_GB2312"/>
          <w:color w:val="auto"/>
          <w:kern w:val="0"/>
          <w:sz w:val="32"/>
          <w:szCs w:val="32"/>
          <w:lang w:val="en-US" w:eastAsia="zh-CN"/>
        </w:rPr>
        <w:t>拟</w:t>
      </w:r>
      <w:r>
        <w:rPr>
          <w:rFonts w:hint="eastAsia" w:ascii="仿宋_GB2312" w:hAnsi="仿宋_GB2312" w:eastAsia="仿宋_GB2312" w:cs="仿宋_GB2312"/>
          <w:color w:val="auto"/>
          <w:kern w:val="0"/>
          <w:sz w:val="32"/>
          <w:szCs w:val="32"/>
        </w:rPr>
        <w:t>维修项目、维修程度、预算费用、分摊范围和标准、施工单位选定方式、</w:t>
      </w:r>
      <w:r>
        <w:rPr>
          <w:rFonts w:hint="eastAsia" w:ascii="仿宋_GB2312" w:hAnsi="仿宋_GB2312" w:eastAsia="仿宋_GB2312" w:cs="仿宋_GB2312"/>
          <w:color w:val="auto"/>
          <w:kern w:val="0"/>
          <w:sz w:val="32"/>
          <w:szCs w:val="32"/>
          <w:lang w:val="en-US" w:eastAsia="zh-CN"/>
        </w:rPr>
        <w:t>竣工</w:t>
      </w:r>
      <w:r>
        <w:rPr>
          <w:rFonts w:hint="eastAsia" w:ascii="仿宋_GB2312" w:hAnsi="仿宋_GB2312" w:eastAsia="仿宋_GB2312" w:cs="仿宋_GB2312"/>
          <w:color w:val="auto"/>
          <w:kern w:val="0"/>
          <w:sz w:val="32"/>
          <w:szCs w:val="32"/>
        </w:rPr>
        <w:t>验收</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结算</w:t>
      </w:r>
      <w:r>
        <w:rPr>
          <w:rFonts w:hint="eastAsia" w:ascii="仿宋_GB2312" w:hAnsi="仿宋_GB2312" w:eastAsia="仿宋_GB2312" w:cs="仿宋_GB2312"/>
          <w:color w:val="auto"/>
          <w:kern w:val="0"/>
          <w:sz w:val="32"/>
          <w:szCs w:val="32"/>
          <w:lang w:val="en-US" w:eastAsia="zh-CN"/>
        </w:rPr>
        <w:t>原则等</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业主委员会组织召开业主大会或者组织相关业主投票表决。</w:t>
      </w:r>
      <w:r>
        <w:rPr>
          <w:rFonts w:hint="eastAsia" w:ascii="仿宋_GB2312" w:hAnsi="仿宋_GB2312" w:eastAsia="仿宋_GB2312" w:cs="仿宋_GB2312"/>
          <w:color w:val="auto"/>
          <w:kern w:val="0"/>
          <w:sz w:val="32"/>
          <w:szCs w:val="32"/>
          <w:lang w:val="en-US" w:eastAsia="zh-CN"/>
        </w:rPr>
        <w:t>大会表决的比例要求按照《中华人民共和国民法典》的相关规定执行。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（三）业主委员会应当</w:t>
      </w:r>
      <w:r>
        <w:rPr>
          <w:rFonts w:hint="eastAsia" w:ascii="仿宋_GB2312" w:hAnsi="仿宋_GB2312" w:eastAsia="仿宋_GB2312" w:cs="仿宋_GB2312"/>
          <w:color w:val="auto"/>
          <w:kern w:val="0"/>
          <w:sz w:val="32"/>
          <w:szCs w:val="32"/>
        </w:rPr>
        <w:t>将维修方案中的相关信息</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业主大会决议文件或者部分业主的书面同意文件</w:t>
      </w:r>
      <w:r>
        <w:rPr>
          <w:rFonts w:hint="default" w:ascii="仿宋_GB2312" w:hAnsi="仿宋_GB2312" w:eastAsia="仿宋_GB2312" w:cs="仿宋_GB2312"/>
          <w:color w:val="auto"/>
          <w:kern w:val="0"/>
          <w:sz w:val="32"/>
          <w:szCs w:val="32"/>
          <w:lang w:eastAsia="zh-CN"/>
        </w:rPr>
        <w:t>、维修合同、造价审核报告</w:t>
      </w:r>
      <w:r>
        <w:rPr>
          <w:rFonts w:hint="eastAsia" w:ascii="仿宋_GB2312" w:hAnsi="仿宋_GB2312" w:eastAsia="仿宋_GB2312" w:cs="仿宋_GB2312"/>
          <w:color w:val="auto"/>
          <w:kern w:val="0"/>
          <w:sz w:val="32"/>
          <w:szCs w:val="32"/>
          <w:lang w:val="en-US" w:eastAsia="zh-CN"/>
        </w:rPr>
        <w:t>等资料</w:t>
      </w:r>
      <w:r>
        <w:rPr>
          <w:rFonts w:hint="eastAsia" w:ascii="仿宋_GB2312" w:hAnsi="仿宋_GB2312" w:eastAsia="仿宋_GB2312" w:cs="仿宋_GB2312"/>
          <w:color w:val="auto"/>
          <w:kern w:val="0"/>
          <w:sz w:val="32"/>
          <w:szCs w:val="32"/>
        </w:rPr>
        <w:t>录入</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维修资金管理系统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系统生成资金编号</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val="en-US" w:eastAsia="zh-CN"/>
        </w:rPr>
        <w:t>业主共有资金账户开户单位（下称“开户单位”）向银行申请划拨首期款</w:t>
      </w:r>
      <w:r>
        <w:rPr>
          <w:rFonts w:hint="eastAsia" w:ascii="仿宋_GB2312" w:hAnsi="仿宋_GB2312" w:eastAsia="仿宋_GB2312" w:cs="仿宋_GB2312"/>
          <w:color w:val="auto"/>
          <w:kern w:val="0"/>
          <w:sz w:val="32"/>
          <w:szCs w:val="32"/>
        </w:rPr>
        <w:t>（首期款项不得超过工程预算费用的</w:t>
      </w:r>
      <w:r>
        <w:rPr>
          <w:rFonts w:hint="default" w:ascii="仿宋_GB2312" w:hAnsi="仿宋_GB2312" w:eastAsia="仿宋_GB2312" w:cs="仿宋_GB2312"/>
          <w:color w:val="auto"/>
          <w:kern w:val="0"/>
          <w:sz w:val="32"/>
          <w:szCs w:val="32"/>
        </w:rPr>
        <w:t>60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银行对付款申请材料中业主大会决议文件或者部分业主的书面同意文件，及相应公示情况进行形式审查。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）维修</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竣工验收合格后，</w:t>
      </w:r>
      <w:r>
        <w:rPr>
          <w:rFonts w:hint="eastAsia" w:ascii="仿宋_GB2312" w:hAnsi="仿宋_GB2312" w:eastAsia="仿宋_GB2312" w:cs="仿宋_GB2312"/>
          <w:color w:val="auto"/>
          <w:kern w:val="0"/>
          <w:sz w:val="32"/>
          <w:szCs w:val="32"/>
          <w:lang w:val="en-US" w:eastAsia="zh-CN"/>
        </w:rPr>
        <w:t>业主委员会将</w:t>
      </w:r>
      <w:r>
        <w:rPr>
          <w:rFonts w:hint="eastAsia" w:ascii="仿宋_GB2312" w:hAnsi="仿宋_GB2312" w:eastAsia="仿宋_GB2312" w:cs="仿宋_GB2312"/>
          <w:b w:val="0"/>
          <w:bCs w:val="0"/>
          <w:color w:val="auto"/>
          <w:kern w:val="0"/>
          <w:sz w:val="32"/>
          <w:szCs w:val="32"/>
        </w:rPr>
        <w:t>竣工验收合格文件、合法票据和结算资料</w:t>
      </w:r>
      <w:r>
        <w:rPr>
          <w:rFonts w:hint="eastAsia" w:ascii="仿宋_GB2312" w:hAnsi="仿宋_GB2312" w:eastAsia="仿宋_GB2312" w:cs="仿宋_GB2312"/>
          <w:b w:val="0"/>
          <w:bCs w:val="0"/>
          <w:color w:val="auto"/>
          <w:kern w:val="0"/>
          <w:sz w:val="32"/>
          <w:szCs w:val="32"/>
          <w:lang w:val="en-US" w:eastAsia="zh-CN"/>
        </w:rPr>
        <w:t>等</w:t>
      </w:r>
      <w:r>
        <w:rPr>
          <w:rFonts w:hint="eastAsia" w:ascii="仿宋_GB2312" w:hAnsi="仿宋_GB2312" w:eastAsia="仿宋_GB2312" w:cs="仿宋_GB2312"/>
          <w:color w:val="auto"/>
          <w:kern w:val="0"/>
          <w:sz w:val="32"/>
          <w:szCs w:val="32"/>
          <w:lang w:val="en-US" w:eastAsia="zh-CN"/>
        </w:rPr>
        <w:t>材料录入至市维修资金管理系统</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并予以公示，系统生成资金编号。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（六）开户单位向银行申请拨付尾款。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对物业管理区域已垫资完成且造价</w:t>
      </w:r>
      <w:r>
        <w:rPr>
          <w:rFonts w:hint="eastAsia" w:ascii="仿宋_GB2312" w:hAnsi="仿宋_GB2312" w:eastAsia="仿宋_GB2312" w:cs="仿宋_GB2312"/>
          <w:b w:val="0"/>
          <w:bCs w:val="0"/>
          <w:color w:val="auto"/>
          <w:kern w:val="0"/>
          <w:sz w:val="32"/>
          <w:szCs w:val="32"/>
        </w:rPr>
        <w:t>未超过</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仿宋_GB2312" w:eastAsia="仿宋_GB2312" w:cs="仿宋_GB2312"/>
          <w:b w:val="0"/>
          <w:bCs w:val="0"/>
          <w:color w:val="auto"/>
          <w:kern w:val="0"/>
          <w:sz w:val="32"/>
          <w:szCs w:val="32"/>
          <w:u w:val="none"/>
        </w:rPr>
        <w:t>元</w:t>
      </w:r>
      <w:r>
        <w:rPr>
          <w:rFonts w:hint="eastAsia" w:ascii="仿宋_GB2312" w:hAnsi="仿宋_GB2312" w:eastAsia="仿宋_GB2312" w:cs="仿宋_GB2312"/>
          <w:b w:val="0"/>
          <w:bCs w:val="0"/>
          <w:color w:val="auto"/>
          <w:kern w:val="0"/>
          <w:sz w:val="32"/>
          <w:szCs w:val="32"/>
        </w:rPr>
        <w:t>的维修工程，</w:t>
      </w:r>
      <w:r>
        <w:rPr>
          <w:rFonts w:hint="eastAsia" w:ascii="仿宋_GB2312" w:hAnsi="仿宋_GB2312" w:eastAsia="仿宋_GB2312" w:cs="仿宋_GB2312"/>
          <w:b w:val="0"/>
          <w:bCs w:val="0"/>
          <w:color w:val="auto"/>
          <w:kern w:val="0"/>
          <w:sz w:val="32"/>
          <w:szCs w:val="32"/>
          <w:lang w:val="en-US" w:eastAsia="zh-CN"/>
        </w:rPr>
        <w:t>业主委员会</w:t>
      </w:r>
      <w:r>
        <w:rPr>
          <w:rFonts w:hint="eastAsia" w:ascii="仿宋_GB2312" w:hAnsi="仿宋_GB2312" w:eastAsia="仿宋_GB2312" w:cs="仿宋_GB2312"/>
          <w:b w:val="0"/>
          <w:bCs w:val="0"/>
          <w:color w:val="auto"/>
          <w:kern w:val="0"/>
          <w:sz w:val="32"/>
          <w:szCs w:val="32"/>
        </w:rPr>
        <w:t>可在工程竣工验收合格后</w:t>
      </w:r>
      <w:r>
        <w:rPr>
          <w:rFonts w:hint="eastAsia" w:ascii="仿宋_GB2312" w:hAnsi="仿宋_GB2312" w:eastAsia="仿宋_GB2312" w:cs="仿宋_GB2312"/>
          <w:b w:val="0"/>
          <w:bCs w:val="0"/>
          <w:color w:val="auto"/>
          <w:kern w:val="0"/>
          <w:sz w:val="32"/>
          <w:szCs w:val="32"/>
          <w:highlight w:val="none"/>
        </w:rPr>
        <w:t>按照</w:t>
      </w:r>
      <w:r>
        <w:rPr>
          <w:rFonts w:hint="eastAsia" w:ascii="仿宋_GB2312" w:hAnsi="仿宋_GB2312" w:eastAsia="仿宋_GB2312" w:cs="仿宋_GB2312"/>
          <w:b w:val="0"/>
          <w:bCs w:val="0"/>
          <w:color w:val="auto"/>
          <w:kern w:val="0"/>
          <w:sz w:val="32"/>
          <w:szCs w:val="32"/>
          <w:highlight w:val="none"/>
          <w:lang w:val="en-US" w:eastAsia="zh-CN"/>
        </w:rPr>
        <w:t>前</w:t>
      </w:r>
      <w:r>
        <w:rPr>
          <w:rFonts w:hint="eastAsia" w:ascii="仿宋_GB2312" w:hAnsi="仿宋_GB2312" w:eastAsia="仿宋_GB2312" w:cs="仿宋_GB2312"/>
          <w:b w:val="0"/>
          <w:bCs w:val="0"/>
          <w:color w:val="auto"/>
          <w:kern w:val="0"/>
          <w:sz w:val="32"/>
          <w:szCs w:val="32"/>
        </w:rPr>
        <w:t>款</w:t>
      </w:r>
      <w:r>
        <w:rPr>
          <w:rFonts w:hint="eastAsia" w:ascii="仿宋_GB2312" w:hAnsi="仿宋_GB2312" w:eastAsia="仿宋_GB2312" w:cs="仿宋_GB2312"/>
          <w:b w:val="0"/>
          <w:bCs w:val="0"/>
          <w:color w:val="auto"/>
          <w:kern w:val="0"/>
          <w:sz w:val="32"/>
          <w:szCs w:val="32"/>
          <w:lang w:val="en-US" w:eastAsia="zh-CN"/>
        </w:rPr>
        <w:t>规定</w:t>
      </w:r>
      <w:r>
        <w:rPr>
          <w:rFonts w:hint="eastAsia" w:ascii="仿宋_GB2312" w:hAnsi="仿宋_GB2312" w:eastAsia="仿宋_GB2312" w:cs="仿宋_GB2312"/>
          <w:b w:val="0"/>
          <w:bCs w:val="0"/>
          <w:color w:val="auto"/>
          <w:kern w:val="0"/>
          <w:sz w:val="32"/>
          <w:szCs w:val="32"/>
        </w:rPr>
        <w:t>的尾款流</w:t>
      </w:r>
      <w:r>
        <w:rPr>
          <w:rFonts w:hint="eastAsia" w:ascii="仿宋_GB2312" w:hAnsi="仿宋_GB2312" w:eastAsia="仿宋_GB2312" w:cs="仿宋_GB2312"/>
          <w:color w:val="auto"/>
          <w:kern w:val="0"/>
          <w:sz w:val="32"/>
          <w:szCs w:val="32"/>
        </w:rPr>
        <w:t>程一次性申请</w:t>
      </w:r>
      <w:r>
        <w:rPr>
          <w:rFonts w:hint="eastAsia" w:ascii="仿宋_GB2312" w:hAnsi="仿宋_GB2312" w:eastAsia="仿宋_GB2312" w:cs="仿宋_GB2312"/>
          <w:color w:val="auto"/>
          <w:kern w:val="0"/>
          <w:sz w:val="32"/>
          <w:szCs w:val="32"/>
          <w:lang w:val="en-US" w:eastAsia="zh-CN"/>
        </w:rPr>
        <w:t>日常维修金。业主委员会在申请银行划拨款项前，应当在市维修资金管理系统中上传</w:t>
      </w:r>
      <w:r>
        <w:rPr>
          <w:rFonts w:hint="eastAsia" w:ascii="仿宋_GB2312" w:hAnsi="仿宋_GB2312" w:eastAsia="仿宋_GB2312" w:cs="仿宋_GB2312"/>
          <w:color w:val="auto"/>
          <w:kern w:val="0"/>
          <w:sz w:val="32"/>
          <w:szCs w:val="32"/>
        </w:rPr>
        <w:t>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尾款</w:t>
      </w:r>
      <w:r>
        <w:rPr>
          <w:rFonts w:hint="eastAsia" w:ascii="仿宋_GB2312" w:hAnsi="仿宋_GB2312" w:eastAsia="仿宋_GB2312" w:cs="仿宋_GB2312"/>
          <w:color w:val="auto"/>
          <w:kern w:val="0"/>
          <w:sz w:val="32"/>
          <w:szCs w:val="32"/>
          <w:lang w:val="en-US" w:eastAsia="zh-CN"/>
        </w:rPr>
        <w:t>涉及的所有</w:t>
      </w:r>
      <w:r>
        <w:rPr>
          <w:rFonts w:hint="eastAsia" w:ascii="仿宋_GB2312" w:hAnsi="仿宋_GB2312" w:eastAsia="仿宋_GB2312" w:cs="仿宋_GB2312"/>
          <w:color w:val="auto"/>
          <w:kern w:val="0"/>
          <w:sz w:val="32"/>
          <w:szCs w:val="32"/>
        </w:rPr>
        <w:t>材料</w:t>
      </w:r>
      <w:r>
        <w:rPr>
          <w:rFonts w:hint="eastAsia" w:ascii="仿宋_GB2312" w:hAnsi="仿宋_GB2312" w:eastAsia="仿宋_GB2312" w:cs="仿宋_GB2312"/>
          <w:color w:val="auto"/>
          <w:kern w:val="0"/>
          <w:sz w:val="32"/>
          <w:szCs w:val="32"/>
          <w:lang w:val="en-US" w:eastAsia="zh-CN"/>
        </w:rPr>
        <w:t>并对外公示</w:t>
      </w:r>
      <w:r>
        <w:rPr>
          <w:rFonts w:hint="eastAsia" w:ascii="仿宋_GB2312" w:hAnsi="仿宋_GB2312" w:eastAsia="仿宋_GB2312" w:cs="仿宋_GB2312"/>
          <w:color w:val="auto"/>
          <w:kern w:val="0"/>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s="宋体"/>
          <w:b/>
          <w:bCs/>
          <w:color w:val="auto"/>
          <w:kern w:val="0"/>
          <w:sz w:val="32"/>
          <w:szCs w:val="32"/>
          <w:highlight w:val="none"/>
          <w:lang w:val="en-US" w:eastAsia="zh-CN"/>
        </w:rPr>
        <w:t xml:space="preserve">第十九条 </w:t>
      </w:r>
      <w:r>
        <w:rPr>
          <w:rFonts w:hint="eastAsia" w:ascii="仿宋_GB2312" w:hAnsi="ˎ̥" w:eastAsia="仿宋_GB2312" w:cs="宋体"/>
          <w:b w:val="0"/>
          <w:bCs w:val="0"/>
          <w:color w:val="auto"/>
          <w:kern w:val="0"/>
          <w:sz w:val="32"/>
          <w:szCs w:val="32"/>
          <w:highlight w:val="none"/>
          <w:lang w:val="en-US" w:eastAsia="zh-CN"/>
        </w:rPr>
        <w:t>维修费用低于</w:t>
      </w:r>
      <w:r>
        <w:rPr>
          <w:rFonts w:hint="eastAsia" w:ascii="仿宋_GB2312" w:hAnsi="ˎ̥" w:eastAsia="仿宋_GB2312"/>
          <w:color w:val="auto"/>
          <w:sz w:val="32"/>
          <w:szCs w:val="32"/>
          <w:highlight w:val="none"/>
          <w:u w:val="single"/>
        </w:rPr>
        <w:t xml:space="preserve">      </w:t>
      </w:r>
      <w:r>
        <w:rPr>
          <w:rFonts w:hint="eastAsia" w:ascii="仿宋_GB2312" w:hAnsi="ˎ̥" w:eastAsia="仿宋_GB2312"/>
          <w:color w:val="auto"/>
          <w:sz w:val="32"/>
          <w:szCs w:val="32"/>
          <w:highlight w:val="none"/>
        </w:rPr>
        <w:t>元</w:t>
      </w:r>
      <w:r>
        <w:rPr>
          <w:rFonts w:hint="eastAsia" w:ascii="仿宋_GB2312" w:hAnsi="ˎ̥" w:eastAsia="仿宋_GB2312"/>
          <w:color w:val="auto"/>
          <w:sz w:val="32"/>
          <w:szCs w:val="32"/>
          <w:highlight w:val="none"/>
          <w:lang w:val="en-US" w:eastAsia="zh-CN"/>
        </w:rPr>
        <w:t>的小额维修工程按照以下程序使用日常维修金，授权业主委员会决定使用。</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业主委员会制定包括拟维修项目、范围及程度、预算费用、分摊范围、组织实施等内容的维修方案，将相关信息录入市维修资金管理系统，并予以公示。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jc w:val="left"/>
        <w:textAlignment w:val="auto"/>
        <w:rPr>
          <w:rFonts w:hint="default" w:ascii="仿宋_GB2312" w:hAnsi="ˎ̥" w:eastAsia="仿宋_GB2312"/>
          <w:strike w:val="0"/>
          <w:dstrike w:val="0"/>
          <w:color w:val="auto"/>
          <w:sz w:val="32"/>
          <w:szCs w:val="32"/>
          <w:highlight w:val="none"/>
          <w:lang w:val="en-US" w:eastAsia="zh-CN"/>
        </w:rPr>
      </w:pPr>
      <w:r>
        <w:rPr>
          <w:rFonts w:hint="eastAsia" w:ascii="仿宋_GB2312" w:hAnsi="ˎ̥" w:eastAsia="仿宋_GB2312"/>
          <w:strike w:val="0"/>
          <w:dstrike w:val="0"/>
          <w:color w:val="auto"/>
          <w:sz w:val="32"/>
          <w:szCs w:val="32"/>
          <w:highlight w:val="none"/>
          <w:lang w:val="en-US" w:eastAsia="zh-CN"/>
        </w:rPr>
        <w:t xml:space="preserve">    （二）公示期满无异议的，按照维修方案组织实施；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strike w:val="0"/>
          <w:dstrike w:val="0"/>
          <w:color w:val="auto"/>
          <w:sz w:val="32"/>
          <w:szCs w:val="32"/>
          <w:highlight w:val="none"/>
          <w:lang w:val="en-US" w:eastAsia="zh-CN"/>
        </w:rPr>
        <w:t>（三）</w:t>
      </w:r>
      <w:r>
        <w:rPr>
          <w:rFonts w:hint="eastAsia" w:ascii="仿宋_GB2312" w:hAnsi="仿宋_GB2312" w:eastAsia="仿宋_GB2312" w:cs="仿宋_GB2312"/>
          <w:strike w:val="0"/>
          <w:dstrike w:val="0"/>
          <w:color w:val="auto"/>
          <w:kern w:val="0"/>
          <w:sz w:val="32"/>
          <w:szCs w:val="32"/>
          <w:lang w:val="en-US" w:eastAsia="zh-CN"/>
        </w:rPr>
        <w:t>工程</w:t>
      </w:r>
      <w:r>
        <w:rPr>
          <w:rFonts w:hint="eastAsia" w:ascii="仿宋_GB2312" w:hAnsi="ˎ̥" w:eastAsia="仿宋_GB2312"/>
          <w:color w:val="auto"/>
          <w:sz w:val="32"/>
          <w:szCs w:val="32"/>
          <w:highlight w:val="none"/>
          <w:lang w:val="en-US" w:eastAsia="zh-CN"/>
        </w:rPr>
        <w:t>竣工验收合格后，业主委员会将竣工验收合格文件、相关票据等材料录入市维修资金管理系统，并予以公示。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olor w:val="auto"/>
          <w:sz w:val="32"/>
          <w:szCs w:val="32"/>
          <w:highlight w:val="none"/>
          <w:lang w:val="en-US" w:eastAsia="zh-CN"/>
        </w:rPr>
      </w:pPr>
      <w:r>
        <w:rPr>
          <w:rFonts w:hint="default" w:ascii="仿宋_GB2312" w:hAnsi="ˎ̥" w:eastAsia="仿宋_GB2312"/>
          <w:color w:val="auto"/>
          <w:sz w:val="32"/>
          <w:szCs w:val="32"/>
          <w:highlight w:val="none"/>
          <w:lang w:eastAsia="zh-CN"/>
        </w:rPr>
        <w:t>（四）</w:t>
      </w:r>
      <w:r>
        <w:rPr>
          <w:rFonts w:hint="eastAsia" w:ascii="仿宋_GB2312" w:hAnsi="ˎ̥" w:eastAsia="仿宋_GB2312"/>
          <w:color w:val="auto"/>
          <w:sz w:val="32"/>
          <w:szCs w:val="32"/>
          <w:highlight w:val="none"/>
          <w:lang w:val="en-US" w:eastAsia="zh-CN"/>
        </w:rPr>
        <w:t>系统生成资金编号，开户单位向银行申请划拨款项。</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ˎ̥" w:eastAsia="仿宋_GB2312" w:cs="宋体"/>
          <w:b/>
          <w:bCs/>
          <w:color w:val="auto"/>
          <w:kern w:val="0"/>
          <w:sz w:val="32"/>
          <w:szCs w:val="32"/>
          <w:highlight w:val="none"/>
          <w:lang w:val="en-US" w:eastAsia="zh-CN"/>
        </w:rPr>
        <w:t xml:space="preserve">第二十条 </w:t>
      </w:r>
      <w:r>
        <w:rPr>
          <w:rFonts w:hint="eastAsia" w:ascii="仿宋_GB2312" w:hAnsi="ˎ̥" w:eastAsia="仿宋_GB2312" w:cs="宋体"/>
          <w:b w:val="0"/>
          <w:bCs w:val="0"/>
          <w:color w:val="auto"/>
          <w:kern w:val="0"/>
          <w:sz w:val="32"/>
          <w:szCs w:val="32"/>
          <w:highlight w:val="none"/>
          <w:lang w:val="en-US" w:eastAsia="zh-CN"/>
        </w:rPr>
        <w:t>本小区出现符合《管理规定》第二十四条紧急情形的，可以依法申请应急使用日常维修金。</w:t>
      </w:r>
      <w:r>
        <w:rPr>
          <w:rFonts w:hint="eastAsia" w:ascii="仿宋_GB2312" w:hAnsi="仿宋_GB2312" w:eastAsia="仿宋_GB2312" w:cs="仿宋_GB2312"/>
          <w:bCs/>
          <w:color w:val="auto"/>
          <w:kern w:val="0"/>
          <w:sz w:val="32"/>
          <w:szCs w:val="32"/>
        </w:rPr>
        <w:t>应急</w:t>
      </w:r>
      <w:r>
        <w:rPr>
          <w:rFonts w:hint="eastAsia" w:ascii="仿宋_GB2312" w:hAnsi="仿宋_GB2312" w:eastAsia="仿宋_GB2312" w:cs="仿宋_GB2312"/>
          <w:color w:val="auto"/>
          <w:kern w:val="0"/>
          <w:sz w:val="32"/>
          <w:szCs w:val="32"/>
        </w:rPr>
        <w:t>使用</w:t>
      </w:r>
      <w:r>
        <w:rPr>
          <w:rFonts w:hint="eastAsia" w:ascii="仿宋_GB2312" w:hAnsi="ˎ̥" w:eastAsia="仿宋_GB2312" w:cs="宋体"/>
          <w:b w:val="0"/>
          <w:bCs w:val="0"/>
          <w:color w:val="auto"/>
          <w:kern w:val="0"/>
          <w:sz w:val="32"/>
          <w:szCs w:val="32"/>
          <w:highlight w:val="none"/>
          <w:lang w:val="en-US" w:eastAsia="zh-CN"/>
        </w:rPr>
        <w:t>日常维修金</w:t>
      </w:r>
      <w:r>
        <w:rPr>
          <w:rFonts w:hint="eastAsia" w:ascii="仿宋_GB2312" w:hAnsi="仿宋_GB2312" w:eastAsia="仿宋_GB2312" w:cs="仿宋_GB2312"/>
          <w:bCs/>
          <w:color w:val="auto"/>
          <w:kern w:val="0"/>
          <w:sz w:val="32"/>
          <w:szCs w:val="32"/>
        </w:rPr>
        <w:t>的</w:t>
      </w:r>
      <w:r>
        <w:rPr>
          <w:rFonts w:hint="eastAsia" w:ascii="仿宋_GB2312" w:hAnsi="仿宋_GB2312" w:eastAsia="仿宋_GB2312" w:cs="仿宋_GB2312"/>
          <w:color w:val="auto"/>
          <w:kern w:val="0"/>
          <w:sz w:val="32"/>
          <w:szCs w:val="32"/>
        </w:rPr>
        <w:t>，物业服务企</w:t>
      </w:r>
      <w:r>
        <w:rPr>
          <w:rFonts w:hint="eastAsia" w:ascii="仿宋_GB2312" w:hAnsi="仿宋_GB2312" w:eastAsia="仿宋_GB2312" w:cs="仿宋_GB2312"/>
          <w:color w:val="auto"/>
          <w:kern w:val="0"/>
          <w:sz w:val="32"/>
          <w:szCs w:val="32"/>
          <w:highlight w:val="none"/>
        </w:rPr>
        <w:t>业应拟订应急</w:t>
      </w:r>
      <w:r>
        <w:rPr>
          <w:rFonts w:hint="eastAsia" w:ascii="仿宋_GB2312" w:hAnsi="仿宋_GB2312" w:eastAsia="仿宋_GB2312" w:cs="仿宋_GB2312"/>
          <w:color w:val="auto"/>
          <w:kern w:val="0"/>
          <w:sz w:val="32"/>
          <w:szCs w:val="32"/>
        </w:rPr>
        <w:t>维修方案，应急维修方案应当包括拟维修项目、预算费用、分摊范围和标准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验收方案</w:t>
      </w:r>
      <w:r>
        <w:rPr>
          <w:rFonts w:hint="eastAsia" w:ascii="仿宋_GB2312" w:hAnsi="仿宋_GB2312" w:eastAsia="仿宋_GB2312" w:cs="仿宋_GB2312"/>
          <w:color w:val="auto"/>
          <w:kern w:val="0"/>
          <w:sz w:val="32"/>
          <w:szCs w:val="32"/>
        </w:rPr>
        <w:t>等内容</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ˎ̥" w:eastAsia="仿宋_GB2312" w:cs="宋体"/>
          <w:b/>
          <w:bCs/>
          <w:color w:val="auto"/>
          <w:kern w:val="0"/>
          <w:sz w:val="32"/>
          <w:szCs w:val="32"/>
          <w:highlight w:val="none"/>
          <w:lang w:val="en-US" w:eastAsia="zh-CN"/>
        </w:rPr>
        <w:t xml:space="preserve">第二十一条 </w:t>
      </w:r>
      <w:r>
        <w:rPr>
          <w:rFonts w:hint="eastAsia" w:ascii="仿宋_GB2312" w:hAnsi="华文仿宋" w:eastAsia="仿宋_GB2312"/>
          <w:color w:val="auto"/>
          <w:sz w:val="32"/>
          <w:szCs w:val="32"/>
          <w:highlight w:val="none"/>
          <w:lang w:val="en-US" w:eastAsia="zh-CN"/>
        </w:rPr>
        <w:t>应急维修费用在十万元以下的</w:t>
      </w:r>
      <w:r>
        <w:rPr>
          <w:rFonts w:hint="eastAsia" w:ascii="仿宋_GB2312" w:hAnsi="仿宋_GB2312" w:eastAsia="仿宋_GB2312" w:cs="仿宋_GB2312"/>
          <w:color w:val="auto"/>
          <w:kern w:val="0"/>
          <w:sz w:val="32"/>
          <w:szCs w:val="32"/>
        </w:rPr>
        <w:t>，工程竣工后，业主委员会应当</w:t>
      </w:r>
      <w:r>
        <w:rPr>
          <w:rFonts w:hint="eastAsia" w:ascii="仿宋_GB2312" w:hAnsi="仿宋_GB2312" w:eastAsia="仿宋_GB2312" w:cs="仿宋_GB2312"/>
          <w:color w:val="auto"/>
          <w:kern w:val="0"/>
          <w:sz w:val="32"/>
          <w:szCs w:val="32"/>
          <w:lang w:val="en-US" w:eastAsia="zh-CN"/>
        </w:rPr>
        <w:t>立即</w:t>
      </w:r>
      <w:r>
        <w:rPr>
          <w:rFonts w:hint="eastAsia" w:ascii="仿宋_GB2312" w:hAnsi="仿宋_GB2312" w:eastAsia="仿宋_GB2312" w:cs="仿宋_GB2312"/>
          <w:color w:val="auto"/>
          <w:kern w:val="0"/>
          <w:sz w:val="32"/>
          <w:szCs w:val="32"/>
        </w:rPr>
        <w:t>按照应急维修方案组织验收。</w:t>
      </w:r>
      <w:r>
        <w:rPr>
          <w:rFonts w:hint="eastAsia" w:ascii="仿宋_GB2312" w:hAnsi="仿宋_GB2312" w:eastAsia="仿宋_GB2312" w:cs="仿宋_GB2312"/>
          <w:color w:val="auto"/>
          <w:kern w:val="0"/>
          <w:sz w:val="32"/>
          <w:szCs w:val="32"/>
          <w:lang w:val="en-US" w:eastAsia="zh-CN"/>
        </w:rPr>
        <w:t>验收合格后，</w:t>
      </w:r>
      <w:r>
        <w:rPr>
          <w:rFonts w:hint="eastAsia" w:ascii="仿宋_GB2312" w:hAnsi="仿宋_GB2312" w:eastAsia="仿宋_GB2312" w:cs="仿宋_GB2312"/>
          <w:color w:val="auto"/>
          <w:kern w:val="0"/>
          <w:sz w:val="32"/>
          <w:szCs w:val="32"/>
        </w:rPr>
        <w:t>物业服务企业</w:t>
      </w:r>
      <w:r>
        <w:rPr>
          <w:rFonts w:hint="eastAsia" w:ascii="仿宋_GB2312" w:hAnsi="仿宋_GB2312" w:eastAsia="仿宋_GB2312" w:cs="仿宋_GB2312"/>
          <w:color w:val="auto"/>
          <w:kern w:val="0"/>
          <w:sz w:val="32"/>
          <w:szCs w:val="32"/>
          <w:lang w:val="en-US" w:eastAsia="zh-CN"/>
        </w:rPr>
        <w:t>应当将</w:t>
      </w:r>
      <w:r>
        <w:rPr>
          <w:rFonts w:hint="eastAsia" w:ascii="仿宋_GB2312" w:hAnsi="仿宋_GB2312" w:eastAsia="仿宋_GB2312" w:cs="仿宋_GB2312"/>
          <w:color w:val="auto"/>
          <w:kern w:val="0"/>
          <w:sz w:val="32"/>
          <w:szCs w:val="32"/>
        </w:rPr>
        <w:t>应急</w:t>
      </w:r>
      <w:r>
        <w:rPr>
          <w:rFonts w:hint="eastAsia" w:ascii="仿宋_GB2312" w:hAnsi="仿宋_GB2312" w:eastAsia="仿宋_GB2312" w:cs="仿宋_GB2312"/>
          <w:color w:val="auto"/>
          <w:kern w:val="0"/>
          <w:sz w:val="32"/>
          <w:szCs w:val="32"/>
          <w:lang w:val="en-US" w:eastAsia="zh-CN"/>
        </w:rPr>
        <w:t>维修方案</w:t>
      </w:r>
      <w:r>
        <w:rPr>
          <w:rFonts w:hint="default"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rPr>
        <w:t>录入</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维修资金管理系统</w:t>
      </w:r>
      <w:r>
        <w:rPr>
          <w:rFonts w:hint="default" w:ascii="仿宋_GB2312" w:hAnsi="仿宋_GB2312" w:eastAsia="仿宋_GB2312" w:cs="仿宋_GB2312"/>
          <w:color w:val="auto"/>
          <w:kern w:val="0"/>
          <w:sz w:val="32"/>
          <w:szCs w:val="32"/>
        </w:rPr>
        <w:t>，并予以公示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业主委员会审核确认后，</w:t>
      </w:r>
      <w:r>
        <w:rPr>
          <w:rFonts w:hint="eastAsia" w:ascii="仿宋_GB2312" w:hAnsi="仿宋_GB2312" w:eastAsia="仿宋_GB2312" w:cs="仿宋_GB2312"/>
          <w:color w:val="auto"/>
          <w:kern w:val="0"/>
          <w:sz w:val="32"/>
          <w:szCs w:val="32"/>
        </w:rPr>
        <w:t>系统</w:t>
      </w:r>
      <w:r>
        <w:rPr>
          <w:rFonts w:hint="eastAsia" w:ascii="仿宋_GB2312" w:hAnsi="仿宋_GB2312" w:eastAsia="仿宋_GB2312" w:cs="仿宋_GB2312"/>
          <w:color w:val="auto"/>
          <w:kern w:val="0"/>
          <w:sz w:val="32"/>
          <w:szCs w:val="32"/>
          <w:lang w:val="en-US" w:eastAsia="zh-CN"/>
        </w:rPr>
        <w:t>生成资金编码，开户单位</w:t>
      </w:r>
      <w:r>
        <w:rPr>
          <w:rFonts w:hint="eastAsia" w:ascii="仿宋_GB2312" w:hAnsi="仿宋_GB2312" w:eastAsia="仿宋_GB2312" w:cs="仿宋_GB2312"/>
          <w:color w:val="auto"/>
          <w:kern w:val="0"/>
          <w:sz w:val="32"/>
          <w:szCs w:val="32"/>
        </w:rPr>
        <w:t>向银行申请划拨款项。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应急维修费用在十万元以上的</w:t>
      </w:r>
      <w:r>
        <w:rPr>
          <w:rFonts w:hint="eastAsia" w:ascii="仿宋_GB2312" w:hAnsi="仿宋_GB2312" w:eastAsia="仿宋_GB2312" w:cs="仿宋_GB2312"/>
          <w:color w:val="auto"/>
          <w:kern w:val="0"/>
          <w:sz w:val="32"/>
          <w:szCs w:val="32"/>
        </w:rPr>
        <w:t>，按照以下程序办理：</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60" w:lineRule="exact"/>
        <w:ind w:left="-1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物业服务企业</w:t>
      </w:r>
      <w:r>
        <w:rPr>
          <w:rFonts w:hint="eastAsia" w:ascii="仿宋_GB2312" w:hAnsi="仿宋_GB2312" w:eastAsia="仿宋_GB2312" w:cs="仿宋_GB2312"/>
          <w:color w:val="auto"/>
          <w:kern w:val="0"/>
          <w:sz w:val="32"/>
          <w:szCs w:val="32"/>
          <w:lang w:val="en-US" w:eastAsia="zh-CN"/>
        </w:rPr>
        <w:t>将应急维修方案有关信息</w:t>
      </w:r>
      <w:r>
        <w:rPr>
          <w:rFonts w:hint="eastAsia" w:ascii="仿宋_GB2312" w:hAnsi="仿宋_GB2312" w:eastAsia="仿宋_GB2312" w:cs="仿宋_GB2312"/>
          <w:color w:val="auto"/>
          <w:kern w:val="0"/>
          <w:sz w:val="32"/>
          <w:szCs w:val="32"/>
        </w:rPr>
        <w:t>录入</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维修资金管理系统并核对预分摊信息</w:t>
      </w:r>
      <w:r>
        <w:rPr>
          <w:rFonts w:hint="eastAsia" w:ascii="仿宋_GB2312" w:hAnsi="仿宋_GB2312" w:eastAsia="仿宋_GB2312" w:cs="仿宋_GB2312"/>
          <w:color w:val="auto"/>
          <w:kern w:val="0"/>
          <w:sz w:val="32"/>
          <w:szCs w:val="32"/>
          <w:lang w:val="en-US" w:eastAsia="zh-CN"/>
        </w:rPr>
        <w:t>后，将</w:t>
      </w:r>
      <w:r>
        <w:rPr>
          <w:rFonts w:hint="eastAsia" w:ascii="仿宋_GB2312" w:hAnsi="仿宋_GB2312" w:eastAsia="仿宋_GB2312" w:cs="仿宋_GB2312"/>
          <w:color w:val="auto"/>
          <w:kern w:val="0"/>
          <w:sz w:val="32"/>
          <w:szCs w:val="32"/>
        </w:rPr>
        <w:t>街道办事处的审核意见或者相关部门整改通知书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经</w:t>
      </w:r>
      <w:r>
        <w:rPr>
          <w:rFonts w:hint="eastAsia" w:ascii="仿宋_GB2312" w:hAnsi="仿宋_GB2312" w:eastAsia="仿宋_GB2312" w:cs="仿宋_GB2312"/>
          <w:color w:val="auto"/>
          <w:kern w:val="0"/>
          <w:sz w:val="32"/>
          <w:szCs w:val="32"/>
        </w:rPr>
        <w:t>具有造价咨询资质的专业机构审核的预算报告等资料</w:t>
      </w:r>
      <w:r>
        <w:rPr>
          <w:rFonts w:hint="eastAsia" w:ascii="仿宋_GB2312" w:hAnsi="仿宋_GB2312" w:eastAsia="仿宋_GB2312" w:cs="仿宋_GB2312"/>
          <w:color w:val="auto"/>
          <w:kern w:val="0"/>
          <w:sz w:val="32"/>
          <w:szCs w:val="32"/>
          <w:lang w:val="en-US" w:eastAsia="zh-CN"/>
        </w:rPr>
        <w:t>上传市维修资金管理系统。</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560" w:lineRule="exact"/>
        <w:ind w:left="-1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业主委员会审核确认后，</w:t>
      </w:r>
      <w:r>
        <w:rPr>
          <w:rFonts w:hint="eastAsia" w:ascii="仿宋_GB2312" w:hAnsi="仿宋_GB2312" w:eastAsia="仿宋_GB2312" w:cs="仿宋_GB2312"/>
          <w:color w:val="auto"/>
          <w:kern w:val="0"/>
          <w:sz w:val="32"/>
          <w:szCs w:val="32"/>
        </w:rPr>
        <w:t>系统</w:t>
      </w:r>
      <w:r>
        <w:rPr>
          <w:rFonts w:hint="eastAsia" w:ascii="仿宋_GB2312" w:hAnsi="仿宋_GB2312" w:eastAsia="仿宋_GB2312" w:cs="仿宋_GB2312"/>
          <w:color w:val="auto"/>
          <w:kern w:val="0"/>
          <w:sz w:val="32"/>
          <w:szCs w:val="32"/>
          <w:lang w:val="en-US" w:eastAsia="zh-CN"/>
        </w:rPr>
        <w:t>生成资金编号，开户单位向银行申请拨付首期款项</w:t>
      </w:r>
      <w:r>
        <w:rPr>
          <w:rFonts w:hint="eastAsia" w:ascii="仿宋_GB2312" w:hAnsi="仿宋_GB2312" w:eastAsia="仿宋_GB2312" w:cs="仿宋_GB2312"/>
          <w:color w:val="auto"/>
          <w:kern w:val="0"/>
          <w:sz w:val="32"/>
          <w:szCs w:val="32"/>
        </w:rPr>
        <w:t>（首期款项不得超过工程预算费用的</w:t>
      </w:r>
      <w:r>
        <w:rPr>
          <w:rFonts w:hint="default" w:ascii="仿宋_GB2312" w:hAnsi="仿宋_GB2312" w:eastAsia="仿宋_GB2312" w:cs="仿宋_GB2312"/>
          <w:color w:val="auto"/>
          <w:kern w:val="0"/>
          <w:sz w:val="32"/>
          <w:szCs w:val="32"/>
        </w:rPr>
        <w:t>50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（三）工程竣工后，业主委员会按照应急维修方案组织验收和结算。结算报告应当经具有造价咨询资质的专业机构审核。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（四）物业服务企业将</w:t>
      </w:r>
      <w:r>
        <w:rPr>
          <w:rFonts w:hint="eastAsia" w:ascii="仿宋_GB2312" w:hAnsi="仿宋_GB2312" w:eastAsia="仿宋_GB2312" w:cs="仿宋_GB2312"/>
          <w:color w:val="auto"/>
          <w:kern w:val="0"/>
          <w:sz w:val="32"/>
          <w:szCs w:val="32"/>
          <w:lang w:val="en-US" w:eastAsia="zh-CN"/>
        </w:rPr>
        <w:t>竣工验收、结算</w:t>
      </w:r>
      <w:r>
        <w:rPr>
          <w:rFonts w:hint="eastAsia" w:ascii="仿宋_GB2312" w:hAnsi="仿宋_GB2312" w:eastAsia="仿宋_GB2312" w:cs="仿宋_GB2312"/>
          <w:color w:val="auto"/>
          <w:kern w:val="0"/>
          <w:sz w:val="32"/>
          <w:szCs w:val="32"/>
        </w:rPr>
        <w:t>及应急使用分摊信息录入</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维修资金管理系统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核对分摊信息并上传竣工验收合格文件、合法票据和结算资料等资料。业主委员会审核确认后，系统生成</w:t>
      </w:r>
      <w:r>
        <w:rPr>
          <w:rFonts w:hint="default" w:ascii="仿宋_GB2312" w:hAnsi="仿宋_GB2312" w:eastAsia="仿宋_GB2312" w:cs="仿宋_GB2312"/>
          <w:color w:val="auto"/>
          <w:kern w:val="0"/>
          <w:sz w:val="32"/>
          <w:szCs w:val="32"/>
          <w:lang w:eastAsia="zh-CN"/>
        </w:rPr>
        <w:t>资金</w:t>
      </w:r>
      <w:r>
        <w:rPr>
          <w:rFonts w:hint="eastAsia" w:ascii="仿宋_GB2312" w:hAnsi="仿宋_GB2312" w:eastAsia="仿宋_GB2312" w:cs="仿宋_GB2312"/>
          <w:color w:val="auto"/>
          <w:kern w:val="0"/>
          <w:sz w:val="32"/>
          <w:szCs w:val="32"/>
          <w:lang w:val="en-US" w:eastAsia="zh-CN"/>
        </w:rPr>
        <w:t>编号，开户单位申请银行拨付尾款。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物业服务企业先行垫付应急维修费用的，可以在应急维修工程竣工验收合格后，</w:t>
      </w:r>
      <w:r>
        <w:rPr>
          <w:rFonts w:hint="eastAsia" w:ascii="仿宋_GB2312" w:hAnsi="仿宋_GB2312" w:eastAsia="仿宋_GB2312" w:cs="仿宋_GB2312"/>
          <w:color w:val="auto"/>
          <w:kern w:val="0"/>
          <w:sz w:val="32"/>
          <w:szCs w:val="32"/>
          <w:lang w:val="en-US" w:eastAsia="zh-CN"/>
        </w:rPr>
        <w:t>持前款</w:t>
      </w:r>
      <w:r>
        <w:rPr>
          <w:rFonts w:hint="eastAsia" w:ascii="仿宋_GB2312" w:hAnsi="仿宋_GB2312" w:eastAsia="仿宋_GB2312" w:cs="仿宋_GB2312"/>
          <w:color w:val="auto"/>
          <w:kern w:val="0"/>
          <w:sz w:val="32"/>
          <w:szCs w:val="32"/>
        </w:rPr>
        <w:t>所列的</w:t>
      </w:r>
      <w:r>
        <w:rPr>
          <w:rFonts w:hint="eastAsia" w:ascii="仿宋_GB2312" w:hAnsi="仿宋_GB2312" w:eastAsia="仿宋_GB2312" w:cs="仿宋_GB2312"/>
          <w:color w:val="auto"/>
          <w:kern w:val="0"/>
          <w:sz w:val="32"/>
          <w:szCs w:val="32"/>
          <w:lang w:val="en-US" w:eastAsia="zh-CN"/>
        </w:rPr>
        <w:t>资料通过市维修资金管理系统</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val="en-US" w:eastAsia="zh-CN"/>
        </w:rPr>
        <w:t>业主委员会</w:t>
      </w:r>
      <w:r>
        <w:rPr>
          <w:rFonts w:hint="eastAsia" w:ascii="仿宋_GB2312" w:hAnsi="仿宋_GB2312" w:eastAsia="仿宋_GB2312" w:cs="仿宋_GB2312"/>
          <w:color w:val="auto"/>
          <w:kern w:val="0"/>
          <w:sz w:val="32"/>
          <w:szCs w:val="32"/>
        </w:rPr>
        <w:t>办理核销手续，核销时可申请一次性拨付。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lang w:val="en-US" w:eastAsia="zh-CN"/>
        </w:rPr>
        <w:t>应急维修工程竣工验收合格后，业主委员会应当按照法律法规及本规则第十四条之规定公示日常维修金使用情况。</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color w:val="auto"/>
          <w:sz w:val="32"/>
          <w:szCs w:val="32"/>
          <w:highlight w:val="none"/>
        </w:rPr>
      </w:pPr>
      <w:r>
        <w:rPr>
          <w:rFonts w:hint="eastAsia" w:ascii="仿宋_GB2312" w:hAnsi="ˎ̥" w:eastAsia="仿宋_GB2312" w:cs="宋体"/>
          <w:b/>
          <w:bCs/>
          <w:color w:val="auto"/>
          <w:kern w:val="0"/>
          <w:sz w:val="32"/>
          <w:szCs w:val="32"/>
          <w:highlight w:val="none"/>
        </w:rPr>
        <w:t>第</w:t>
      </w:r>
      <w:r>
        <w:rPr>
          <w:rFonts w:hint="eastAsia" w:ascii="仿宋_GB2312" w:hAnsi="ˎ̥" w:eastAsia="仿宋_GB2312" w:cs="宋体"/>
          <w:b/>
          <w:bCs/>
          <w:color w:val="auto"/>
          <w:kern w:val="0"/>
          <w:sz w:val="32"/>
          <w:szCs w:val="32"/>
          <w:highlight w:val="none"/>
          <w:lang w:val="en-US" w:eastAsia="zh-CN"/>
        </w:rPr>
        <w:t>二十二</w:t>
      </w:r>
      <w:r>
        <w:rPr>
          <w:rFonts w:hint="eastAsia" w:ascii="仿宋_GB2312" w:hAnsi="ˎ̥" w:eastAsia="仿宋_GB2312" w:cs="宋体"/>
          <w:b/>
          <w:bCs/>
          <w:color w:val="auto"/>
          <w:kern w:val="0"/>
          <w:sz w:val="32"/>
          <w:szCs w:val="32"/>
          <w:highlight w:val="none"/>
        </w:rPr>
        <w:t>条</w:t>
      </w:r>
      <w:r>
        <w:rPr>
          <w:rFonts w:hint="eastAsia" w:ascii="仿宋_GB2312" w:hAnsi="ˎ̥" w:eastAsia="仿宋_GB2312" w:cs="宋体"/>
          <w:b/>
          <w:bCs/>
          <w:color w:val="auto"/>
          <w:kern w:val="0"/>
          <w:sz w:val="32"/>
          <w:szCs w:val="32"/>
          <w:highlight w:val="none"/>
          <w:lang w:val="en-US" w:eastAsia="zh-CN"/>
        </w:rPr>
        <w:t xml:space="preserve"> </w:t>
      </w:r>
      <w:r>
        <w:rPr>
          <w:rFonts w:hint="eastAsia" w:ascii="仿宋_GB2312" w:hAnsi="ˎ̥" w:eastAsia="仿宋_GB2312"/>
          <w:color w:val="auto"/>
          <w:sz w:val="32"/>
          <w:szCs w:val="32"/>
          <w:highlight w:val="none"/>
        </w:rPr>
        <w:t>有下列情形之一的，应</w:t>
      </w:r>
      <w:r>
        <w:rPr>
          <w:rFonts w:hint="eastAsia" w:ascii="仿宋_GB2312" w:hAnsi="ˎ̥" w:eastAsia="仿宋_GB2312"/>
          <w:color w:val="auto"/>
          <w:sz w:val="32"/>
          <w:szCs w:val="32"/>
          <w:highlight w:val="none"/>
          <w:lang w:val="en-US" w:eastAsia="zh-CN"/>
        </w:rPr>
        <w:t>当</w:t>
      </w:r>
      <w:r>
        <w:rPr>
          <w:rFonts w:hint="eastAsia" w:ascii="仿宋_GB2312" w:hAnsi="ˎ̥" w:eastAsia="仿宋_GB2312"/>
          <w:color w:val="auto"/>
          <w:sz w:val="32"/>
          <w:szCs w:val="32"/>
          <w:highlight w:val="none"/>
        </w:rPr>
        <w:t>经有资质的造价审核机构对维修费用进行审价</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并在市维修资金管理系统中上传审价报告</w:t>
      </w:r>
      <w:r>
        <w:rPr>
          <w:rFonts w:hint="eastAsia" w:ascii="仿宋_GB2312" w:hAnsi="ˎ̥" w:eastAsia="仿宋_GB2312"/>
          <w:color w:val="auto"/>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（一）</w:t>
      </w:r>
      <w:r>
        <w:rPr>
          <w:rFonts w:hint="eastAsia" w:ascii="仿宋_GB2312" w:hAnsi="ˎ̥" w:eastAsia="仿宋_GB2312"/>
          <w:color w:val="auto"/>
          <w:sz w:val="32"/>
          <w:szCs w:val="32"/>
          <w:highlight w:val="none"/>
          <w:lang w:val="en-US" w:eastAsia="zh-CN"/>
        </w:rPr>
        <w:t>维修费用达到一定额度的；</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ascii="仿宋_GB2312" w:hAnsi="ˎ̥" w:eastAsia="仿宋_GB2312"/>
          <w:color w:val="auto"/>
          <w:sz w:val="32"/>
          <w:szCs w:val="32"/>
          <w:highlight w:val="none"/>
        </w:rPr>
      </w:pPr>
      <w:r>
        <w:rPr>
          <w:rFonts w:hint="eastAsia" w:ascii="仿宋_GB2312" w:hAnsi="仿宋_GB2312" w:eastAsia="仿宋_GB2312" w:cs="仿宋_GB2312"/>
          <w:sz w:val="32"/>
          <w:szCs w:val="32"/>
          <w:lang w:val="en-US" w:eastAsia="zh-CN"/>
        </w:rPr>
        <w:t>◎</w:t>
      </w:r>
      <w:r>
        <w:rPr>
          <w:rFonts w:hint="eastAsia" w:ascii="仿宋_GB2312" w:hAnsi="ˎ̥" w:eastAsia="仿宋_GB2312"/>
          <w:color w:val="auto"/>
          <w:sz w:val="32"/>
          <w:szCs w:val="32"/>
          <w:highlight w:val="none"/>
        </w:rPr>
        <w:t>按照</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管理规定</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相关规定，维修费用十万元以上的，应当对工程维修的预、结算费用进行造价审核。其中，应急维修费用二万元以上，十万元以下的，应当对工程维修的结算费用进行造价审核；</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ascii="仿宋_GB2312" w:hAnsi="ˎ̥" w:eastAsia="仿宋_GB2312"/>
          <w:color w:val="auto"/>
          <w:sz w:val="32"/>
          <w:szCs w:val="32"/>
          <w:highlight w:val="none"/>
        </w:rPr>
      </w:pPr>
      <w:r>
        <w:rPr>
          <w:rFonts w:hint="eastAsia" w:ascii="仿宋_GB2312" w:hAnsi="仿宋_GB2312" w:eastAsia="仿宋_GB2312" w:cs="仿宋_GB2312"/>
          <w:sz w:val="32"/>
          <w:szCs w:val="32"/>
          <w:lang w:val="en-US" w:eastAsia="zh-CN"/>
        </w:rPr>
        <w:t>◎</w:t>
      </w:r>
      <w:r>
        <w:rPr>
          <w:rFonts w:hint="eastAsia" w:ascii="仿宋_GB2312" w:hAnsi="ˎ̥" w:eastAsia="仿宋_GB2312"/>
          <w:color w:val="auto"/>
          <w:sz w:val="32"/>
          <w:szCs w:val="32"/>
          <w:highlight w:val="none"/>
        </w:rPr>
        <w:t>维修费用在</w:t>
      </w:r>
      <w:r>
        <w:rPr>
          <w:rFonts w:hint="eastAsia" w:ascii="仿宋_GB2312" w:hAnsi="ˎ̥" w:eastAsia="仿宋_GB2312"/>
          <w:color w:val="auto"/>
          <w:sz w:val="32"/>
          <w:szCs w:val="32"/>
          <w:highlight w:val="none"/>
          <w:u w:val="single"/>
        </w:rPr>
        <w:t xml:space="preserve">        </w:t>
      </w:r>
      <w:r>
        <w:rPr>
          <w:rFonts w:hint="eastAsia" w:ascii="仿宋_GB2312" w:hAnsi="ˎ̥" w:eastAsia="仿宋_GB2312"/>
          <w:color w:val="auto"/>
          <w:sz w:val="32"/>
          <w:szCs w:val="32"/>
          <w:highlight w:val="none"/>
        </w:rPr>
        <w:t>元以</w:t>
      </w:r>
      <w:r>
        <w:rPr>
          <w:rFonts w:hint="eastAsia" w:ascii="仿宋_GB2312" w:hAnsi="ˎ̥" w:eastAsia="仿宋_GB2312"/>
          <w:color w:val="auto"/>
          <w:sz w:val="32"/>
          <w:szCs w:val="32"/>
          <w:highlight w:val="none"/>
          <w:lang w:val="en-US" w:eastAsia="zh-CN"/>
        </w:rPr>
        <w:t>上的（不得高于上述标准）</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left="420" w:leftChars="200" w:firstLine="320" w:firstLineChars="100"/>
        <w:jc w:val="left"/>
        <w:textAlignment w:val="auto"/>
        <w:rPr>
          <w:rFonts w:hint="eastAsia" w:ascii="仿宋_GB2312" w:hAnsi="ˎ̥" w:eastAsia="仿宋_GB2312"/>
          <w:color w:val="auto"/>
          <w:sz w:val="32"/>
          <w:szCs w:val="32"/>
          <w:highlight w:val="none"/>
          <w:lang w:eastAsia="zh-CN"/>
        </w:rPr>
      </w:pPr>
      <w:r>
        <w:rPr>
          <w:rFonts w:hint="default" w:ascii="仿宋_GB2312" w:hAnsi="ˎ̥" w:eastAsia="仿宋_GB2312"/>
          <w:color w:val="auto"/>
          <w:sz w:val="32"/>
          <w:szCs w:val="32"/>
          <w:highlight w:val="none"/>
          <w:u w:val="none"/>
          <w:lang w:eastAsia="zh-CN"/>
        </w:rPr>
        <w:t>（二）</w:t>
      </w:r>
      <w:r>
        <w:rPr>
          <w:rFonts w:hint="eastAsia" w:ascii="仿宋_GB2312" w:hAnsi="ˎ̥" w:eastAsia="仿宋_GB2312"/>
          <w:color w:val="auto"/>
          <w:sz w:val="32"/>
          <w:szCs w:val="32"/>
          <w:highlight w:val="none"/>
          <w:u w:val="single"/>
          <w:lang w:val="en-US" w:eastAsia="zh-CN"/>
        </w:rPr>
        <w:t xml:space="preserve"> </w:t>
      </w:r>
      <w:r>
        <w:rPr>
          <w:rFonts w:hint="default" w:ascii="仿宋_GB2312" w:hAnsi="ˎ̥" w:eastAsia="仿宋_GB2312"/>
          <w:color w:val="auto"/>
          <w:sz w:val="32"/>
          <w:szCs w:val="32"/>
          <w:highlight w:val="none"/>
          <w:u w:val="single"/>
          <w:lang w:eastAsia="zh-CN"/>
        </w:rPr>
        <w:t xml:space="preserve">                                    </w:t>
      </w:r>
      <w:r>
        <w:rPr>
          <w:rFonts w:hint="eastAsia" w:ascii="仿宋_GB2312" w:hAnsi="ˎ̥" w:eastAsia="仿宋_GB2312"/>
          <w:color w:val="auto"/>
          <w:sz w:val="32"/>
          <w:szCs w:val="32"/>
          <w:highlight w:val="none"/>
          <w:u w:val="single"/>
          <w:lang w:val="en-US" w:eastAsia="zh-CN"/>
        </w:rPr>
        <w:t xml:space="preserve">   </w:t>
      </w:r>
      <w:r>
        <w:rPr>
          <w:rFonts w:hint="eastAsia" w:ascii="仿宋_GB2312" w:hAnsi="ˎ̥" w:eastAsia="仿宋_GB2312"/>
          <w:color w:val="auto"/>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因</w:t>
      </w:r>
      <w:r>
        <w:rPr>
          <w:rFonts w:hint="eastAsia" w:ascii="仿宋_GB2312" w:hAnsi="ˎ̥" w:eastAsia="仿宋_GB2312"/>
          <w:color w:val="auto"/>
          <w:sz w:val="32"/>
          <w:szCs w:val="32"/>
          <w:highlight w:val="none"/>
          <w:lang w:val="en-US" w:eastAsia="zh-CN"/>
        </w:rPr>
        <w:t>造价审核</w:t>
      </w:r>
      <w:r>
        <w:rPr>
          <w:rFonts w:hint="eastAsia" w:ascii="仿宋_GB2312" w:hAnsi="ˎ̥" w:eastAsia="仿宋_GB2312"/>
          <w:color w:val="auto"/>
          <w:sz w:val="32"/>
          <w:szCs w:val="32"/>
          <w:highlight w:val="none"/>
        </w:rPr>
        <w:t>发生费用的，其费用可从</w:t>
      </w:r>
      <w:r>
        <w:rPr>
          <w:rFonts w:hint="eastAsia" w:ascii="仿宋_GB2312" w:hAnsi="ˎ̥" w:eastAsia="仿宋_GB2312"/>
          <w:color w:val="auto"/>
          <w:sz w:val="32"/>
          <w:szCs w:val="32"/>
          <w:highlight w:val="none"/>
          <w:lang w:val="en-US" w:eastAsia="zh-CN"/>
        </w:rPr>
        <w:t>自管的日常维修金</w:t>
      </w:r>
      <w:r>
        <w:rPr>
          <w:rFonts w:hint="eastAsia" w:ascii="仿宋_GB2312" w:hAnsi="ˎ̥" w:eastAsia="仿宋_GB2312"/>
          <w:color w:val="auto"/>
          <w:sz w:val="32"/>
          <w:szCs w:val="32"/>
          <w:highlight w:val="none"/>
        </w:rPr>
        <w:t>中列支</w:t>
      </w:r>
      <w:r>
        <w:rPr>
          <w:rFonts w:hint="eastAsia" w:ascii="仿宋_GB2312" w:hAnsi="ˎ̥" w:eastAsia="仿宋_GB2312"/>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ˎ̥" w:eastAsia="仿宋_GB2312"/>
          <w:strike w:val="0"/>
          <w:dstrike w:val="0"/>
          <w:color w:val="auto"/>
          <w:sz w:val="32"/>
          <w:szCs w:val="32"/>
          <w:highlight w:val="none"/>
        </w:rPr>
      </w:pPr>
      <w:r>
        <w:rPr>
          <w:rFonts w:hint="eastAsia" w:ascii="仿宋_GB2312" w:hAnsi="ˎ̥" w:eastAsia="仿宋_GB2312"/>
          <w:b/>
          <w:bCs/>
          <w:strike w:val="0"/>
          <w:dstrike w:val="0"/>
          <w:color w:val="auto"/>
          <w:sz w:val="32"/>
          <w:szCs w:val="32"/>
          <w:highlight w:val="none"/>
        </w:rPr>
        <w:t>第</w:t>
      </w:r>
      <w:r>
        <w:rPr>
          <w:rFonts w:hint="eastAsia" w:ascii="仿宋_GB2312" w:hAnsi="ˎ̥" w:eastAsia="仿宋_GB2312"/>
          <w:b/>
          <w:bCs/>
          <w:strike w:val="0"/>
          <w:dstrike w:val="0"/>
          <w:color w:val="auto"/>
          <w:sz w:val="32"/>
          <w:szCs w:val="32"/>
          <w:highlight w:val="none"/>
          <w:lang w:val="en-US" w:eastAsia="zh-CN"/>
        </w:rPr>
        <w:t>二十三</w:t>
      </w:r>
      <w:r>
        <w:rPr>
          <w:rFonts w:hint="eastAsia" w:ascii="仿宋_GB2312" w:hAnsi="ˎ̥" w:eastAsia="仿宋_GB2312"/>
          <w:b/>
          <w:bCs/>
          <w:strike w:val="0"/>
          <w:dstrike w:val="0"/>
          <w:color w:val="auto"/>
          <w:sz w:val="32"/>
          <w:szCs w:val="32"/>
          <w:highlight w:val="none"/>
        </w:rPr>
        <w:t>条</w:t>
      </w:r>
      <w:r>
        <w:rPr>
          <w:rFonts w:hint="eastAsia" w:ascii="仿宋_GB2312" w:hAnsi="ˎ̥" w:eastAsia="仿宋_GB2312"/>
          <w:b/>
          <w:bCs/>
          <w:strike w:val="0"/>
          <w:dstrike w:val="0"/>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lang w:val="en-US" w:eastAsia="zh-CN"/>
        </w:rPr>
        <w:t>按照法律法规或者本规则应当进行造价审核的，业主委员会应当在预、结算审价前，</w:t>
      </w:r>
      <w:r>
        <w:rPr>
          <w:rFonts w:hint="eastAsia" w:ascii="仿宋_GB2312" w:hAnsi="ˎ̥" w:eastAsia="仿宋_GB2312"/>
          <w:strike w:val="0"/>
          <w:dstrike w:val="0"/>
          <w:color w:val="auto"/>
          <w:sz w:val="32"/>
          <w:szCs w:val="32"/>
          <w:highlight w:val="none"/>
        </w:rPr>
        <w:t>协同造价审核机构</w:t>
      </w:r>
      <w:r>
        <w:rPr>
          <w:rFonts w:hint="eastAsia" w:ascii="仿宋_GB2312" w:hAnsi="ˎ̥" w:eastAsia="仿宋_GB2312"/>
          <w:strike w:val="0"/>
          <w:dstrike w:val="0"/>
          <w:color w:val="auto"/>
          <w:sz w:val="32"/>
          <w:szCs w:val="32"/>
          <w:highlight w:val="none"/>
          <w:lang w:val="en-US" w:eastAsia="zh-CN"/>
        </w:rPr>
        <w:t>查</w:t>
      </w:r>
      <w:r>
        <w:rPr>
          <w:rFonts w:hint="eastAsia" w:ascii="仿宋_GB2312" w:hAnsi="ˎ̥" w:eastAsia="仿宋_GB2312"/>
          <w:strike w:val="0"/>
          <w:dstrike w:val="0"/>
          <w:color w:val="auto"/>
          <w:sz w:val="32"/>
          <w:szCs w:val="32"/>
          <w:highlight w:val="none"/>
        </w:rPr>
        <w:t>勘现场。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ˎ̥" w:eastAsia="仿宋_GB2312"/>
          <w:strike w:val="0"/>
          <w:dstrike w:val="0"/>
          <w:color w:val="auto"/>
          <w:sz w:val="32"/>
          <w:szCs w:val="32"/>
          <w:highlight w:val="none"/>
        </w:rPr>
      </w:pPr>
      <w:r>
        <w:rPr>
          <w:rFonts w:hint="eastAsia" w:ascii="仿宋_GB2312" w:hAnsi="仿宋_GB2312" w:eastAsia="仿宋_GB2312" w:cs="仿宋_GB2312"/>
          <w:b/>
          <w:bCs/>
          <w:sz w:val="32"/>
          <w:szCs w:val="32"/>
          <w:lang w:val="en-US" w:eastAsia="zh-CN"/>
        </w:rPr>
        <w:t xml:space="preserve">第二十四条 </w:t>
      </w:r>
      <w:r>
        <w:rPr>
          <w:rFonts w:hint="eastAsia" w:ascii="仿宋_GB2312" w:hAnsi="仿宋_GB2312" w:eastAsia="仿宋_GB2312" w:cs="仿宋_GB2312"/>
          <w:sz w:val="32"/>
          <w:szCs w:val="32"/>
          <w:lang w:val="en-US" w:eastAsia="zh-CN"/>
        </w:rPr>
        <w:t>除应急使用外，本小区需要使用物业专项维修资金的，应当优先使用日常维修金子账户内的资金。日常维修金子账户内的资金不足的，才可以申请使用该小区市物业专项维修资金专户中的维修资金。</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宋体" w:hAnsi="宋体" w:eastAsia="宋体" w:cs="宋体"/>
          <w:sz w:val="32"/>
          <w:szCs w:val="32"/>
        </w:rPr>
      </w:pPr>
      <w:r>
        <w:rPr>
          <w:rFonts w:hint="eastAsia" w:ascii="仿宋_GB2312" w:hAnsi="ˎ̥" w:eastAsia="仿宋_GB2312" w:cs="宋体"/>
          <w:b/>
          <w:bCs/>
          <w:color w:val="auto"/>
          <w:kern w:val="0"/>
          <w:sz w:val="32"/>
          <w:szCs w:val="32"/>
          <w:highlight w:val="none"/>
        </w:rPr>
        <w:t>第二十</w:t>
      </w:r>
      <w:r>
        <w:rPr>
          <w:rFonts w:hint="eastAsia" w:ascii="仿宋_GB2312" w:hAnsi="ˎ̥" w:eastAsia="仿宋_GB2312" w:cs="宋体"/>
          <w:b/>
          <w:bCs/>
          <w:color w:val="auto"/>
          <w:kern w:val="0"/>
          <w:sz w:val="32"/>
          <w:szCs w:val="32"/>
          <w:highlight w:val="none"/>
          <w:lang w:val="en-US" w:eastAsia="zh-CN"/>
        </w:rPr>
        <w:t>五</w:t>
      </w:r>
      <w:r>
        <w:rPr>
          <w:rFonts w:hint="eastAsia" w:ascii="仿宋_GB2312" w:hAnsi="ˎ̥" w:eastAsia="仿宋_GB2312" w:cs="宋体"/>
          <w:b/>
          <w:bCs/>
          <w:color w:val="auto"/>
          <w:kern w:val="0"/>
          <w:sz w:val="32"/>
          <w:szCs w:val="32"/>
          <w:highlight w:val="none"/>
        </w:rPr>
        <w:t>条</w:t>
      </w:r>
      <w:r>
        <w:rPr>
          <w:rFonts w:hint="eastAsia" w:ascii="仿宋_GB2312" w:hAnsi="ˎ̥" w:eastAsia="仿宋_GB2312" w:cs="宋体"/>
          <w:b/>
          <w:bCs/>
          <w:color w:val="auto"/>
          <w:kern w:val="0"/>
          <w:sz w:val="32"/>
          <w:szCs w:val="32"/>
          <w:highlight w:val="none"/>
          <w:lang w:val="en-US" w:eastAsia="zh-CN"/>
        </w:rPr>
        <w:t xml:space="preserve"> </w:t>
      </w:r>
      <w:r>
        <w:rPr>
          <w:rFonts w:hint="eastAsia" w:ascii="仿宋_GB2312" w:hAnsi="ˎ̥" w:eastAsia="仿宋_GB2312"/>
          <w:color w:val="auto"/>
          <w:sz w:val="32"/>
          <w:szCs w:val="32"/>
          <w:highlight w:val="none"/>
        </w:rPr>
        <w:t>业主</w:t>
      </w:r>
      <w:r>
        <w:rPr>
          <w:rFonts w:hint="eastAsia" w:ascii="仿宋_GB2312" w:hAnsi="ˎ̥" w:eastAsia="仿宋_GB2312"/>
          <w:color w:val="auto"/>
          <w:sz w:val="32"/>
          <w:szCs w:val="32"/>
          <w:highlight w:val="none"/>
          <w:lang w:val="en-US" w:eastAsia="zh-CN"/>
        </w:rPr>
        <w:t>对日常维修金使用进行监督。对日常维修金使用</w:t>
      </w:r>
      <w:r>
        <w:rPr>
          <w:rFonts w:hint="eastAsia" w:ascii="仿宋_GB2312" w:hAnsi="ˎ̥" w:eastAsia="仿宋_GB2312"/>
          <w:color w:val="auto"/>
          <w:sz w:val="32"/>
          <w:szCs w:val="32"/>
          <w:highlight w:val="none"/>
        </w:rPr>
        <w:t>有异议的，可向业主委员会</w:t>
      </w:r>
      <w:r>
        <w:rPr>
          <w:rFonts w:hint="eastAsia" w:ascii="仿宋_GB2312" w:hAnsi="ˎ̥" w:eastAsia="仿宋_GB2312"/>
          <w:color w:val="auto"/>
          <w:sz w:val="32"/>
          <w:szCs w:val="32"/>
          <w:highlight w:val="none"/>
          <w:lang w:val="en-US" w:eastAsia="zh-CN"/>
        </w:rPr>
        <w:t>书面</w:t>
      </w:r>
      <w:r>
        <w:rPr>
          <w:rFonts w:hint="eastAsia" w:ascii="仿宋_GB2312" w:hAnsi="ˎ̥" w:eastAsia="仿宋_GB2312"/>
          <w:color w:val="auto"/>
          <w:sz w:val="32"/>
          <w:szCs w:val="32"/>
          <w:highlight w:val="none"/>
        </w:rPr>
        <w:t>反映，业主委员会应在</w:t>
      </w:r>
      <w:r>
        <w:rPr>
          <w:rFonts w:hint="eastAsia" w:ascii="仿宋_GB2312" w:hAnsi="ˎ̥" w:eastAsia="仿宋_GB2312"/>
          <w:color w:val="auto"/>
          <w:sz w:val="32"/>
          <w:szCs w:val="32"/>
          <w:highlight w:val="none"/>
          <w:u w:val="single"/>
        </w:rPr>
        <w:t xml:space="preserve">    </w:t>
      </w:r>
      <w:r>
        <w:rPr>
          <w:rFonts w:hint="eastAsia" w:ascii="仿宋_GB2312" w:hAnsi="ˎ̥" w:eastAsia="仿宋_GB2312"/>
          <w:color w:val="auto"/>
          <w:sz w:val="32"/>
          <w:szCs w:val="32"/>
          <w:highlight w:val="none"/>
        </w:rPr>
        <w:t>个工作日内给予</w:t>
      </w:r>
      <w:r>
        <w:rPr>
          <w:rFonts w:hint="eastAsia" w:ascii="仿宋_GB2312" w:hAnsi="ˎ̥" w:eastAsia="仿宋_GB2312"/>
          <w:color w:val="auto"/>
          <w:sz w:val="32"/>
          <w:szCs w:val="32"/>
          <w:highlight w:val="none"/>
          <w:lang w:val="en-US" w:eastAsia="zh-CN"/>
        </w:rPr>
        <w:t>书面</w:t>
      </w:r>
      <w:r>
        <w:rPr>
          <w:rFonts w:hint="eastAsia" w:ascii="仿宋_GB2312" w:hAnsi="ˎ̥" w:eastAsia="仿宋_GB2312"/>
          <w:color w:val="auto"/>
          <w:sz w:val="32"/>
          <w:szCs w:val="32"/>
          <w:highlight w:val="none"/>
        </w:rPr>
        <w:t>答复。</w:t>
      </w: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sz w:val="32"/>
          <w:szCs w:val="32"/>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default" w:ascii="宋体" w:hAnsi="宋体" w:eastAsia="宋体" w:cs="宋体"/>
          <w:b/>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四章 监督与管理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第二十六条 </w:t>
      </w:r>
      <w:r>
        <w:rPr>
          <w:rFonts w:hint="eastAsia" w:ascii="仿宋_GB2312" w:hAnsi="华文仿宋" w:eastAsia="仿宋_GB2312"/>
          <w:color w:val="auto"/>
          <w:sz w:val="32"/>
          <w:szCs w:val="32"/>
          <w:highlight w:val="none"/>
          <w:lang w:val="en-US" w:eastAsia="zh-CN"/>
        </w:rPr>
        <w:t>业主及物业使用人应当按时缴纳日常维修金。任何单位和个人不得侵占、挪用日常维修金，不得违反法律、法规、规范性文件及本规则的规定使用日常维修金。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第二十七条 </w:t>
      </w:r>
      <w:r>
        <w:rPr>
          <w:rFonts w:hint="eastAsia" w:ascii="仿宋_GB2312" w:hAnsi="华文仿宋" w:eastAsia="仿宋_GB2312"/>
          <w:color w:val="auto"/>
          <w:sz w:val="32"/>
          <w:szCs w:val="32"/>
          <w:highlight w:val="none"/>
          <w:lang w:val="en-US" w:eastAsia="zh-CN"/>
        </w:rPr>
        <w:t>业主未按时缴交日常维修金的，由业主委员会或者业主委员会委托的物业服务企业进行催缴。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lang w:val="en-US" w:eastAsia="zh-CN"/>
        </w:rPr>
        <w:t>业主存在拖欠日常维修金的行为，且满足以下条件之一的【</w:t>
      </w:r>
      <w:r>
        <w:rPr>
          <w:rFonts w:hint="eastAsia" w:ascii="仿宋_GB2312" w:hAnsi="华文仿宋" w:eastAsia="仿宋_GB2312"/>
          <w:color w:val="auto"/>
          <w:sz w:val="32"/>
          <w:szCs w:val="32"/>
          <w:highlight w:val="none"/>
          <w:lang w:val="en-US" w:eastAsia="zh-CN"/>
        </w:rPr>
        <w:sym w:font="Wingdings" w:char="00A8"/>
      </w:r>
      <w:r>
        <w:rPr>
          <w:rFonts w:hint="eastAsia" w:ascii="仿宋_GB2312" w:hAnsi="华文仿宋" w:eastAsia="仿宋_GB2312"/>
          <w:color w:val="auto"/>
          <w:sz w:val="32"/>
          <w:szCs w:val="32"/>
          <w:highlight w:val="none"/>
          <w:lang w:val="en-US" w:eastAsia="zh-CN"/>
        </w:rPr>
        <w:t>欠缴日常维修金达</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元及以上的；</w:t>
      </w:r>
      <w:r>
        <w:rPr>
          <w:rFonts w:hint="eastAsia" w:ascii="仿宋_GB2312" w:hAnsi="华文仿宋" w:eastAsia="仿宋_GB2312"/>
          <w:color w:val="auto"/>
          <w:sz w:val="32"/>
          <w:szCs w:val="32"/>
          <w:highlight w:val="none"/>
          <w:lang w:val="en-US" w:eastAsia="zh-CN"/>
        </w:rPr>
        <w:sym w:font="Wingdings" w:char="00A8"/>
      </w:r>
      <w:r>
        <w:rPr>
          <w:rFonts w:hint="eastAsia" w:ascii="仿宋_GB2312" w:hAnsi="华文仿宋" w:eastAsia="仿宋_GB2312"/>
          <w:color w:val="auto"/>
          <w:sz w:val="32"/>
          <w:szCs w:val="32"/>
          <w:highlight w:val="none"/>
          <w:lang w:val="en-US" w:eastAsia="zh-CN"/>
        </w:rPr>
        <w:t>欠缴日常维修金达</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月及以上的；</w:t>
      </w:r>
      <w:r>
        <w:rPr>
          <w:rFonts w:hint="eastAsia" w:ascii="仿宋_GB2312" w:hAnsi="华文仿宋" w:eastAsia="仿宋_GB2312"/>
          <w:color w:val="auto"/>
          <w:sz w:val="32"/>
          <w:szCs w:val="32"/>
          <w:highlight w:val="none"/>
          <w:lang w:val="en-US" w:eastAsia="zh-CN"/>
        </w:rPr>
        <w:sym w:font="Wingdings" w:char="00A8"/>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w:t>
      </w:r>
      <w:r>
        <w:rPr>
          <w:rFonts w:hint="eastAsia" w:ascii="仿宋_GB2312" w:hAnsi="华文仿宋" w:eastAsia="仿宋_GB2312"/>
          <w:color w:val="auto"/>
          <w:sz w:val="32"/>
          <w:szCs w:val="32"/>
          <w:highlight w:val="none"/>
          <w:lang w:val="en-US" w:eastAsia="zh-CN"/>
        </w:rPr>
        <w:t>】</w:t>
      </w:r>
      <w:r>
        <w:rPr>
          <w:rFonts w:hint="eastAsia" w:ascii="仿宋_GB2312" w:hAnsi="华文仿宋" w:eastAsia="仿宋_GB2312"/>
          <w:color w:val="auto"/>
          <w:sz w:val="32"/>
          <w:szCs w:val="32"/>
          <w:highlight w:val="none"/>
          <w:u w:val="none"/>
          <w:lang w:val="en-US" w:eastAsia="zh-CN"/>
        </w:rPr>
        <w:t>业主委员会有权通过以下途径进行追缴：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（一）通过提起民事诉讼途径；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（二）</w:t>
      </w:r>
      <w:r>
        <w:rPr>
          <w:rFonts w:hint="default" w:ascii="仿宋_GB2312" w:hAnsi="华文仿宋" w:eastAsia="仿宋_GB2312"/>
          <w:color w:val="auto"/>
          <w:sz w:val="32"/>
          <w:szCs w:val="32"/>
          <w:highlight w:val="none"/>
          <w:u w:val="none"/>
          <w:lang w:eastAsia="zh-CN"/>
        </w:rPr>
        <w:t>通过市维修资金管理系统</w:t>
      </w:r>
      <w:r>
        <w:rPr>
          <w:rFonts w:hint="eastAsia" w:ascii="仿宋_GB2312" w:hAnsi="华文仿宋" w:eastAsia="仿宋_GB2312"/>
          <w:color w:val="auto"/>
          <w:sz w:val="32"/>
          <w:szCs w:val="32"/>
          <w:highlight w:val="none"/>
          <w:u w:val="none"/>
          <w:lang w:val="en-US" w:eastAsia="zh-CN"/>
        </w:rPr>
        <w:t>向区管理机构提出不予办理转移或抵押登记的申请。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业主缴清拖欠的日常维修金后，业主委员会应当于缴清之日起</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日内，</w:t>
      </w:r>
      <w:r>
        <w:rPr>
          <w:rFonts w:hint="default" w:ascii="仿宋_GB2312" w:hAnsi="华文仿宋" w:eastAsia="仿宋_GB2312"/>
          <w:color w:val="auto"/>
          <w:sz w:val="32"/>
          <w:szCs w:val="32"/>
          <w:highlight w:val="none"/>
          <w:u w:val="none"/>
          <w:lang w:eastAsia="zh-CN"/>
        </w:rPr>
        <w:t>通过市维修资金管理系统</w:t>
      </w:r>
      <w:r>
        <w:rPr>
          <w:rFonts w:hint="eastAsia" w:ascii="仿宋_GB2312" w:hAnsi="华文仿宋" w:eastAsia="仿宋_GB2312"/>
          <w:color w:val="auto"/>
          <w:sz w:val="32"/>
          <w:szCs w:val="32"/>
          <w:highlight w:val="none"/>
          <w:u w:val="none"/>
          <w:lang w:val="en-US" w:eastAsia="zh-CN"/>
        </w:rPr>
        <w:t>向区管理机构提交解除前款第（二）项限制登记的申请。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u w:val="none"/>
          <w:lang w:val="en-US" w:eastAsia="zh-CN"/>
        </w:rPr>
        <w:t>因业主拖欠日常维修金而进行催缴追缴的，所产生的费用由欠缴业主承担。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第二十八条 </w:t>
      </w:r>
      <w:r>
        <w:rPr>
          <w:rFonts w:hint="eastAsia" w:ascii="仿宋_GB2312" w:hAnsi="华文仿宋" w:eastAsia="仿宋_GB2312"/>
          <w:color w:val="auto"/>
          <w:sz w:val="32"/>
          <w:szCs w:val="32"/>
          <w:highlight w:val="none"/>
          <w:u w:val="none"/>
          <w:lang w:val="en-US" w:eastAsia="zh-CN"/>
        </w:rPr>
        <w:t>日常维修金可以用于以下增值运作：【</w:t>
      </w: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用于银行储蓄；</w:t>
      </w: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用于依法购买国债】。除上述途径以外，日常维修金不得用于其他投资，不得借贷给他人或为他人提供担保。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eastAsia="zh-CN"/>
        </w:rPr>
      </w:pPr>
      <w:r>
        <w:rPr>
          <w:rFonts w:hint="eastAsia" w:ascii="仿宋_GB2312" w:hAnsi="华文仿宋" w:eastAsia="仿宋_GB2312"/>
          <w:color w:val="auto"/>
          <w:sz w:val="32"/>
          <w:szCs w:val="32"/>
          <w:highlight w:val="none"/>
          <w:u w:val="none"/>
          <w:lang w:val="en-US" w:eastAsia="zh-CN"/>
        </w:rPr>
        <w:t>增值运作所得孳息或者收益应当存入日常维修金子账户，用于补充日常维修金。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第二十九条 </w:t>
      </w:r>
      <w:r>
        <w:rPr>
          <w:rFonts w:hint="eastAsia" w:ascii="仿宋_GB2312" w:hAnsi="华文仿宋" w:eastAsia="仿宋_GB2312"/>
          <w:b w:val="0"/>
          <w:bCs w:val="0"/>
          <w:color w:val="auto"/>
          <w:sz w:val="32"/>
          <w:szCs w:val="32"/>
          <w:highlight w:val="none"/>
          <w:lang w:val="en-US" w:eastAsia="zh-CN"/>
        </w:rPr>
        <w:t>本小区使用市维修资金管理系统自行管理日常维修金，并接受市、区管理机构的监督。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第三十条 </w:t>
      </w:r>
      <w:r>
        <w:rPr>
          <w:rFonts w:hint="eastAsia" w:ascii="仿宋_GB2312" w:hAnsi="华文仿宋" w:eastAsia="仿宋_GB2312" w:cs="Times New Roman"/>
          <w:b w:val="0"/>
          <w:bCs w:val="0"/>
          <w:color w:val="auto"/>
          <w:sz w:val="32"/>
          <w:szCs w:val="32"/>
          <w:highlight w:val="none"/>
          <w:u w:val="none"/>
          <w:lang w:val="en-US" w:eastAsia="zh-CN"/>
        </w:rPr>
        <w:t>业</w:t>
      </w:r>
      <w:r>
        <w:rPr>
          <w:rFonts w:hint="eastAsia" w:ascii="仿宋_GB2312" w:hAnsi="华文仿宋" w:eastAsia="仿宋_GB2312"/>
          <w:color w:val="auto"/>
          <w:sz w:val="32"/>
          <w:szCs w:val="32"/>
          <w:highlight w:val="none"/>
          <w:u w:val="none"/>
          <w:lang w:val="en-US" w:eastAsia="zh-CN"/>
        </w:rPr>
        <w:t>主委员会应当根据《中华人民共和国会计法》《</w:t>
      </w:r>
      <w:r>
        <w:rPr>
          <w:rFonts w:hint="eastAsia" w:ascii="仿宋_GB2312" w:hAnsi="华文仿宋" w:eastAsia="仿宋_GB2312" w:cs="Times New Roman"/>
          <w:i w:val="0"/>
          <w:iCs w:val="0"/>
          <w:caps w:val="0"/>
          <w:color w:val="auto"/>
          <w:spacing w:val="0"/>
          <w:sz w:val="32"/>
          <w:szCs w:val="32"/>
          <w:highlight w:val="none"/>
          <w:shd w:val="clear" w:color="auto" w:fill="auto"/>
        </w:rPr>
        <w:t>深圳市业主共有资金监督管理办法</w:t>
      </w:r>
      <w:r>
        <w:rPr>
          <w:rFonts w:hint="eastAsia" w:ascii="仿宋_GB2312" w:hAnsi="华文仿宋" w:eastAsia="仿宋_GB2312"/>
          <w:color w:val="auto"/>
          <w:sz w:val="32"/>
          <w:szCs w:val="32"/>
          <w:highlight w:val="none"/>
          <w:u w:val="none"/>
          <w:lang w:val="en-US" w:eastAsia="zh-CN"/>
        </w:rPr>
        <w:t>》《</w:t>
      </w:r>
      <w:r>
        <w:rPr>
          <w:rFonts w:hint="eastAsia" w:ascii="仿宋_GB2312" w:hAnsi="华文仿宋" w:eastAsia="仿宋_GB2312" w:cs="Times New Roman"/>
          <w:b w:val="0"/>
          <w:bCs w:val="0"/>
          <w:color w:val="auto"/>
          <w:sz w:val="32"/>
          <w:szCs w:val="32"/>
          <w:highlight w:val="none"/>
          <w:u w:val="none"/>
          <w:lang w:val="en-US" w:eastAsia="zh-CN"/>
        </w:rPr>
        <w:t>深圳市业主共有资金会计核算指引》等相关规定</w:t>
      </w:r>
      <w:r>
        <w:rPr>
          <w:rFonts w:hint="eastAsia" w:ascii="仿宋_GB2312" w:hAnsi="华文仿宋" w:eastAsia="仿宋_GB2312"/>
          <w:color w:val="auto"/>
          <w:sz w:val="32"/>
          <w:szCs w:val="32"/>
          <w:highlight w:val="none"/>
          <w:u w:val="none"/>
          <w:lang w:val="en-US" w:eastAsia="zh-CN"/>
        </w:rPr>
        <w:t>建立和完善财务管理制度，对日常维修金的收取和使用进行专户专账管理，依法进行会计核算，编制会计凭证、账表及相关会计报表，并及时整理归档。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第三十一条 </w:t>
      </w:r>
      <w:r>
        <w:rPr>
          <w:rFonts w:hint="eastAsia" w:ascii="仿宋_GB2312" w:hAnsi="华文仿宋" w:eastAsia="仿宋_GB2312"/>
          <w:color w:val="auto"/>
          <w:sz w:val="32"/>
          <w:szCs w:val="32"/>
          <w:highlight w:val="none"/>
          <w:u w:val="none"/>
          <w:lang w:val="en-US" w:eastAsia="zh-CN"/>
        </w:rPr>
        <w:t>业主委员会应当按照《中华人民共和国档案法》《中华人民共和国会计法》《</w:t>
      </w:r>
      <w:r>
        <w:rPr>
          <w:rFonts w:hint="eastAsia" w:ascii="仿宋_GB2312" w:hAnsi="华文仿宋" w:eastAsia="仿宋_GB2312" w:cs="Times New Roman"/>
          <w:i w:val="0"/>
          <w:iCs w:val="0"/>
          <w:caps w:val="0"/>
          <w:color w:val="auto"/>
          <w:spacing w:val="0"/>
          <w:sz w:val="32"/>
          <w:szCs w:val="32"/>
          <w:highlight w:val="none"/>
          <w:shd w:val="clear" w:color="auto" w:fill="auto"/>
        </w:rPr>
        <w:t>深圳市业主大会和业主委员会指导规则</w:t>
      </w:r>
      <w:r>
        <w:rPr>
          <w:rFonts w:hint="eastAsia" w:ascii="仿宋_GB2312" w:hAnsi="华文仿宋" w:eastAsia="仿宋_GB2312"/>
          <w:color w:val="auto"/>
          <w:sz w:val="32"/>
          <w:szCs w:val="32"/>
          <w:highlight w:val="none"/>
          <w:u w:val="none"/>
          <w:lang w:val="en-US" w:eastAsia="zh-CN"/>
        </w:rPr>
        <w:t>》等相关规定，对本小区日常维修金的收取和使用建立档案管理制度，按时整理并妥善保管维修工程档案和财务档案。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第三十二条 </w:t>
      </w:r>
      <w:r>
        <w:rPr>
          <w:rFonts w:hint="eastAsia" w:ascii="仿宋_GB2312" w:hAnsi="ˎ̥" w:eastAsia="仿宋_GB2312"/>
          <w:color w:val="auto"/>
          <w:sz w:val="32"/>
          <w:szCs w:val="32"/>
          <w:highlight w:val="none"/>
        </w:rPr>
        <w:t>有下列情形之一</w:t>
      </w:r>
      <w:r>
        <w:rPr>
          <w:rFonts w:hint="eastAsia" w:ascii="仿宋_GB2312" w:hAnsi="华文仿宋" w:eastAsia="仿宋_GB2312"/>
          <w:color w:val="auto"/>
          <w:sz w:val="32"/>
          <w:szCs w:val="32"/>
          <w:highlight w:val="none"/>
          <w:u w:val="none"/>
          <w:lang w:val="en-US" w:eastAsia="zh-CN"/>
        </w:rPr>
        <w:t>的，业主委员会应当委托具备资质的审计机构对日常维修金自行管理期间的收支情况进行审计，并将审计报告在报告作出之日起三日内予以公示：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业主委员会换届的；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 xml:space="preserve">按法律法规及本规则，需将日常维修金从日常维修金子账户中移交至市管理机构专户管理的；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更换或辞退物业服务企业的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none"/>
          <w:lang w:val="en-US" w:eastAsia="zh-CN"/>
        </w:rPr>
        <w:t>业主大会、业主委员会、业主监事会或监事决定审计的；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sym w:font="Wingdings" w:char="00A8"/>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第三十三条 </w:t>
      </w:r>
      <w:r>
        <w:rPr>
          <w:rFonts w:hint="eastAsia" w:ascii="仿宋_GB2312" w:hAnsi="华文仿宋" w:eastAsia="仿宋_GB2312"/>
          <w:color w:val="auto"/>
          <w:sz w:val="32"/>
          <w:szCs w:val="32"/>
          <w:highlight w:val="none"/>
          <w:u w:val="none"/>
          <w:lang w:val="en-US" w:eastAsia="zh-CN"/>
        </w:rPr>
        <w:t>业主委员会应当按每季度对日常维修金的收支情况进行公示。公示内容包括：</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日常维修金缴存及结余情况；</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日常维修金使用的项目、费用和分摊情况；</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业主拖欠日常维修金的情况；</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第三十四条 </w:t>
      </w:r>
      <w:r>
        <w:rPr>
          <w:rFonts w:hint="eastAsia" w:ascii="仿宋_GB2312" w:hAnsi="华文仿宋" w:eastAsia="仿宋_GB2312"/>
          <w:color w:val="auto"/>
          <w:sz w:val="32"/>
          <w:szCs w:val="32"/>
          <w:highlight w:val="none"/>
          <w:u w:val="none"/>
          <w:lang w:val="en-US" w:eastAsia="zh-CN"/>
        </w:rPr>
        <w:t>本小区有下列情形之一的，业主大会应当终止日常维修金的自行管理：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（一）本规则或者业主大会关于日常维修金自行管理的决定被依法撤销的；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（二）本规则施行期限届满，且业主大会未决定续期的；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（三）业主大会决定终止日常维修金自行管理的；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（四）业主委员会任期届满且换届不成功</w:t>
      </w:r>
      <w:r>
        <w:rPr>
          <w:rFonts w:hint="default" w:ascii="仿宋_GB2312" w:hAnsi="华文仿宋" w:eastAsia="仿宋_GB2312"/>
          <w:color w:val="auto"/>
          <w:sz w:val="32"/>
          <w:szCs w:val="32"/>
          <w:highlight w:val="none"/>
          <w:u w:val="none"/>
          <w:lang w:eastAsia="zh-CN"/>
        </w:rPr>
        <w:t>的</w:t>
      </w:r>
      <w:r>
        <w:rPr>
          <w:rFonts w:hint="eastAsia" w:ascii="仿宋_GB2312" w:hAnsi="华文仿宋" w:eastAsia="仿宋_GB2312"/>
          <w:color w:val="auto"/>
          <w:sz w:val="32"/>
          <w:szCs w:val="32"/>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（五）</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业主大会应当自终止自行管理之日起</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u w:val="none"/>
          <w:lang w:val="en-US" w:eastAsia="zh-CN"/>
        </w:rPr>
        <w:t>日内，向区管理机构办理备案。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b/>
          <w:bCs/>
          <w:color w:val="auto"/>
          <w:sz w:val="32"/>
          <w:szCs w:val="32"/>
          <w:highlight w:val="none"/>
          <w:lang w:val="en-US" w:eastAsia="zh-CN"/>
        </w:rPr>
        <w:t xml:space="preserve">第三十五条 </w:t>
      </w:r>
      <w:r>
        <w:rPr>
          <w:rFonts w:hint="eastAsia" w:ascii="仿宋_GB2312" w:hAnsi="华文仿宋" w:eastAsia="仿宋_GB2312"/>
          <w:color w:val="auto"/>
          <w:sz w:val="32"/>
          <w:szCs w:val="32"/>
          <w:highlight w:val="none"/>
          <w:u w:val="none"/>
          <w:lang w:val="en-US" w:eastAsia="zh-CN"/>
        </w:rPr>
        <w:t>业主大会终止自行管理的，应当向区管理机构进行备案，并按照以下情形办理清算移交：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华文仿宋" w:eastAsia="仿宋_GB2312"/>
          <w:strike/>
          <w:color w:val="auto"/>
          <w:sz w:val="32"/>
          <w:szCs w:val="32"/>
          <w:highlight w:val="yellow"/>
          <w:u w:val="none"/>
          <w:lang w:val="en-US" w:eastAsia="zh-CN"/>
        </w:rPr>
      </w:pPr>
      <w:r>
        <w:rPr>
          <w:rFonts w:hint="eastAsia" w:ascii="仿宋_GB2312" w:hAnsi="华文仿宋" w:eastAsia="仿宋_GB2312"/>
          <w:color w:val="auto"/>
          <w:sz w:val="32"/>
          <w:szCs w:val="32"/>
          <w:highlight w:val="none"/>
          <w:u w:val="none"/>
          <w:lang w:val="en-US" w:eastAsia="zh-CN"/>
        </w:rPr>
        <w:t>（一）业主委员会任期届满且未能换届成功的，由业主大会委托物业服务企业或者第三方，按照《管理规定》相关规定，将日常维修金依法进行清算。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（二）除</w:t>
      </w:r>
      <w:r>
        <w:rPr>
          <w:rFonts w:hint="default" w:ascii="仿宋_GB2312" w:hAnsi="华文仿宋" w:eastAsia="仿宋_GB2312"/>
          <w:color w:val="auto"/>
          <w:sz w:val="32"/>
          <w:szCs w:val="32"/>
          <w:highlight w:val="none"/>
          <w:u w:val="none"/>
          <w:lang w:eastAsia="zh-CN"/>
        </w:rPr>
        <w:t>前述</w:t>
      </w:r>
      <w:r>
        <w:rPr>
          <w:rFonts w:hint="eastAsia" w:ascii="仿宋_GB2312" w:hAnsi="华文仿宋" w:eastAsia="仿宋_GB2312"/>
          <w:color w:val="auto"/>
          <w:sz w:val="32"/>
          <w:szCs w:val="32"/>
          <w:highlight w:val="none"/>
          <w:u w:val="none"/>
          <w:lang w:val="en-US" w:eastAsia="zh-CN"/>
        </w:rPr>
        <w:t>的情形以外，业主委员会应当自终止自行管理之日起十日内，按照《管理规定》相关规定，将日常维修金依法进行清算。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开户单位按照《管理规定》相关规定将清算后的日常维修金移交至市管理机构的物业专项维修资金专户。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华文仿宋" w:eastAsia="仿宋_GB2312"/>
          <w:color w:val="auto"/>
          <w:sz w:val="32"/>
          <w:szCs w:val="32"/>
          <w:highlight w:val="none"/>
          <w:u w:val="none"/>
          <w:lang w:val="en-US" w:eastAsia="zh-CN"/>
        </w:rPr>
      </w:pPr>
      <w:r>
        <w:rPr>
          <w:rFonts w:hint="eastAsia" w:ascii="仿宋_GB2312" w:hAnsi="华文仿宋" w:eastAsia="仿宋_GB2312"/>
          <w:color w:val="auto"/>
          <w:sz w:val="32"/>
          <w:szCs w:val="32"/>
          <w:highlight w:val="none"/>
          <w:u w:val="none"/>
          <w:lang w:val="en-US" w:eastAsia="zh-CN"/>
        </w:rPr>
        <w:t>自日常维修金自行管理终止之日起，业主大会或者物业服务企业应当根据法律法规等规定，将按月缴纳收取的日常维修金缴存至市</w:t>
      </w:r>
      <w:r>
        <w:rPr>
          <w:rFonts w:hint="eastAsia" w:ascii="仿宋_GB2312" w:hAnsi="仿宋_GB2312" w:eastAsia="仿宋_GB2312" w:cs="仿宋_GB2312"/>
          <w:sz w:val="32"/>
          <w:szCs w:val="32"/>
          <w:lang w:val="en-US" w:eastAsia="zh-CN"/>
        </w:rPr>
        <w:t>物业专项维修资金专户管理。</w:t>
      </w: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sz w:val="32"/>
          <w:szCs w:val="32"/>
        </w:rPr>
      </w:pPr>
    </w:p>
    <w:p>
      <w:pPr>
        <w:pStyle w:val="4"/>
        <w:pageBreakBefore w:val="0"/>
        <w:widowControl w:val="0"/>
        <w:kinsoku/>
        <w:wordWrap/>
        <w:overflowPunct/>
        <w:topLinePunct w:val="0"/>
        <w:autoSpaceDE/>
        <w:autoSpaceDN/>
        <w:bidi w:val="0"/>
        <w:spacing w:before="0" w:beforeLines="0" w:after="0" w:afterLines="0" w:line="560" w:lineRule="exact"/>
        <w:ind w:firstLine="643" w:firstLineChars="200"/>
        <w:jc w:val="center"/>
        <w:textAlignment w:val="auto"/>
        <w:rPr>
          <w:rFonts w:hint="eastAsia" w:ascii="宋体" w:hAnsi="宋体" w:eastAsia="宋体" w:cs="宋体"/>
          <w:b/>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五章 </w:t>
      </w:r>
      <w:r>
        <w:rPr>
          <w:rFonts w:hint="eastAsia" w:ascii="宋体" w:hAnsi="宋体" w:eastAsia="宋体" w:cs="宋体"/>
          <w:b/>
          <w:sz w:val="32"/>
          <w:szCs w:val="32"/>
          <w:lang w:val="en-US" w:eastAsia="zh-CN"/>
        </w:rPr>
        <w:t>附则</w:t>
      </w:r>
    </w:p>
    <w:p>
      <w:pPr>
        <w:keepNext w:val="0"/>
        <w:keepLines w:val="0"/>
        <w:pageBreakBefore w:val="0"/>
        <w:widowControl w:val="0"/>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第三十六条 </w:t>
      </w:r>
      <w:r>
        <w:rPr>
          <w:rFonts w:hint="eastAsia" w:ascii="仿宋_GB2312" w:hAnsi="华文仿宋" w:eastAsia="仿宋_GB2312"/>
          <w:color w:val="auto"/>
          <w:sz w:val="32"/>
          <w:szCs w:val="32"/>
          <w:highlight w:val="none"/>
          <w:lang w:val="en-US" w:eastAsia="zh-CN"/>
        </w:rPr>
        <w:t>本规则中下列用语的含义：</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物业，指各类房屋及其附属的设施设备和相关场地；</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物业使用人，指除业主以外合法使用物业的单位和个人，包括但不限于物业承租人;</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公示，指在物业管理区域显著位置公开张贴并同时通过市维修资金管理系统发布，时间不少于十日；</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业主共有资金账户开户单位，指开设业主共有资金基本账户的业主大会或者开设业主共有资金共管账户的物业服务企业。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第三十七条 </w:t>
      </w:r>
      <w:r>
        <w:rPr>
          <w:rFonts w:hint="eastAsia" w:ascii="仿宋_GB2312" w:hAnsi="华文仿宋" w:eastAsia="仿宋_GB2312"/>
          <w:color w:val="auto"/>
          <w:sz w:val="32"/>
          <w:szCs w:val="32"/>
          <w:highlight w:val="none"/>
          <w:lang w:val="en-US" w:eastAsia="zh-CN"/>
        </w:rPr>
        <w:t>本规则未尽事项，业主大会可另行表决补充。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第三十八条 </w:t>
      </w:r>
      <w:r>
        <w:rPr>
          <w:rFonts w:hint="eastAsia" w:ascii="仿宋_GB2312" w:hAnsi="华文仿宋" w:eastAsia="仿宋_GB2312"/>
          <w:b w:val="0"/>
          <w:bCs w:val="0"/>
          <w:color w:val="auto"/>
          <w:sz w:val="32"/>
          <w:szCs w:val="32"/>
          <w:highlight w:val="none"/>
          <w:lang w:val="en-US" w:eastAsia="zh-CN"/>
        </w:rPr>
        <w:t>本规则生效前，本小区已施行的管理规约、议事规则等业主共同决定的内容与本规则不一致，以</w:t>
      </w:r>
      <w:r>
        <w:rPr>
          <w:rFonts w:hint="eastAsia" w:ascii="仿宋_GB2312" w:hAnsi="华文仿宋" w:eastAsia="仿宋_GB2312"/>
          <w:b w:val="0"/>
          <w:bCs w:val="0"/>
          <w:color w:val="auto"/>
          <w:sz w:val="32"/>
          <w:szCs w:val="32"/>
          <w:highlight w:val="none"/>
          <w:u w:val="single"/>
          <w:lang w:val="en-US" w:eastAsia="zh-CN"/>
        </w:rPr>
        <w:t xml:space="preserve">               </w:t>
      </w:r>
      <w:r>
        <w:rPr>
          <w:rFonts w:hint="eastAsia" w:ascii="仿宋_GB2312" w:hAnsi="华文仿宋" w:eastAsia="仿宋_GB2312"/>
          <w:b w:val="0"/>
          <w:bCs w:val="0"/>
          <w:color w:val="auto"/>
          <w:sz w:val="32"/>
          <w:szCs w:val="32"/>
          <w:highlight w:val="none"/>
          <w:u w:val="none"/>
          <w:lang w:val="en-US" w:eastAsia="zh-CN"/>
        </w:rPr>
        <w:t>为准</w:t>
      </w:r>
      <w:r>
        <w:rPr>
          <w:rFonts w:hint="eastAsia" w:ascii="仿宋_GB2312" w:hAnsi="华文仿宋" w:eastAsia="仿宋_GB2312"/>
          <w:b/>
          <w:bCs/>
          <w:color w:val="auto"/>
          <w:sz w:val="32"/>
          <w:szCs w:val="32"/>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b/>
          <w:bCs/>
          <w:color w:val="auto"/>
          <w:sz w:val="32"/>
          <w:szCs w:val="32"/>
          <w:highlight w:val="none"/>
          <w:lang w:val="en-US" w:eastAsia="zh-CN"/>
        </w:rPr>
        <w:t xml:space="preserve">第三十九条 </w:t>
      </w:r>
      <w:r>
        <w:rPr>
          <w:rFonts w:hint="eastAsia" w:ascii="仿宋_GB2312" w:hAnsi="华文仿宋" w:eastAsia="仿宋_GB2312"/>
          <w:color w:val="auto"/>
          <w:sz w:val="32"/>
          <w:szCs w:val="32"/>
          <w:highlight w:val="none"/>
          <w:lang w:val="en-US" w:eastAsia="zh-CN"/>
        </w:rPr>
        <w:t>本规则于</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lang w:val="en-US" w:eastAsia="zh-CN"/>
        </w:rPr>
        <w:t>年</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lang w:val="en-US" w:eastAsia="zh-CN"/>
        </w:rPr>
        <w:t>月</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lang w:val="en-US" w:eastAsia="zh-CN"/>
        </w:rPr>
        <w:t>日经业主大会表决通过后正式施行，有效期</w:t>
      </w:r>
      <w:r>
        <w:rPr>
          <w:rFonts w:hint="eastAsia" w:ascii="仿宋_GB2312" w:hAnsi="华文仿宋" w:eastAsia="仿宋_GB2312"/>
          <w:color w:val="auto"/>
          <w:sz w:val="32"/>
          <w:szCs w:val="32"/>
          <w:highlight w:val="none"/>
          <w:u w:val="single"/>
          <w:lang w:val="en-US" w:eastAsia="zh-CN"/>
        </w:rPr>
        <w:t xml:space="preserve">     </w:t>
      </w:r>
      <w:r>
        <w:rPr>
          <w:rFonts w:hint="eastAsia" w:ascii="仿宋_GB2312" w:hAnsi="华文仿宋" w:eastAsia="仿宋_GB2312"/>
          <w:color w:val="auto"/>
          <w:sz w:val="32"/>
          <w:szCs w:val="32"/>
          <w:highlight w:val="none"/>
          <w:lang w:val="en-US" w:eastAsia="zh-CN"/>
        </w:rPr>
        <w:t>年。业主委员会应当自本规则施行之日起十五日内，持本规则向区住房建设部门申请备案。</w:t>
      </w:r>
    </w:p>
    <w:p>
      <w:pPr>
        <w:rPr>
          <w:rFonts w:ascii="Calibri" w:hAnsi="Calibri" w:eastAsia="宋体" w:cs="Times New Roman"/>
          <w:kern w:val="2"/>
          <w:sz w:val="21"/>
          <w:szCs w:val="24"/>
          <w:lang w:val="en-US" w:eastAsia="zh-CN" w:bidi="ar-SA"/>
        </w:rPr>
      </w:pPr>
    </w:p>
    <w:p>
      <w:pPr>
        <w:pStyle w:val="2"/>
        <w:rPr>
          <w:lang w:val="en-US" w:eastAsia="zh-CN"/>
        </w:rPr>
      </w:pPr>
      <w:bookmarkStart w:id="0" w:name="_GoBack"/>
      <w:bookmarkEnd w:id="0"/>
    </w:p>
    <w:sectPr>
      <w:pgSz w:w="11906" w:h="16838"/>
      <w:pgMar w:top="2041" w:right="1531"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5806F"/>
    <w:multiLevelType w:val="singleLevel"/>
    <w:tmpl w:val="9CF5806F"/>
    <w:lvl w:ilvl="0" w:tentative="0">
      <w:start w:val="1"/>
      <w:numFmt w:val="chineseCounting"/>
      <w:suff w:val="nothing"/>
      <w:lvlText w:val="（%1）"/>
      <w:lvlJc w:val="left"/>
      <w:rPr>
        <w:rFonts w:hint="eastAsia"/>
      </w:rPr>
    </w:lvl>
  </w:abstractNum>
  <w:abstractNum w:abstractNumId="1">
    <w:nsid w:val="AD70781A"/>
    <w:multiLevelType w:val="singleLevel"/>
    <w:tmpl w:val="AD70781A"/>
    <w:lvl w:ilvl="0" w:tentative="0">
      <w:start w:val="1"/>
      <w:numFmt w:val="chineseCounting"/>
      <w:suff w:val="nothing"/>
      <w:lvlText w:val="（%1）"/>
      <w:lvlJc w:val="left"/>
      <w:rPr>
        <w:rFonts w:hint="eastAsia"/>
      </w:rPr>
    </w:lvl>
  </w:abstractNum>
  <w:abstractNum w:abstractNumId="2">
    <w:nsid w:val="BAE16B32"/>
    <w:multiLevelType w:val="singleLevel"/>
    <w:tmpl w:val="BAE16B32"/>
    <w:lvl w:ilvl="0" w:tentative="0">
      <w:start w:val="1"/>
      <w:numFmt w:val="chineseCounting"/>
      <w:suff w:val="nothing"/>
      <w:lvlText w:val="（%1）"/>
      <w:lvlJc w:val="left"/>
      <w:rPr>
        <w:rFonts w:hint="eastAsia"/>
      </w:rPr>
    </w:lvl>
  </w:abstractNum>
  <w:abstractNum w:abstractNumId="3">
    <w:nsid w:val="E189471E"/>
    <w:multiLevelType w:val="singleLevel"/>
    <w:tmpl w:val="E189471E"/>
    <w:lvl w:ilvl="0" w:tentative="0">
      <w:start w:val="1"/>
      <w:numFmt w:val="chineseCounting"/>
      <w:suff w:val="nothing"/>
      <w:lvlText w:val="（%1）"/>
      <w:lvlJc w:val="left"/>
      <w:rPr>
        <w:rFonts w:hint="eastAsia"/>
      </w:rPr>
    </w:lvl>
  </w:abstractNum>
  <w:abstractNum w:abstractNumId="4">
    <w:nsid w:val="24419344"/>
    <w:multiLevelType w:val="singleLevel"/>
    <w:tmpl w:val="24419344"/>
    <w:lvl w:ilvl="0" w:tentative="0">
      <w:start w:val="1"/>
      <w:numFmt w:val="decimal"/>
      <w:suff w:val="space"/>
      <w:lvlText w:val="%1."/>
      <w:lvlJc w:val="left"/>
    </w:lvl>
  </w:abstractNum>
  <w:abstractNum w:abstractNumId="5">
    <w:nsid w:val="36BE3F38"/>
    <w:multiLevelType w:val="singleLevel"/>
    <w:tmpl w:val="36BE3F38"/>
    <w:lvl w:ilvl="0" w:tentative="0">
      <w:start w:val="1"/>
      <w:numFmt w:val="chineseCounting"/>
      <w:suff w:val="nothing"/>
      <w:lvlText w:val="（%1）"/>
      <w:lvlJc w:val="left"/>
      <w:rPr>
        <w:rFonts w:hint="eastAsia"/>
      </w:rPr>
    </w:lvl>
  </w:abstractNum>
  <w:abstractNum w:abstractNumId="6">
    <w:nsid w:val="62F58B29"/>
    <w:multiLevelType w:val="singleLevel"/>
    <w:tmpl w:val="62F58B29"/>
    <w:lvl w:ilvl="0" w:tentative="0">
      <w:start w:val="1"/>
      <w:numFmt w:val="chineseCounting"/>
      <w:suff w:val="nothing"/>
      <w:lvlText w:val="（%1）"/>
      <w:lvlJc w:val="left"/>
      <w:pPr>
        <w:ind w:left="-10"/>
      </w:pPr>
      <w:rPr>
        <w:rFonts w:hint="eastAsia"/>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371A3"/>
    <w:rsid w:val="03FD41C3"/>
    <w:rsid w:val="056B6E84"/>
    <w:rsid w:val="06496FC6"/>
    <w:rsid w:val="07C34D62"/>
    <w:rsid w:val="08011187"/>
    <w:rsid w:val="0B123679"/>
    <w:rsid w:val="0D1917DC"/>
    <w:rsid w:val="0D98031D"/>
    <w:rsid w:val="143810DB"/>
    <w:rsid w:val="15215B08"/>
    <w:rsid w:val="18763DDC"/>
    <w:rsid w:val="18B10D30"/>
    <w:rsid w:val="1A6F6865"/>
    <w:rsid w:val="1F8C037F"/>
    <w:rsid w:val="20AE1C43"/>
    <w:rsid w:val="21F74161"/>
    <w:rsid w:val="22F95B27"/>
    <w:rsid w:val="23762E6F"/>
    <w:rsid w:val="26696C6A"/>
    <w:rsid w:val="2A116750"/>
    <w:rsid w:val="2B273F2C"/>
    <w:rsid w:val="30F21E45"/>
    <w:rsid w:val="33A4564D"/>
    <w:rsid w:val="36786E6B"/>
    <w:rsid w:val="39272542"/>
    <w:rsid w:val="3AEC268F"/>
    <w:rsid w:val="3FF43264"/>
    <w:rsid w:val="40612EA2"/>
    <w:rsid w:val="429C02E7"/>
    <w:rsid w:val="43982D9D"/>
    <w:rsid w:val="47D27B02"/>
    <w:rsid w:val="49C96A87"/>
    <w:rsid w:val="49F93FC4"/>
    <w:rsid w:val="4AB316B1"/>
    <w:rsid w:val="4B3D04C7"/>
    <w:rsid w:val="531731CF"/>
    <w:rsid w:val="57AB5CE0"/>
    <w:rsid w:val="5A930B4C"/>
    <w:rsid w:val="5AC56657"/>
    <w:rsid w:val="5D1145C2"/>
    <w:rsid w:val="5D18753A"/>
    <w:rsid w:val="5E9631D0"/>
    <w:rsid w:val="5F7C40DD"/>
    <w:rsid w:val="60C62A60"/>
    <w:rsid w:val="65381AA1"/>
    <w:rsid w:val="67DD4E09"/>
    <w:rsid w:val="695D67DB"/>
    <w:rsid w:val="6C3521CE"/>
    <w:rsid w:val="6E8D70E3"/>
    <w:rsid w:val="6F2A5540"/>
    <w:rsid w:val="6FC67957"/>
    <w:rsid w:val="73822B82"/>
    <w:rsid w:val="7460668E"/>
    <w:rsid w:val="77157410"/>
    <w:rsid w:val="7AB71795"/>
    <w:rsid w:val="7C342258"/>
    <w:rsid w:val="7E1273C8"/>
    <w:rsid w:val="7F9F2CA6"/>
    <w:rsid w:val="BFEF801B"/>
    <w:rsid w:val="DBFFB259"/>
    <w:rsid w:val="FC738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5">
    <w:name w:val="footer"/>
    <w:basedOn w:val="1"/>
    <w:unhideWhenUsed/>
    <w:qFormat/>
    <w:uiPriority w:val="0"/>
    <w:pPr>
      <w:tabs>
        <w:tab w:val="center" w:pos="4153"/>
        <w:tab w:val="right" w:pos="8306"/>
      </w:tabs>
      <w:snapToGrid w:val="0"/>
      <w:jc w:val="left"/>
    </w:pPr>
    <w:rPr>
      <w:sz w:val="18"/>
      <w:szCs w:val="18"/>
    </w:r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2020-09-02T01:47:00Z</dcterms:created>
  <dc:creator>黄鹏伟</dc:creator>
  <cp:lastModifiedBy>黄益</cp:lastModifiedBy>
  <cp:lastPrinted>2021-12-30T00:47:00Z</cp:lastPrinted>
  <dcterms:modified xsi:type="dcterms:W3CDTF">2021-12-31T08:03:00Z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7CA72FCA8367418385B464FD2FF7E2BF</vt:lpwstr>
  </property>
</Properties>
</file>