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C6" w:rsidRDefault="00DD41C6" w:rsidP="00DD41C6">
      <w:pPr>
        <w:pStyle w:val="1"/>
        <w:ind w:firstLine="0"/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DD41C6" w:rsidRDefault="00DD41C6" w:rsidP="00DD41C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集采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药品双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标签格式</w:t>
      </w:r>
    </w:p>
    <w:bookmarkEnd w:id="0"/>
    <w:p w:rsidR="00DD41C6" w:rsidRDefault="00DD41C6" w:rsidP="00DD41C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蓝色表行色值为</w:t>
      </w:r>
      <w:r>
        <w:rPr>
          <w:rFonts w:ascii="Times New Roman" w:eastAsia="仿宋_GB2312" w:hAnsi="Times New Roman"/>
          <w:sz w:val="32"/>
          <w:szCs w:val="32"/>
        </w:rPr>
        <w:t>C:100M:20Y:0K:0</w:t>
      </w:r>
      <w:r>
        <w:rPr>
          <w:rFonts w:ascii="Times New Roman" w:eastAsia="仿宋_GB2312" w:hAnsi="Times New Roman"/>
          <w:sz w:val="32"/>
          <w:szCs w:val="32"/>
        </w:rPr>
        <w:t>。文字为：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集采药品标签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字体为方正小标宋简体，字号为</w:t>
      </w:r>
      <w:r>
        <w:rPr>
          <w:rFonts w:ascii="Times New Roman" w:eastAsia="仿宋_GB2312" w:hAnsi="Times New Roman"/>
          <w:sz w:val="32"/>
          <w:szCs w:val="32"/>
        </w:rPr>
        <w:t>10.5</w:t>
      </w:r>
      <w:r>
        <w:rPr>
          <w:rFonts w:ascii="Times New Roman" w:eastAsia="仿宋_GB2312" w:hAnsi="Times New Roman"/>
          <w:sz w:val="32"/>
          <w:szCs w:val="32"/>
        </w:rPr>
        <w:t>磅，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色值为</w:t>
      </w:r>
      <w:proofErr w:type="gramEnd"/>
      <w:r>
        <w:rPr>
          <w:rFonts w:ascii="Times New Roman" w:eastAsia="仿宋_GB2312" w:hAnsi="Times New Roman"/>
          <w:sz w:val="32"/>
          <w:szCs w:val="32"/>
        </w:rPr>
        <w:t>C:0M:0Y:0K:100</w:t>
      </w:r>
      <w:r>
        <w:rPr>
          <w:rFonts w:ascii="Times New Roman" w:eastAsia="仿宋_GB2312" w:hAnsi="Times New Roman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药品名称，包装规格，计价单位，生产厂家，中选价格，销售价格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字体为方正小标字，字号为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磅，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色值为</w:t>
      </w:r>
      <w:proofErr w:type="gramEnd"/>
      <w:r>
        <w:rPr>
          <w:rFonts w:ascii="Times New Roman" w:eastAsia="仿宋_GB2312" w:hAnsi="Times New Roman"/>
          <w:sz w:val="32"/>
          <w:szCs w:val="32"/>
        </w:rPr>
        <w:t>C:0M:0Y:0K:100</w:t>
      </w:r>
      <w:r>
        <w:rPr>
          <w:rFonts w:ascii="Times New Roman" w:eastAsia="仿宋_GB2312" w:hAnsi="Times New Roman"/>
          <w:sz w:val="32"/>
          <w:szCs w:val="32"/>
        </w:rPr>
        <w:t>。左上角</w:t>
      </w:r>
      <w:r>
        <w:rPr>
          <w:rFonts w:ascii="Times New Roman" w:eastAsia="仿宋_GB2312" w:hAnsi="Times New Roman"/>
          <w:sz w:val="32"/>
          <w:szCs w:val="32"/>
        </w:rPr>
        <w:t>“CHS</w:t>
      </w:r>
      <w:r>
        <w:rPr>
          <w:rFonts w:ascii="Times New Roman" w:eastAsia="仿宋_GB2312" w:hAnsi="Times New Roman"/>
          <w:sz w:val="32"/>
          <w:szCs w:val="32"/>
        </w:rPr>
        <w:t>中国医疗保障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标志，字体及标准</w:t>
      </w:r>
      <w:proofErr w:type="gramStart"/>
      <w:r>
        <w:rPr>
          <w:rFonts w:ascii="Times New Roman" w:eastAsia="仿宋_GB2312" w:hAnsi="Times New Roman"/>
          <w:sz w:val="32"/>
          <w:szCs w:val="32"/>
        </w:rPr>
        <w:t>色严格</w:t>
      </w:r>
      <w:proofErr w:type="gramEnd"/>
      <w:r>
        <w:rPr>
          <w:rFonts w:ascii="Times New Roman" w:eastAsia="仿宋_GB2312" w:hAnsi="Times New Roman"/>
          <w:sz w:val="32"/>
          <w:szCs w:val="32"/>
        </w:rPr>
        <w:t>执行国家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保局发布的使用规范，采用横版方案，样式及位置</w:t>
      </w:r>
      <w:proofErr w:type="gramStart"/>
      <w:r>
        <w:rPr>
          <w:rFonts w:ascii="Times New Roman" w:eastAsia="仿宋_GB2312" w:hAnsi="Times New Roman"/>
          <w:sz w:val="32"/>
          <w:szCs w:val="32"/>
        </w:rPr>
        <w:t>设定见</w:t>
      </w:r>
      <w:proofErr w:type="gramEnd"/>
      <w:r>
        <w:rPr>
          <w:rFonts w:ascii="Times New Roman" w:eastAsia="仿宋_GB2312" w:hAnsi="Times New Roman"/>
          <w:sz w:val="32"/>
          <w:szCs w:val="32"/>
        </w:rPr>
        <w:t>示意图。</w:t>
      </w:r>
    </w:p>
    <w:p w:rsidR="00DD41C6" w:rsidRDefault="00DD41C6" w:rsidP="00DD41C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其中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药品名称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包装规格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生产厂家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计价单位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中选价格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销售价格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为必含项目，其他项目及标签尺寸可根据药店实际情况自行添加调整。</w:t>
      </w:r>
    </w:p>
    <w:p w:rsidR="00DD41C6" w:rsidRDefault="00DD41C6" w:rsidP="00DD41C6">
      <w:pPr>
        <w:spacing w:line="60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示意图</w:t>
      </w:r>
    </w:p>
    <w:p w:rsidR="00DD41C6" w:rsidRDefault="00DD41C6" w:rsidP="00DD41C6">
      <w:pPr>
        <w:spacing w:line="560" w:lineRule="exact"/>
        <w:ind w:leftChars="200" w:left="420" w:firstLineChars="100" w:firstLine="32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122555</wp:posOffset>
            </wp:positionV>
            <wp:extent cx="3928110" cy="2209165"/>
            <wp:effectExtent l="0" t="0" r="0" b="635"/>
            <wp:wrapNone/>
            <wp:docPr id="1" name="图片 1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" t="2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1C6" w:rsidRDefault="00DD41C6" w:rsidP="00DD41C6">
      <w:pPr>
        <w:spacing w:line="560" w:lineRule="exact"/>
        <w:ind w:leftChars="200" w:left="420" w:firstLineChars="100" w:firstLine="320"/>
        <w:rPr>
          <w:rFonts w:ascii="Times New Roman" w:eastAsia="楷体_GB2312" w:hAnsi="Times New Roman"/>
          <w:sz w:val="32"/>
          <w:szCs w:val="32"/>
        </w:rPr>
      </w:pPr>
    </w:p>
    <w:p w:rsidR="00DD41C6" w:rsidRDefault="00DD41C6" w:rsidP="00DD41C6">
      <w:pPr>
        <w:spacing w:line="560" w:lineRule="exact"/>
        <w:ind w:leftChars="200" w:left="420" w:firstLineChars="100" w:firstLine="320"/>
        <w:rPr>
          <w:rFonts w:ascii="Times New Roman" w:eastAsia="楷体_GB2312" w:hAnsi="Times New Roman"/>
          <w:sz w:val="32"/>
          <w:szCs w:val="32"/>
        </w:rPr>
      </w:pPr>
    </w:p>
    <w:p w:rsidR="00DD41C6" w:rsidRDefault="00DD41C6" w:rsidP="00DD41C6">
      <w:pPr>
        <w:spacing w:line="560" w:lineRule="exact"/>
        <w:ind w:leftChars="200" w:left="420" w:firstLineChars="100" w:firstLine="320"/>
        <w:rPr>
          <w:rFonts w:ascii="Times New Roman" w:eastAsia="楷体_GB2312" w:hAnsi="Times New Roman"/>
          <w:sz w:val="32"/>
          <w:szCs w:val="32"/>
        </w:rPr>
      </w:pPr>
    </w:p>
    <w:p w:rsidR="00DD41C6" w:rsidRDefault="00DD41C6" w:rsidP="00DD41C6">
      <w:pPr>
        <w:ind w:leftChars="200" w:left="420"/>
        <w:rPr>
          <w:rFonts w:ascii="Times New Roman" w:eastAsia="楷体_GB2312" w:hAnsi="Times New Roman"/>
          <w:sz w:val="32"/>
          <w:szCs w:val="32"/>
        </w:rPr>
      </w:pPr>
    </w:p>
    <w:p w:rsidR="00486E4C" w:rsidRPr="00DD41C6" w:rsidRDefault="00486E4C"/>
    <w:sectPr w:rsidR="00486E4C" w:rsidRPr="00DD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C6"/>
    <w:rsid w:val="00486E4C"/>
    <w:rsid w:val="00D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DF30"/>
  <w15:chartTrackingRefBased/>
  <w15:docId w15:val="{CF0FE8C1-EF16-4006-A9E5-1E3BEE93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DD41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qFormat/>
    <w:rsid w:val="00DD41C6"/>
    <w:pPr>
      <w:snapToGrid w:val="0"/>
      <w:spacing w:line="640" w:lineRule="exact"/>
      <w:ind w:firstLine="705"/>
    </w:pPr>
    <w:rPr>
      <w:rFonts w:ascii="仿宋_GB2312" w:eastAsia="仿宋_GB2312" w:hAnsi="Times New Roman" w:cs="仿宋_GB2312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2023-07-24T04:56:00Z</dcterms:created>
  <dcterms:modified xsi:type="dcterms:W3CDTF">2023-07-24T04:57:00Z</dcterms:modified>
</cp:coreProperties>
</file>