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烟台市数字农场创建认定标准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18"/>
          <w:szCs w:val="18"/>
          <w:lang w:bidi="ar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37"/>
        <w:gridCol w:w="713"/>
        <w:gridCol w:w="4511"/>
        <w:gridCol w:w="4978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基础标准</w:t>
            </w:r>
          </w:p>
        </w:tc>
        <w:tc>
          <w:tcPr>
            <w:tcW w:w="19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提升标准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0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27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173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1、苹果基地建设规模应达到600亩以上；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2、基地具备气象环境监测（空气温度、空气湿度、二氧化碳浓度、光照、雨量、风速、风向、气压等8要素）；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3、基地具备土壤墒情监测站（温度、湿度、PH）；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4、具备长势监测（视频监控）；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5、具备水肥一体化（喷灌、滴灌）。</w:t>
            </w:r>
          </w:p>
        </w:tc>
        <w:tc>
          <w:tcPr>
            <w:tcW w:w="1918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1、智能虫情测报灯，实时采集基地虫情照片并上传云平台进行自动识别统计，可对虫害的发生进行分析和预警；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2、联网风吸式杀虫灯，利用害虫趋光性进行诱杀；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智能性诱测报，性诱测报系统通过安放性诱剂，以性诱的方式诱杀害虫专项害虫，集害虫诱捕、数据统计、数据传输为一体，实现了害虫的定向诱集、分类统计、实时报传、远程监测、虫害预警的自动化、智能化。可通过更换诱芯，实现对不同害虫进行监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4、植物生理生态监测，果树枝干微变传感器、果实膨大传感器、叶面温度传感器、植物营养测定仪；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5、无人机，植保无人机/多光谱无人机；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6、农残胶体金检测设备，对果实进行农药残留检测；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7、糖度检测仪，检测果实糖度。</w:t>
            </w:r>
          </w:p>
        </w:tc>
        <w:tc>
          <w:tcPr>
            <w:tcW w:w="54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Ⅰ级数字化农场除基础标准外，还要达到提升标准中4项内容。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0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1、苹果基地建设规模应达到400亩以上；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2、基地具备气象环境监测（空气温度、空气湿度、二氧化碳浓度、光照、雨量、风速、风向、气压等8要素）；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3、基地具备土壤墒情监测站（温度、湿度、PH）；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4、具备长势监测（视频监控）；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5、具备水肥一体化（喷灌、滴灌）。</w:t>
            </w:r>
          </w:p>
        </w:tc>
        <w:tc>
          <w:tcPr>
            <w:tcW w:w="191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Ⅱ级数字化农场除基础标准外，还要达到提升标准中3项内容。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0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1、苹果基地建设规模应达到200亩以上；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2、基地具备气象环境监测（空气温度、空气湿度、二氧化碳浓度、光照、雨量、风速、风向、气压等8要素）；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3、基地具备土壤墒情监测站（温度、湿度、PH）；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4、具备长势监测（视频监控）；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5、具备水肥一体化（喷灌、滴灌）。</w:t>
            </w:r>
          </w:p>
        </w:tc>
        <w:tc>
          <w:tcPr>
            <w:tcW w:w="191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Ⅲ级数字化农场除基础标准外，还要达到提升标准中2项内容。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20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设施樱桃</w:t>
            </w:r>
          </w:p>
        </w:tc>
        <w:tc>
          <w:tcPr>
            <w:tcW w:w="27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173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设施樱桃基地建设规模应达到50亩以上；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2、种植棚具备土壤墒情监测站（温度、湿度、PH）；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3、具备长势监测（视频监控）；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4、具备水肥一体化（喷灌、滴灌）。</w:t>
            </w:r>
          </w:p>
        </w:tc>
        <w:tc>
          <w:tcPr>
            <w:tcW w:w="1918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1、通风自动化，可根据大棚内温湿度和二氧化碳传感器数据实现大棚智能通风工作，无需任何人工操作，自动为大棚通风降温，精准控制温度；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2、卷帘自动化，减轻人工拉放草帘或保温被劳动强度，省工省力，同时，通过“早揭晚盖”，增加棚内光照时间，提高棚温；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3、保暖自动化，根据棚内的温度传感器采集的数据与系统进行分析，通过系统分析后下单指令，打开空气能热泵或水源热泵，温度达到植物生长后自动关闭热源；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4、补光自动化，光照传感器根据对自然光照的识别，数据上传分析后，根据植物生长的光照需求，自动分析和自动打开关闭补光系统；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5、多功能植保机包括病虫害绿色防控、分解农残及有害气体、临时辅助加温；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6、农残胶体金检测设备,对果实进行农药残留检测；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7、单个棚内具备四要素监测（温度、湿度、光照、二氧化碳）。</w:t>
            </w:r>
          </w:p>
        </w:tc>
        <w:tc>
          <w:tcPr>
            <w:tcW w:w="54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Ⅰ级数字化农场除基础标准外，还要达到提升标准中5项内容。数字化覆盖率达到50%以上。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20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1、设施樱桃基地建设规模应达到30亩以上；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2、种植棚具备土壤墒情监测站（温度、湿度、PH）；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3、具备长势监测（视频监控）；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4、具备水肥一体化（喷灌、滴灌）。</w:t>
            </w:r>
          </w:p>
        </w:tc>
        <w:tc>
          <w:tcPr>
            <w:tcW w:w="191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Ⅱ级数字化农场除基础标准外，还要达到提升标准中4项内容。数字化覆盖率达到40%以上。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0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1、设施樱桃基地建设规模应达到20亩以上；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2、种植棚具备土壤墒情监测站（温度、湿度、PH）；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3、具备长势监测（视频监控）；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4、具备水肥一体化（喷灌、滴灌）。</w:t>
            </w:r>
          </w:p>
        </w:tc>
        <w:tc>
          <w:tcPr>
            <w:tcW w:w="191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Ⅲ级数字化农场除基础标准外，还要达到提升标准中3项内容。数字化覆盖率达到30%以上。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20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设施蔬菜</w:t>
            </w:r>
          </w:p>
        </w:tc>
        <w:tc>
          <w:tcPr>
            <w:tcW w:w="27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  <w:tc>
          <w:tcPr>
            <w:tcW w:w="173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1、设施蔬菜基地建设规模应达到30亩以上；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2、卷帘自动化：减轻人工拉放草帘或保温被劳动强度，同时通过“早揭晚盖”，增加棚内光照时间，提高棚温；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3、通风自动化：可根据大棚内温湿度和二氧化碳传感器数据实现大棚智能通风工作，无需任何人工操作，自动为大棚通风降温，精准控制温度；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4、种植棚需具备水肥一体化；育苗棚需具备遮阳自动化。</w:t>
            </w:r>
          </w:p>
        </w:tc>
        <w:tc>
          <w:tcPr>
            <w:tcW w:w="1918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1、水帘自动化，室外的空气经过风机水帘降温之后进入大棚内部达到降温效果，其根本的原理是蒸发吸热降温；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2、喷淋自动化，可调整大棚小气候，冲刷植物表面的尘埃，减轻低温、高温、干热风对大棚造成的危害，改善大棚土壤微气候和农业生态环境；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3、遮阳自动化，根据植物生长的光照需求，自动分析和自动打开关闭遮阳系统；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4、农残胶体金检测，对蔬菜、果实进行农药残留检测；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5、苗情监测（视频监控）；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6、补光自动化，光照传感器根据对自然光照的识别，数据上传分析后，根据植物生长的光照需求，自动分析和自动打开关闭补光系统；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7、多功能植保机，包括病虫害绿色防控、分解农残及有害气体、临时辅助加温；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8、保暖自动化，根据棚内的温度传感器采集的数据与系统进行分析，通过系统分析后下单指令，打开空气能热泵或水源热泵，温度达到植物生长后自动关闭热源；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9、土壤墒情监测，对土壤湿度和土壤含水量进行准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确监测，通过对数据的准确监测，了解土壤中水分的程度，因地制宜的对大棚内的植物进行浇灌和灌溉；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10、单个棚内具备四要素监测（温度、湿度、光照、二氧化碳）。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Ⅰ级数字化农场除基础标准外，还需要达到提升标准中6项内容。数字化覆盖率50%以上。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20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1、设施蔬菜基地建设规模应达到20亩以上；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2、卷帘自动化：减轻人工拉放草帘或保温被劳动强度，同时通过“早揭晚盖”，增加棚内光照时间，提高棚温；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3、通风自动化：可根据大棚内温湿度和二氧化碳传感器数据实现大棚智能通风工作，无需任何人工操作，自动为大棚通风降温，精准控制温度；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4、种植棚需具备水肥一体化；育苗棚需具备遮阳自动化。</w:t>
            </w:r>
          </w:p>
        </w:tc>
        <w:tc>
          <w:tcPr>
            <w:tcW w:w="191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Ⅱ级数字化农场除基础标准外，还需要达到提升标准中5项内容。数字化覆盖率40%以上。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20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1、设施蔬菜基地建设规模应达到10亩以上；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2、卷帘自动化：减轻人工拉放草帘或保温被劳动强度，同时通过“早揭晚盖”，增加棚内光照时间，提高棚温；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3、通风自动化：可根据大棚内温湿度和二氧化碳传感器数据实现大棚智能通风工作，无需任何人工操作，自动为大棚通风降温，精准控制温度；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4、种植棚需具备水肥一体化；育苗棚需具备遮阳自动化。</w:t>
            </w:r>
          </w:p>
        </w:tc>
        <w:tc>
          <w:tcPr>
            <w:tcW w:w="191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Ⅲ级数字化农场除基础标准外，还需要达到提升标准中4项内容。数字化覆盖率30%以上。</w:t>
            </w:r>
          </w:p>
        </w:tc>
      </w:tr>
    </w:tbl>
    <w:p>
      <w:pPr>
        <w:widowControl/>
        <w:ind w:firstLine="560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 w:bidi="ar"/>
        </w:rPr>
        <w:sectPr>
          <w:footerReference r:id="rId3" w:type="default"/>
          <w:pgSz w:w="16839" w:h="11906" w:orient="landscape"/>
          <w:pgMar w:top="1587" w:right="2098" w:bottom="1474" w:left="1984" w:header="0" w:footer="901" w:gutter="0"/>
          <w:pgNumType w:fmt="decimal"/>
          <w:cols w:space="720" w:num="1"/>
        </w:sectPr>
      </w:pPr>
    </w:p>
    <w:p>
      <w:pPr>
        <w:spacing w:before="101" w:line="417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7"/>
          <w:position w:val="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7"/>
          <w:position w:val="1"/>
          <w:sz w:val="32"/>
          <w:szCs w:val="32"/>
          <w:lang w:val="en-US" w:eastAsia="zh-CN"/>
        </w:rPr>
        <w:t>2</w:t>
      </w:r>
    </w:p>
    <w:p>
      <w:pPr>
        <w:spacing w:line="418" w:lineRule="auto"/>
        <w:rPr>
          <w:rFonts w:ascii="Arial"/>
        </w:rPr>
      </w:pPr>
    </w:p>
    <w:p>
      <w:pPr>
        <w:spacing w:before="184" w:line="192" w:lineRule="auto"/>
        <w:ind w:left="3297" w:right="537" w:hanging="2470"/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  <w:t>烟台市数字农场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创建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  <w:t>认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定</w:t>
      </w:r>
    </w:p>
    <w:p>
      <w:pPr>
        <w:spacing w:before="184" w:line="192" w:lineRule="auto"/>
        <w:ind w:left="3297" w:right="537" w:hanging="2470"/>
        <w:jc w:val="center"/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  <w:t>申报书</w:t>
      </w:r>
    </w:p>
    <w:p>
      <w:pPr>
        <w:spacing w:before="184" w:line="192" w:lineRule="auto"/>
        <w:ind w:left="3297" w:right="537" w:hanging="2470"/>
        <w:jc w:val="center"/>
        <w:rPr>
          <w:rFonts w:ascii="微软雅黑" w:hAnsi="微软雅黑" w:eastAsia="微软雅黑" w:cs="微软雅黑"/>
          <w:spacing w:val="8"/>
          <w:sz w:val="43"/>
          <w:szCs w:val="43"/>
        </w:rPr>
      </w:pPr>
    </w:p>
    <w:p>
      <w:pPr>
        <w:spacing w:line="267" w:lineRule="auto"/>
        <w:rPr>
          <w:rFonts w:ascii="Arial"/>
        </w:rPr>
      </w:pPr>
    </w:p>
    <w:p>
      <w:pPr>
        <w:spacing w:line="267" w:lineRule="auto"/>
        <w:rPr>
          <w:rFonts w:ascii="Arial"/>
        </w:rPr>
      </w:pPr>
    </w:p>
    <w:p>
      <w:pPr>
        <w:spacing w:line="267" w:lineRule="auto"/>
        <w:rPr>
          <w:rFonts w:ascii="Arial"/>
        </w:rPr>
      </w:pPr>
    </w:p>
    <w:p>
      <w:pPr>
        <w:spacing w:line="268" w:lineRule="auto"/>
        <w:rPr>
          <w:rFonts w:ascii="Arial"/>
        </w:rPr>
      </w:pPr>
    </w:p>
    <w:p>
      <w:pPr>
        <w:spacing w:before="120" w:line="360" w:lineRule="auto"/>
        <w:ind w:left="1417" w:right="816" w:hanging="27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项目名称：</w:t>
      </w:r>
      <w:r>
        <w:rPr>
          <w:rFonts w:hint="eastAsia" w:ascii="黑体" w:hAnsi="黑体" w:eastAsia="黑体" w:cs="黑体"/>
          <w:spacing w:val="-4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 w:cs="黑体"/>
          <w:spacing w:val="-3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pacing w:val="-2"/>
          <w:sz w:val="32"/>
          <w:szCs w:val="32"/>
          <w:u w:val="single"/>
        </w:rPr>
        <w:t xml:space="preserve">            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4"/>
          <w:sz w:val="32"/>
          <w:szCs w:val="32"/>
        </w:rPr>
        <w:t>申报</w:t>
      </w:r>
      <w:r>
        <w:rPr>
          <w:rFonts w:hint="eastAsia" w:ascii="黑体" w:hAnsi="黑体" w:eastAsia="黑体" w:cs="黑体"/>
          <w:spacing w:val="3"/>
          <w:sz w:val="32"/>
          <w:szCs w:val="32"/>
        </w:rPr>
        <w:t>单</w:t>
      </w:r>
      <w:r>
        <w:rPr>
          <w:rFonts w:hint="eastAsia" w:ascii="黑体" w:hAnsi="黑体" w:eastAsia="黑体" w:cs="黑体"/>
          <w:spacing w:val="2"/>
          <w:sz w:val="32"/>
          <w:szCs w:val="32"/>
        </w:rPr>
        <w:t>位 (盖章)：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         </w:t>
      </w:r>
    </w:p>
    <w:p>
      <w:pPr>
        <w:spacing w:before="1" w:line="360" w:lineRule="auto"/>
        <w:ind w:left="139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联系人：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</w:t>
      </w:r>
    </w:p>
    <w:p>
      <w:pPr>
        <w:spacing w:before="138" w:line="360" w:lineRule="auto"/>
        <w:ind w:left="139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联系电话：</w:t>
      </w:r>
      <w:r>
        <w:rPr>
          <w:rFonts w:hint="eastAsia" w:ascii="黑体" w:hAnsi="黑体" w:eastAsia="黑体" w:cs="黑体"/>
          <w:spacing w:val="-4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 w:cs="黑体"/>
          <w:spacing w:val="-3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pacing w:val="-2"/>
          <w:sz w:val="32"/>
          <w:szCs w:val="32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before="141" w:line="360" w:lineRule="auto"/>
        <w:ind w:left="1417"/>
        <w:rPr>
          <w:rFonts w:ascii="Arial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申报日期：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</w:t>
      </w:r>
      <w:r>
        <w:rPr>
          <w:rFonts w:ascii="微软雅黑" w:hAnsi="微软雅黑" w:eastAsia="微软雅黑" w:cs="微软雅黑"/>
          <w:sz w:val="32"/>
          <w:szCs w:val="32"/>
          <w:u w:val="single"/>
        </w:rPr>
        <w:t xml:space="preserve"> </w:t>
      </w:r>
    </w:p>
    <w:p>
      <w:pPr>
        <w:spacing w:line="244" w:lineRule="auto"/>
        <w:rPr>
          <w:rFonts w:ascii="Arial"/>
          <w:sz w:val="32"/>
          <w:szCs w:val="32"/>
        </w:rPr>
      </w:pPr>
    </w:p>
    <w:p>
      <w:pPr>
        <w:spacing w:line="245" w:lineRule="auto"/>
        <w:rPr>
          <w:rFonts w:ascii="Arial"/>
          <w:sz w:val="32"/>
          <w:szCs w:val="32"/>
        </w:rPr>
      </w:pPr>
    </w:p>
    <w:p>
      <w:pPr>
        <w:spacing w:line="245" w:lineRule="auto"/>
        <w:rPr>
          <w:rFonts w:ascii="Arial"/>
          <w:sz w:val="32"/>
          <w:szCs w:val="32"/>
        </w:rPr>
      </w:pPr>
    </w:p>
    <w:p>
      <w:pPr>
        <w:spacing w:line="245" w:lineRule="auto"/>
        <w:rPr>
          <w:rFonts w:ascii="Arial"/>
          <w:sz w:val="32"/>
          <w:szCs w:val="32"/>
        </w:rPr>
      </w:pPr>
    </w:p>
    <w:p>
      <w:pPr>
        <w:spacing w:before="133" w:line="569" w:lineRule="exact"/>
        <w:ind w:left="311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0"/>
          <w:position w:val="16"/>
          <w:sz w:val="32"/>
          <w:szCs w:val="32"/>
        </w:rPr>
        <w:t>烟</w:t>
      </w:r>
      <w:r>
        <w:rPr>
          <w:rFonts w:hint="eastAsia" w:ascii="黑体" w:hAnsi="黑体" w:eastAsia="黑体" w:cs="黑体"/>
          <w:spacing w:val="9"/>
          <w:position w:val="16"/>
          <w:sz w:val="32"/>
          <w:szCs w:val="32"/>
        </w:rPr>
        <w:t>台市农业农村局</w:t>
      </w:r>
    </w:p>
    <w:p>
      <w:pPr>
        <w:ind w:firstLine="3366" w:firstLineChars="900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9"/>
          <w:pgMar w:top="2098" w:right="1474" w:bottom="1984" w:left="1587" w:header="0" w:footer="901" w:gutter="0"/>
          <w:pgNumType w:fmt="decimal"/>
          <w:cols w:space="720" w:num="1"/>
        </w:sectPr>
      </w:pPr>
      <w:r>
        <w:rPr>
          <w:rFonts w:hint="eastAsia" w:ascii="黑体" w:hAnsi="黑体" w:eastAsia="黑体" w:cs="黑体"/>
          <w:spacing w:val="27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pacing w:val="27"/>
          <w:sz w:val="32"/>
          <w:szCs w:val="32"/>
        </w:rPr>
        <w:t>年</w:t>
      </w:r>
      <w:r>
        <w:rPr>
          <w:rFonts w:hint="eastAsia" w:ascii="黑体" w:hAnsi="黑体" w:eastAsia="黑体" w:cs="黑体"/>
          <w:spacing w:val="27"/>
          <w:sz w:val="32"/>
          <w:szCs w:val="32"/>
          <w:lang w:val="en-US" w:eastAsia="zh-CN"/>
        </w:rPr>
        <w:t xml:space="preserve"> 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2560"/>
        <w:gridCol w:w="1340"/>
        <w:gridCol w:w="2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基地位置</w:t>
            </w:r>
          </w:p>
        </w:tc>
        <w:tc>
          <w:tcPr>
            <w:tcW w:w="3529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申报主体情况简介（200字）</w:t>
            </w:r>
          </w:p>
        </w:tc>
        <w:tc>
          <w:tcPr>
            <w:tcW w:w="3529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  <w:tc>
          <w:tcPr>
            <w:tcW w:w="14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4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规模（亩）</w:t>
            </w:r>
          </w:p>
        </w:tc>
        <w:tc>
          <w:tcPr>
            <w:tcW w:w="3529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申报种类</w:t>
            </w:r>
          </w:p>
        </w:tc>
        <w:tc>
          <w:tcPr>
            <w:tcW w:w="3529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苹果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设施樱桃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设施蔬菜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申报等级</w:t>
            </w:r>
          </w:p>
        </w:tc>
        <w:tc>
          <w:tcPr>
            <w:tcW w:w="3529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Ⅰ级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Ⅱ级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47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目前具备数字化清单</w:t>
            </w:r>
          </w:p>
        </w:tc>
        <w:tc>
          <w:tcPr>
            <w:tcW w:w="3529" w:type="pct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例：当前建设清单包括：水肥一体化、温湿度控制、多功能植保机....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1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拟申请数字化建设清单</w:t>
            </w:r>
          </w:p>
        </w:tc>
        <w:tc>
          <w:tcPr>
            <w:tcW w:w="3529" w:type="pct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例：申请建设清单：补光自动化、通风自动化、四要素监测设备喷淋自动化...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footerReference r:id="rId4" w:type="default"/>
          <w:pgSz w:w="11906" w:h="16838"/>
          <w:pgMar w:top="2098" w:right="1587" w:bottom="2098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1"/>
        <w:gridCol w:w="3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</w:trPr>
        <w:tc>
          <w:tcPr>
            <w:tcW w:w="2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申报单位意见：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 月     日</w:t>
            </w:r>
          </w:p>
        </w:tc>
        <w:tc>
          <w:tcPr>
            <w:tcW w:w="2097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申报单位所在县 ( 区、市) 农业农村主管 部门审核意见：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市级农业农村部门审核意见：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单位盖章：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 月    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0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hAnsi="仿宋_GB2312" w:eastAsia="仿宋_GB2312" w:cs="仿宋_GB2312"/>
          <w:spacing w:val="5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sz w:val="28"/>
          <w:szCs w:val="28"/>
          <w:lang w:eastAsia="zh-CN"/>
        </w:rPr>
        <w:t>备注：申报主体情况简介内容包括：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区位、交通情况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规模、土地性质及使用年限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主营业务、生产经营情况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数字农场建设情况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lang w:eastAsia="zh-CN"/>
        </w:rPr>
        <w:t>等。</w:t>
      </w:r>
    </w:p>
    <w:p>
      <w:pPr>
        <w:spacing w:before="125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spacing w:before="125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spacing w:before="125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spacing w:before="125"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8"/>
          <w:pgMar w:top="2098" w:right="1587" w:bottom="2098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before="101" w:line="417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7"/>
          <w:position w:val="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7"/>
          <w:position w:val="1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 w:val="0"/>
        <w:spacing w:line="480" w:lineRule="exact"/>
        <w:jc w:val="left"/>
        <w:outlineLvl w:val="1"/>
        <w:rPr>
          <w:rFonts w:hint="default" w:ascii="黑体" w:hAnsi="黑体" w:eastAsia="黑体" w:cs="黑体"/>
          <w:bCs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烟台市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  <w:t>数字农场创建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主体申报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  <w:t>汇总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480" w:lineRule="exact"/>
        <w:jc w:val="left"/>
        <w:rPr>
          <w:rFonts w:ascii="仿宋_GB2312" w:hAnsi="方正小标宋简体" w:eastAsia="仿宋_GB2312" w:cs="方正小标宋简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 w:cs="方正小标宋简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填报单位：（盖章）</w:t>
      </w:r>
      <w:r>
        <w:rPr>
          <w:rFonts w:hint="eastAsia" w:ascii="仿宋_GB2312" w:hAnsi="方正小标宋简体" w:eastAsia="仿宋_GB2312" w:cs="方正小标宋简体"/>
          <w:color w:val="000000" w:themeColor="text1"/>
          <w:sz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方正小标宋简体" w:eastAsia="仿宋_GB2312" w:cs="方正小标宋简体"/>
          <w:color w:val="000000" w:themeColor="text1"/>
          <w:sz w:val="24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方正小标宋简体" w:eastAsia="仿宋_GB2312" w:cs="方正小标宋简体"/>
          <w:color w:val="000000" w:themeColor="text1"/>
          <w:sz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方正小标宋简体" w:eastAsia="仿宋_GB2312" w:cs="方正小标宋简体"/>
          <w:color w:val="000000" w:themeColor="text1"/>
          <w:sz w:val="24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方正小标宋简体" w:eastAsia="仿宋_GB2312" w:cs="方正小标宋简体"/>
          <w:color w:val="000000" w:themeColor="text1"/>
          <w:sz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方正小标宋简体" w:eastAsia="仿宋_GB2312" w:cs="方正小标宋简体"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367"/>
        <w:gridCol w:w="2886"/>
        <w:gridCol w:w="1841"/>
        <w:gridCol w:w="1521"/>
        <w:gridCol w:w="4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主体名称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right="0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36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FD80DF"/>
    <w:multiLevelType w:val="singleLevel"/>
    <w:tmpl w:val="45FD80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45CCE"/>
    <w:rsid w:val="12D4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sz w:val="30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宋体" w:hAnsi="宋体"/>
      <w:sz w:val="21"/>
    </w:rPr>
  </w:style>
  <w:style w:type="paragraph" w:styleId="6">
    <w:name w:val="Body Text First Indent 2"/>
    <w:basedOn w:val="3"/>
    <w:next w:val="5"/>
    <w:qFormat/>
    <w:uiPriority w:val="0"/>
    <w:pPr>
      <w:spacing w:after="0"/>
      <w:ind w:firstLine="420" w:firstLineChars="20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2023-08-17T07:49:00Z</dcterms:created>
  <dc:creator>Administrator</dc:creator>
  <cp:lastModifiedBy>Administrator</cp:lastModifiedBy>
  <dcterms:modified xsi:type="dcterms:W3CDTF">2023-08-17T07:52:56Z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89D2B0E515764EC8AE2EE0E95683165D</vt:lpwstr>
  </property>
</Properties>
</file>