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3520" w:hanging="3520" w:hangingChars="1100"/>
        <w:jc w:val="left"/>
        <w:rPr>
          <w:rFonts w:ascii="Times New Roman" w:hAnsi="Times New Roman" w:eastAsia="方正楷体_GBK" w:cs="Times New Roman"/>
          <w:bCs/>
          <w:sz w:val="28"/>
          <w:szCs w:val="32"/>
        </w:rPr>
      </w:pPr>
      <w:bookmarkStart w:id="0" w:name="_GoBack"/>
      <w:bookmarkEnd w:id="0"/>
      <w:r>
        <w:rPr>
          <w:rFonts w:ascii="Times New Roman" w:hAnsi="方正仿宋_GBK" w:eastAsia="方正仿宋_GBK" w:cs="Times New Roman"/>
          <w:bCs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小标宋_GBK" w:cs="Times New Roman"/>
          <w:bCs/>
          <w:sz w:val="40"/>
          <w:szCs w:val="32"/>
        </w:rPr>
        <w:t>扬州市城市更新老旧</w:t>
      </w:r>
      <w:r>
        <w:rPr>
          <w:rFonts w:hint="eastAsia" w:ascii="Times New Roman" w:hAnsi="Times New Roman" w:eastAsia="方正小标宋_GBK" w:cs="Times New Roman"/>
          <w:bCs/>
          <w:sz w:val="40"/>
          <w:szCs w:val="32"/>
          <w:lang w:val="en-US" w:eastAsia="zh-CN"/>
        </w:rPr>
        <w:t>住</w:t>
      </w:r>
      <w:r>
        <w:rPr>
          <w:rFonts w:hint="eastAsia" w:ascii="Times New Roman" w:hAnsi="Times New Roman" w:eastAsia="方正小标宋_GBK" w:cs="Times New Roman"/>
          <w:bCs/>
          <w:sz w:val="40"/>
          <w:szCs w:val="32"/>
        </w:rPr>
        <w:t>区宜居改善和市政基础设施改造项目</w:t>
      </w:r>
      <w:r>
        <w:rPr>
          <w:rFonts w:ascii="Times New Roman" w:hAnsi="Times New Roman" w:eastAsia="方正小标宋_GBK" w:cs="Times New Roman"/>
          <w:bCs/>
          <w:sz w:val="40"/>
          <w:szCs w:val="32"/>
        </w:rPr>
        <w:t>审批流程图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br w:type="textWrapping"/>
      </w:r>
      <w:r>
        <w:rPr>
          <w:rFonts w:ascii="Times New Roman" w:hAnsi="Times New Roman" w:eastAsia="方正楷体_GBK" w:cs="Times New Roman"/>
          <w:bCs/>
          <w:sz w:val="28"/>
          <w:szCs w:val="32"/>
        </w:rPr>
        <w:t>不涉及土地权属变化、不涉及规划调整、不涉及</w:t>
      </w:r>
      <w:r>
        <w:rPr>
          <w:rFonts w:hint="eastAsia" w:ascii="Times New Roman" w:hAnsi="Times New Roman" w:eastAsia="方正楷体_GBK" w:cs="Times New Roman"/>
          <w:bCs/>
          <w:sz w:val="28"/>
          <w:szCs w:val="32"/>
        </w:rPr>
        <w:t>建筑</w:t>
      </w:r>
      <w:r>
        <w:rPr>
          <w:rFonts w:ascii="Times New Roman" w:hAnsi="Times New Roman" w:eastAsia="方正楷体_GBK" w:cs="Times New Roman"/>
          <w:bCs/>
          <w:sz w:val="28"/>
          <w:szCs w:val="32"/>
        </w:rPr>
        <w:t>主体结构变动</w:t>
      </w:r>
    </w:p>
    <w:p>
      <w:pPr>
        <w:spacing w:line="240" w:lineRule="auto"/>
        <w:ind w:left="3520" w:hanging="3080" w:hangingChars="1100"/>
        <w:jc w:val="left"/>
        <w:rPr>
          <w:rFonts w:hint="eastAsia" w:ascii="Times New Roman" w:hAnsi="Times New Roman" w:eastAsia="方正楷体_GBK" w:cs="Times New Roman"/>
          <w:bCs/>
          <w:sz w:val="28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Cs/>
          <w:sz w:val="28"/>
          <w:szCs w:val="32"/>
          <w:lang w:eastAsia="zh-CN"/>
        </w:rPr>
        <w:drawing>
          <wp:inline distT="0" distB="0" distL="114300" distR="114300">
            <wp:extent cx="8810625" cy="4038600"/>
            <wp:effectExtent l="0" t="0" r="9525" b="0"/>
            <wp:docPr id="2" name="图片 2" descr="QQ图片2023042516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304251627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1062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both"/>
        <w:rPr>
          <w:rFonts w:ascii="Times New Roman" w:hAnsi="Times New Roman" w:eastAsia="方正仿宋_GBK" w:cs="Times New Roman"/>
          <w:b/>
          <w:bCs/>
          <w:sz w:val="24"/>
          <w:szCs w:val="32"/>
        </w:rPr>
      </w:pPr>
      <w:r>
        <w:rPr>
          <w:rFonts w:ascii="Times New Roman" w:hAnsi="方正仿宋_GBK" w:eastAsia="方正仿宋_GBK" w:cs="Times New Roman"/>
          <w:b/>
          <w:bCs/>
          <w:sz w:val="24"/>
          <w:szCs w:val="32"/>
        </w:rPr>
        <w:t>备注：涉及土地权属变化、规划调整</w:t>
      </w:r>
      <w:r>
        <w:rPr>
          <w:rFonts w:hint="eastAsia" w:ascii="Times New Roman" w:hAnsi="方正仿宋_GBK" w:eastAsia="方正仿宋_GBK" w:cs="Times New Roman"/>
          <w:b/>
          <w:bCs/>
          <w:sz w:val="24"/>
          <w:szCs w:val="32"/>
        </w:rPr>
        <w:t>和建筑</w:t>
      </w:r>
      <w:r>
        <w:rPr>
          <w:rFonts w:ascii="Times New Roman" w:hAnsi="方正仿宋_GBK" w:eastAsia="方正仿宋_GBK" w:cs="Times New Roman"/>
          <w:b/>
          <w:bCs/>
          <w:sz w:val="24"/>
          <w:szCs w:val="32"/>
        </w:rPr>
        <w:t>主体结构变动的</w:t>
      </w:r>
      <w:r>
        <w:rPr>
          <w:rFonts w:hint="eastAsia" w:ascii="Times New Roman" w:hAnsi="方正仿宋_GBK" w:eastAsia="方正仿宋_GBK" w:cs="Times New Roman"/>
          <w:b/>
          <w:bCs/>
          <w:sz w:val="24"/>
          <w:szCs w:val="32"/>
        </w:rPr>
        <w:t>改造项目</w:t>
      </w:r>
      <w:r>
        <w:rPr>
          <w:rFonts w:ascii="Times New Roman" w:hAnsi="方正仿宋_GBK" w:eastAsia="方正仿宋_GBK" w:cs="Times New Roman"/>
          <w:b/>
          <w:bCs/>
          <w:sz w:val="24"/>
          <w:szCs w:val="32"/>
        </w:rPr>
        <w:t>按照政府投资房屋建筑项目审批流程办理相关手续。</w:t>
      </w:r>
    </w:p>
    <w:p>
      <w:pPr>
        <w:jc w:val="left"/>
        <w:rPr>
          <w:rFonts w:ascii="Times New Roman" w:hAnsi="Times New Roman" w:eastAsia="方正仿宋_GBK" w:cs="Times New Roman"/>
          <w:bCs/>
          <w:sz w:val="32"/>
          <w:szCs w:val="32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方正仿宋_GBK" w:eastAsia="方正仿宋_GBK" w:cs="Times New Roman"/>
          <w:bCs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2</w:t>
      </w:r>
    </w:p>
    <w:p>
      <w:pPr>
        <w:jc w:val="center"/>
        <w:rPr>
          <w:rFonts w:ascii="Times New Roman" w:hAnsi="华文中宋" w:eastAsia="华文中宋" w:cs="Times New Roman"/>
          <w:bCs/>
          <w:sz w:val="44"/>
          <w:szCs w:val="44"/>
        </w:rPr>
      </w:pPr>
      <w:r>
        <w:rPr>
          <w:rFonts w:hint="eastAsia" w:ascii="Times New Roman" w:hAnsi="华文中宋" w:eastAsia="华文中宋" w:cs="Times New Roman"/>
          <w:bCs/>
          <w:sz w:val="44"/>
          <w:szCs w:val="44"/>
        </w:rPr>
        <w:t>扬州市城市更新老旧</w:t>
      </w:r>
      <w:r>
        <w:rPr>
          <w:rFonts w:hint="eastAsia" w:ascii="Times New Roman" w:hAnsi="华文中宋" w:eastAsia="华文中宋" w:cs="Times New Roman"/>
          <w:bCs/>
          <w:sz w:val="44"/>
          <w:szCs w:val="44"/>
          <w:lang w:val="en-US" w:eastAsia="zh-CN"/>
        </w:rPr>
        <w:t>住</w:t>
      </w:r>
      <w:r>
        <w:rPr>
          <w:rFonts w:hint="eastAsia" w:ascii="Times New Roman" w:hAnsi="华文中宋" w:eastAsia="华文中宋" w:cs="Times New Roman"/>
          <w:bCs/>
          <w:sz w:val="44"/>
          <w:szCs w:val="44"/>
        </w:rPr>
        <w:t>区宜居改善和市政基础设施改造项目建设工程</w:t>
      </w:r>
    </w:p>
    <w:p>
      <w:pPr>
        <w:jc w:val="center"/>
        <w:rPr>
          <w:rFonts w:ascii="Times New Roman" w:hAnsi="Times New Roman" w:eastAsia="华文中宋" w:cs="Times New Roman"/>
          <w:bCs/>
          <w:sz w:val="44"/>
          <w:szCs w:val="44"/>
        </w:rPr>
      </w:pPr>
      <w:r>
        <w:rPr>
          <w:rFonts w:ascii="Times New Roman" w:hAnsi="华文中宋" w:eastAsia="华文中宋" w:cs="Times New Roman"/>
          <w:bCs/>
          <w:sz w:val="44"/>
          <w:szCs w:val="44"/>
        </w:rPr>
        <w:t>规划</w:t>
      </w:r>
      <w:r>
        <w:rPr>
          <w:rFonts w:hint="eastAsia" w:ascii="Times New Roman" w:hAnsi="华文中宋" w:eastAsia="华文中宋" w:cs="Times New Roman"/>
          <w:bCs/>
          <w:sz w:val="44"/>
          <w:szCs w:val="44"/>
        </w:rPr>
        <w:t>许可</w:t>
      </w:r>
      <w:r>
        <w:rPr>
          <w:rFonts w:ascii="Times New Roman" w:hAnsi="华文中宋" w:eastAsia="华文中宋" w:cs="Times New Roman"/>
          <w:bCs/>
          <w:sz w:val="44"/>
          <w:szCs w:val="44"/>
        </w:rPr>
        <w:t>豁免清单</w:t>
      </w:r>
    </w:p>
    <w:p>
      <w:pPr>
        <w:jc w:val="left"/>
        <w:rPr>
          <w:rFonts w:ascii="Times New Roman" w:hAnsi="方正仿宋_GBK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    1</w:t>
      </w:r>
      <w:r>
        <w:rPr>
          <w:rFonts w:ascii="Times New Roman" w:hAnsi="方正仿宋_GBK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、不增加建筑面积、建筑总高度、建筑层数，不增设夹层，不改变外立面材质色彩风格、建筑结构、房屋用途的既有</w:t>
      </w:r>
      <w:r>
        <w:rPr>
          <w:rFonts w:hint="eastAsia" w:ascii="Times New Roman" w:hAnsi="方正仿宋_GBK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老旧住区</w:t>
      </w:r>
      <w:r>
        <w:rPr>
          <w:rFonts w:hint="eastAsia" w:ascii="Times New Roman" w:hAnsi="方正仿宋_GBK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改善</w:t>
      </w:r>
      <w:r>
        <w:rPr>
          <w:rFonts w:ascii="Times New Roman" w:hAnsi="方正仿宋_GBK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更新项目。包括：房屋维修、内部装修</w:t>
      </w:r>
      <w:r>
        <w:rPr>
          <w:rFonts w:hint="eastAsia" w:ascii="Times New Roman" w:hAnsi="方正仿宋_GBK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hAnsi="方正仿宋_GBK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新增或更新消防水源、消防设施、停车智能化和充电设施、简易门岗、自助售货柜、旧衣物回收箱、体育锻炼器材、自助快递柜、邮件接收设施、环卫附属设施、小区公共信息发布牌</w:t>
      </w:r>
      <w:r>
        <w:rPr>
          <w:rFonts w:hint="eastAsia" w:ascii="Times New Roman" w:hAnsi="方正仿宋_GBK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ascii="Times New Roman" w:hAnsi="方正仿宋_GBK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更新小区围墙、内部非市政道路及管线，划定地面停车位</w:t>
      </w:r>
      <w:r>
        <w:rPr>
          <w:rFonts w:hint="eastAsia" w:ascii="Times New Roman" w:hAnsi="方正仿宋_GBK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等</w:t>
      </w:r>
      <w:r>
        <w:rPr>
          <w:rFonts w:ascii="Times New Roman" w:hAnsi="方正仿宋_GBK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工程</w:t>
      </w:r>
      <w:r>
        <w:rPr>
          <w:rFonts w:hint="eastAsia" w:ascii="Times New Roman" w:hAnsi="方正仿宋_GBK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；不包括</w:t>
      </w:r>
      <w:r>
        <w:rPr>
          <w:rFonts w:ascii="Times New Roman" w:hAnsi="方正仿宋_GBK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拆除重建</w:t>
      </w:r>
      <w:r>
        <w:rPr>
          <w:rFonts w:hint="eastAsia" w:ascii="Times New Roman" w:hAnsi="方正仿宋_GBK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工程</w:t>
      </w:r>
      <w:r>
        <w:rPr>
          <w:rFonts w:ascii="Times New Roman" w:hAnsi="方正仿宋_GBK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>
      <w:pPr>
        <w:jc w:val="left"/>
        <w:rPr>
          <w:rFonts w:ascii="Times New Roman" w:hAnsi="Times New Roman" w:eastAsia="华文中宋" w:cs="Times New Roman"/>
          <w:bCs/>
          <w:sz w:val="32"/>
          <w:szCs w:val="32"/>
        </w:rPr>
      </w:pPr>
      <w:r>
        <w:rPr>
          <w:rFonts w:hint="eastAsia" w:ascii="Times New Roman" w:hAnsi="方正仿宋_GBK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    2、不调整红线范围的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道路、桥梁、管线等</w:t>
      </w:r>
      <w:r>
        <w:rPr>
          <w:rFonts w:hint="eastAsia" w:ascii="Times New Roman" w:hAnsi="方正仿宋_GBK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市政基础设施工程的改造、</w:t>
      </w:r>
      <w:r>
        <w:rPr>
          <w:rFonts w:hint="eastAsia" w:ascii="Times New Roman" w:hAnsi="方正仿宋_GBK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养</w:t>
      </w:r>
      <w:r>
        <w:rPr>
          <w:rFonts w:hint="eastAsia" w:ascii="Times New Roman" w:hAnsi="方正仿宋_GBK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护、整修和加固。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br w:type="textWrapping"/>
      </w:r>
    </w:p>
    <w:p>
      <w:pPr>
        <w:jc w:val="left"/>
        <w:rPr>
          <w:rFonts w:ascii="Times New Roman" w:hAnsi="Times New Roman" w:eastAsia="华文中宋" w:cs="Times New Roman"/>
          <w:bCs/>
          <w:sz w:val="32"/>
          <w:szCs w:val="32"/>
        </w:rPr>
      </w:pPr>
    </w:p>
    <w:p>
      <w:pPr>
        <w:jc w:val="left"/>
        <w:rPr>
          <w:rFonts w:ascii="Times New Roman" w:hAnsi="Times New Roman" w:eastAsia="华文中宋" w:cs="Times New Roman"/>
          <w:bCs/>
          <w:sz w:val="32"/>
          <w:szCs w:val="32"/>
        </w:rPr>
      </w:pPr>
    </w:p>
    <w:p>
      <w:pPr>
        <w:jc w:val="left"/>
        <w:rPr>
          <w:rFonts w:ascii="Times New Roman" w:hAnsi="Times New Roman" w:eastAsia="华文中宋" w:cs="Times New Roman"/>
          <w:bCs/>
          <w:sz w:val="32"/>
          <w:szCs w:val="32"/>
        </w:rPr>
      </w:pPr>
    </w:p>
    <w:p>
      <w:pPr>
        <w:jc w:val="left"/>
        <w:rPr>
          <w:rFonts w:ascii="Times New Roman" w:hAnsi="Times New Roman" w:eastAsia="华文中宋" w:cs="Times New Roman"/>
          <w:bCs/>
          <w:sz w:val="32"/>
          <w:szCs w:val="32"/>
        </w:rPr>
      </w:pPr>
    </w:p>
    <w:p>
      <w:pPr>
        <w:jc w:val="left"/>
        <w:rPr>
          <w:rFonts w:ascii="Times New Roman" w:hAnsi="Times New Roman" w:eastAsia="华文中宋" w:cs="Times New Roman"/>
          <w:bCs/>
          <w:sz w:val="32"/>
          <w:szCs w:val="32"/>
        </w:rPr>
      </w:pPr>
    </w:p>
    <w:p>
      <w:pPr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方正仿宋_GBK" w:eastAsia="方正仿宋_GBK" w:cs="Times New Roman"/>
          <w:bCs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3</w:t>
      </w:r>
    </w:p>
    <w:p>
      <w:pPr>
        <w:jc w:val="center"/>
        <w:rPr>
          <w:rFonts w:ascii="Times New Roman" w:hAnsi="华文中宋" w:eastAsia="华文中宋" w:cs="Times New Roman"/>
          <w:bCs/>
          <w:sz w:val="44"/>
          <w:szCs w:val="44"/>
        </w:rPr>
      </w:pPr>
      <w:r>
        <w:rPr>
          <w:rFonts w:hint="eastAsia" w:ascii="Times New Roman" w:hAnsi="华文中宋" w:eastAsia="华文中宋" w:cs="Times New Roman"/>
          <w:bCs/>
          <w:sz w:val="44"/>
          <w:szCs w:val="44"/>
        </w:rPr>
        <w:t>扬州市城市更新老旧</w:t>
      </w:r>
      <w:r>
        <w:rPr>
          <w:rFonts w:hint="eastAsia" w:ascii="Times New Roman" w:hAnsi="华文中宋" w:eastAsia="华文中宋" w:cs="Times New Roman"/>
          <w:bCs/>
          <w:sz w:val="44"/>
          <w:szCs w:val="44"/>
          <w:lang w:val="en-US" w:eastAsia="zh-CN"/>
        </w:rPr>
        <w:t>住</w:t>
      </w:r>
      <w:r>
        <w:rPr>
          <w:rFonts w:hint="eastAsia" w:ascii="Times New Roman" w:hAnsi="华文中宋" w:eastAsia="华文中宋" w:cs="Times New Roman"/>
          <w:bCs/>
          <w:sz w:val="44"/>
          <w:szCs w:val="44"/>
        </w:rPr>
        <w:t>区宜居改善和</w:t>
      </w:r>
    </w:p>
    <w:p>
      <w:pPr>
        <w:jc w:val="center"/>
        <w:rPr>
          <w:rFonts w:ascii="Times New Roman" w:hAnsi="华文中宋" w:eastAsia="华文中宋" w:cs="Times New Roman"/>
          <w:bCs/>
          <w:sz w:val="44"/>
          <w:szCs w:val="44"/>
        </w:rPr>
      </w:pPr>
      <w:r>
        <w:rPr>
          <w:rFonts w:hint="eastAsia" w:ascii="Times New Roman" w:hAnsi="华文中宋" w:eastAsia="华文中宋" w:cs="Times New Roman"/>
          <w:bCs/>
          <w:sz w:val="44"/>
          <w:szCs w:val="44"/>
        </w:rPr>
        <w:t>市政基础设施改造项目</w:t>
      </w:r>
      <w:r>
        <w:rPr>
          <w:rFonts w:ascii="Times New Roman" w:hAnsi="华文中宋" w:eastAsia="华文中宋" w:cs="Times New Roman"/>
          <w:bCs/>
          <w:sz w:val="44"/>
          <w:szCs w:val="44"/>
        </w:rPr>
        <w:t>勘察设计文件</w:t>
      </w:r>
    </w:p>
    <w:p>
      <w:pPr>
        <w:jc w:val="center"/>
        <w:rPr>
          <w:rFonts w:ascii="Times New Roman" w:hAnsi="Times New Roman" w:eastAsia="华文中宋" w:cs="Times New Roman"/>
          <w:bCs/>
          <w:sz w:val="44"/>
          <w:szCs w:val="44"/>
        </w:rPr>
      </w:pPr>
      <w:r>
        <w:rPr>
          <w:rFonts w:ascii="Times New Roman" w:hAnsi="华文中宋" w:eastAsia="华文中宋" w:cs="Times New Roman"/>
          <w:bCs/>
          <w:sz w:val="44"/>
          <w:szCs w:val="44"/>
        </w:rPr>
        <w:t>自审承诺书</w:t>
      </w:r>
    </w:p>
    <w:p>
      <w:pPr>
        <w:spacing w:line="560" w:lineRule="exact"/>
        <w:rPr>
          <w:rFonts w:ascii="Times New Roman" w:hAnsi="Times New Roman" w:eastAsia="仿宋_GB2312" w:cs="Times New Roman"/>
          <w:color w:val="0C0C0C"/>
          <w:sz w:val="32"/>
          <w:szCs w:val="32"/>
          <w:u w:val="single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color w:val="0C0C0C"/>
          <w:sz w:val="32"/>
          <w:szCs w:val="32"/>
        </w:rPr>
      </w:pPr>
      <w:r>
        <w:rPr>
          <w:rFonts w:ascii="Times New Roman" w:hAnsi="Times New Roman" w:eastAsia="方正仿宋_GBK" w:cs="Times New Roman"/>
          <w:color w:val="0C0C0C"/>
          <w:sz w:val="32"/>
          <w:szCs w:val="32"/>
          <w:u w:val="single"/>
        </w:rPr>
        <w:t>(</w:t>
      </w:r>
      <w:r>
        <w:rPr>
          <w:rFonts w:ascii="Times New Roman" w:hAnsi="方正仿宋_GBK" w:eastAsia="方正仿宋_GBK" w:cs="Times New Roman"/>
          <w:color w:val="0C0C0C"/>
          <w:sz w:val="32"/>
          <w:szCs w:val="32"/>
          <w:u w:val="single"/>
        </w:rPr>
        <w:t>建设行政主管部门</w:t>
      </w:r>
      <w:r>
        <w:rPr>
          <w:rFonts w:ascii="Times New Roman" w:hAnsi="Times New Roman" w:eastAsia="方正仿宋_GBK" w:cs="Times New Roman"/>
          <w:color w:val="0C0C0C"/>
          <w:sz w:val="32"/>
          <w:szCs w:val="32"/>
          <w:u w:val="single"/>
        </w:rPr>
        <w:t>)</w:t>
      </w: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C0C0C"/>
          <w:sz w:val="32"/>
          <w:szCs w:val="32"/>
        </w:rPr>
      </w:pPr>
      <w:r>
        <w:rPr>
          <w:rFonts w:ascii="Times New Roman" w:hAnsi="方正仿宋_GBK" w:eastAsia="方正仿宋_GBK" w:cs="Times New Roman"/>
          <w:color w:val="0C0C0C"/>
          <w:sz w:val="32"/>
          <w:szCs w:val="32"/>
          <w:u w:val="single"/>
        </w:rPr>
        <w:t>（建设单位名称）</w:t>
      </w: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为</w:t>
      </w:r>
      <w:r>
        <w:rPr>
          <w:rFonts w:hint="eastAsia" w:ascii="Times New Roman" w:hAnsi="方正仿宋_GBK" w:eastAsia="方正仿宋_GBK" w:cs="Times New Roman"/>
          <w:color w:val="0C0C0C"/>
          <w:sz w:val="32"/>
          <w:szCs w:val="32"/>
          <w:u w:val="single"/>
        </w:rPr>
        <w:t>（工程名称）</w:t>
      </w: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工程项目的建设单位，施工图设计</w:t>
      </w:r>
      <w:r>
        <w:rPr>
          <w:rFonts w:hint="eastAsia" w:ascii="Times New Roman" w:hAnsi="方正仿宋_GBK" w:eastAsia="方正仿宋_GBK" w:cs="Times New Roman"/>
          <w:color w:val="0C0C0C"/>
          <w:sz w:val="32"/>
          <w:szCs w:val="32"/>
          <w:lang w:val="en-US" w:eastAsia="zh-CN"/>
        </w:rPr>
        <w:t>文件</w:t>
      </w: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由</w:t>
      </w:r>
      <w:r>
        <w:rPr>
          <w:rFonts w:ascii="Times New Roman" w:hAnsi="方正仿宋_GBK" w:eastAsia="方正仿宋_GBK" w:cs="Times New Roman"/>
          <w:color w:val="0C0C0C"/>
          <w:sz w:val="32"/>
          <w:szCs w:val="32"/>
          <w:u w:val="single"/>
        </w:rPr>
        <w:t>（设计单位名称）</w:t>
      </w: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完成，勘察文件由</w:t>
      </w:r>
      <w:r>
        <w:rPr>
          <w:rFonts w:ascii="Times New Roman" w:hAnsi="方正仿宋_GBK" w:eastAsia="方正仿宋_GBK" w:cs="Times New Roman"/>
          <w:color w:val="0C0C0C"/>
          <w:sz w:val="32"/>
          <w:szCs w:val="32"/>
          <w:u w:val="single"/>
        </w:rPr>
        <w:t>（勘察单位名称）</w:t>
      </w: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完成，对该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项目</w:t>
      </w: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的施工图设计和勘察文件已进行了自审，现承诺如下：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C0C0C"/>
          <w:sz w:val="32"/>
          <w:szCs w:val="32"/>
        </w:rPr>
      </w:pP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一、符合工程规划条件及工程规划许可的规定。</w:t>
      </w:r>
      <w:r>
        <w:rPr>
          <w:rFonts w:ascii="Times New Roman" w:hAnsi="Times New Roman" w:eastAsia="方正仿宋_GBK" w:cs="Times New Roman"/>
          <w:color w:val="0C0C0C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C0C0C"/>
          <w:sz w:val="32"/>
          <w:szCs w:val="32"/>
        </w:rPr>
      </w:pP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二、符合相关法律、法规、规章和工程建设强制性技术标准要求，符合国家相关设计文件编制深度要求。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C0C0C"/>
          <w:sz w:val="32"/>
          <w:szCs w:val="32"/>
        </w:rPr>
      </w:pP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三、严格履行基本建设程序，先勘察后设计，不违法变更施工图设计。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C0C0C"/>
          <w:sz w:val="32"/>
          <w:szCs w:val="32"/>
        </w:rPr>
      </w:pP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如违反承诺，我方各单位自愿接受建设行政主管部门的处理，自愿承担相应的法律责任及不良信用评价后果。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C0C0C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C0C0C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C0C0C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C0C0C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C0C0C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C0C0C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C0C0C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方正仿宋_GBK" w:eastAsia="方正仿宋_GBK" w:cs="Times New Roman"/>
          <w:color w:val="0C0C0C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C0C0C"/>
          <w:sz w:val="32"/>
          <w:szCs w:val="32"/>
        </w:rPr>
      </w:pP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承诺方（建设单位）：（盖公章）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C0C0C"/>
          <w:sz w:val="32"/>
          <w:szCs w:val="32"/>
        </w:rPr>
      </w:pP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法定代表人签字：</w:t>
      </w:r>
      <w:r>
        <w:rPr>
          <w:rFonts w:hint="eastAsia" w:ascii="Times New Roman" w:hAnsi="方正仿宋_GBK" w:eastAsia="方正仿宋_GBK" w:cs="Times New Roman"/>
          <w:color w:val="0C0C0C"/>
          <w:sz w:val="32"/>
          <w:szCs w:val="32"/>
          <w:lang w:val="en-US" w:eastAsia="zh-CN"/>
        </w:rPr>
        <w:t xml:space="preserve">             </w:t>
      </w: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联系电话：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C0C0C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C0C0C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C0C0C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C0C0C"/>
          <w:sz w:val="32"/>
          <w:szCs w:val="32"/>
        </w:rPr>
      </w:pP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承诺方（设计单位）：（盖公章）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C0C0C"/>
          <w:sz w:val="32"/>
          <w:szCs w:val="32"/>
        </w:rPr>
      </w:pP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法定代表人签字：</w:t>
      </w:r>
      <w:r>
        <w:rPr>
          <w:rFonts w:hint="eastAsia" w:ascii="Times New Roman" w:hAnsi="方正仿宋_GBK" w:eastAsia="方正仿宋_GBK" w:cs="Times New Roman"/>
          <w:color w:val="0C0C0C"/>
          <w:sz w:val="32"/>
          <w:szCs w:val="32"/>
          <w:lang w:val="en-US" w:eastAsia="zh-CN"/>
        </w:rPr>
        <w:t xml:space="preserve">              </w:t>
      </w: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联系电话：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C0C0C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C0C0C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C0C0C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C0C0C"/>
          <w:sz w:val="32"/>
          <w:szCs w:val="32"/>
        </w:rPr>
      </w:pP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承诺方（勘察单位）：（盖公章）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C0C0C"/>
          <w:sz w:val="32"/>
          <w:szCs w:val="32"/>
        </w:rPr>
      </w:pP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法定代表人签字：</w:t>
      </w:r>
      <w:r>
        <w:rPr>
          <w:rFonts w:hint="eastAsia" w:ascii="Times New Roman" w:hAnsi="方正仿宋_GBK" w:eastAsia="方正仿宋_GBK" w:cs="Times New Roman"/>
          <w:color w:val="0C0C0C"/>
          <w:sz w:val="32"/>
          <w:szCs w:val="32"/>
          <w:lang w:val="en-US" w:eastAsia="zh-CN"/>
        </w:rPr>
        <w:t xml:space="preserve">              </w:t>
      </w: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联系电话：</w:t>
      </w: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color w:val="0C0C0C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color w:val="0C0C0C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color w:val="0C0C0C"/>
          <w:sz w:val="32"/>
          <w:szCs w:val="32"/>
        </w:rPr>
      </w:pP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年</w:t>
      </w:r>
      <w:r>
        <w:rPr>
          <w:rFonts w:hint="eastAsia" w:ascii="Times New Roman" w:hAnsi="方正仿宋_GBK" w:eastAsia="方正仿宋_GBK" w:cs="Times New Roman"/>
          <w:color w:val="0C0C0C"/>
          <w:sz w:val="32"/>
          <w:szCs w:val="32"/>
          <w:lang w:val="en-US" w:eastAsia="zh-CN"/>
        </w:rPr>
        <w:t xml:space="preserve">   </w:t>
      </w: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月</w:t>
      </w:r>
      <w:r>
        <w:rPr>
          <w:rFonts w:hint="eastAsia" w:ascii="Times New Roman" w:hAnsi="方正仿宋_GBK" w:eastAsia="方正仿宋_GBK" w:cs="Times New Roman"/>
          <w:color w:val="0C0C0C"/>
          <w:sz w:val="32"/>
          <w:szCs w:val="32"/>
          <w:lang w:val="en-US" w:eastAsia="zh-CN"/>
        </w:rPr>
        <w:t xml:space="preserve">   </w:t>
      </w: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日</w:t>
      </w:r>
    </w:p>
    <w:p>
      <w:pPr>
        <w:rPr>
          <w:rFonts w:ascii="Times New Roman" w:hAnsi="Times New Roman" w:eastAsia="楷体" w:cs="Times New Roman"/>
          <w:color w:val="0C0C0C"/>
          <w:sz w:val="30"/>
          <w:szCs w:val="30"/>
        </w:rPr>
      </w:pPr>
    </w:p>
    <w:p>
      <w:pPr>
        <w:ind w:firstLine="600" w:firstLineChars="200"/>
        <w:rPr>
          <w:rFonts w:ascii="Times New Roman" w:hAnsi="Times New Roman" w:eastAsia="楷体" w:cs="Times New Roman"/>
          <w:color w:val="0C0C0C"/>
          <w:sz w:val="30"/>
          <w:szCs w:val="30"/>
        </w:rPr>
      </w:pPr>
      <w:r>
        <w:rPr>
          <w:rFonts w:ascii="Times New Roman" w:hAnsi="Times New Roman" w:eastAsia="楷体" w:cs="Times New Roman"/>
          <w:color w:val="0C0C0C"/>
          <w:sz w:val="30"/>
          <w:szCs w:val="30"/>
        </w:rPr>
        <w:t>（一式三份，施工许可、审图中心、质量</w:t>
      </w:r>
      <w:r>
        <w:rPr>
          <w:rFonts w:hint="eastAsia" w:ascii="Times New Roman" w:hAnsi="Times New Roman" w:eastAsia="楷体" w:cs="Times New Roman"/>
          <w:color w:val="0C0C0C"/>
          <w:sz w:val="30"/>
          <w:szCs w:val="30"/>
        </w:rPr>
        <w:t>安全</w:t>
      </w:r>
      <w:r>
        <w:rPr>
          <w:rFonts w:ascii="Times New Roman" w:hAnsi="Times New Roman" w:eastAsia="楷体" w:cs="Times New Roman"/>
          <w:color w:val="0C0C0C"/>
          <w:sz w:val="30"/>
          <w:szCs w:val="30"/>
        </w:rPr>
        <w:t>监督部门各一份。）</w:t>
      </w:r>
    </w:p>
    <w:p>
      <w:pPr>
        <w:rPr>
          <w:rFonts w:ascii="Times New Roman" w:hAnsi="Times New Roman" w:eastAsia="楷体" w:cs="Times New Roman"/>
          <w:color w:val="0C0C0C"/>
          <w:sz w:val="30"/>
          <w:szCs w:val="30"/>
        </w:rPr>
      </w:pPr>
    </w:p>
    <w:p>
      <w:pPr>
        <w:rPr>
          <w:rFonts w:ascii="Times New Roman" w:hAnsi="Times New Roman" w:eastAsia="楷体" w:cs="Times New Roman"/>
          <w:color w:val="0C0C0C"/>
          <w:sz w:val="30"/>
          <w:szCs w:val="30"/>
        </w:rPr>
      </w:pPr>
    </w:p>
    <w:p>
      <w:pPr>
        <w:rPr>
          <w:rFonts w:ascii="Times New Roman" w:hAnsi="Times New Roman" w:eastAsia="楷体" w:cs="Times New Roman"/>
          <w:color w:val="0C0C0C"/>
          <w:sz w:val="30"/>
          <w:szCs w:val="30"/>
        </w:rPr>
      </w:pPr>
    </w:p>
    <w:p>
      <w:pPr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方正仿宋_GBK" w:eastAsia="方正仿宋_GBK" w:cs="Times New Roman"/>
          <w:bCs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4</w:t>
      </w:r>
    </w:p>
    <w:p>
      <w:pPr>
        <w:jc w:val="center"/>
        <w:rPr>
          <w:rFonts w:ascii="Times New Roman" w:hAnsi="华文中宋" w:eastAsia="华文中宋" w:cs="Times New Roman"/>
          <w:bCs/>
          <w:sz w:val="44"/>
          <w:szCs w:val="44"/>
        </w:rPr>
      </w:pPr>
      <w:r>
        <w:rPr>
          <w:rFonts w:hint="eastAsia" w:ascii="Times New Roman" w:hAnsi="华文中宋" w:eastAsia="华文中宋" w:cs="Times New Roman"/>
          <w:bCs/>
          <w:sz w:val="44"/>
          <w:szCs w:val="44"/>
        </w:rPr>
        <w:t>扬州市城市更新老旧</w:t>
      </w:r>
      <w:r>
        <w:rPr>
          <w:rFonts w:hint="eastAsia" w:ascii="Times New Roman" w:hAnsi="华文中宋" w:eastAsia="华文中宋" w:cs="Times New Roman"/>
          <w:bCs/>
          <w:sz w:val="44"/>
          <w:szCs w:val="44"/>
          <w:lang w:val="en-US" w:eastAsia="zh-CN"/>
        </w:rPr>
        <w:t>住</w:t>
      </w:r>
      <w:r>
        <w:rPr>
          <w:rFonts w:hint="eastAsia" w:ascii="Times New Roman" w:hAnsi="华文中宋" w:eastAsia="华文中宋" w:cs="Times New Roman"/>
          <w:bCs/>
          <w:sz w:val="44"/>
          <w:szCs w:val="44"/>
        </w:rPr>
        <w:t>区宜居改善和</w:t>
      </w:r>
    </w:p>
    <w:p>
      <w:pPr>
        <w:jc w:val="center"/>
        <w:rPr>
          <w:rFonts w:ascii="Times New Roman" w:hAnsi="华文中宋" w:eastAsia="华文中宋" w:cs="Times New Roman"/>
          <w:bCs/>
          <w:sz w:val="44"/>
          <w:szCs w:val="44"/>
        </w:rPr>
      </w:pPr>
      <w:r>
        <w:rPr>
          <w:rFonts w:hint="eastAsia" w:ascii="Times New Roman" w:hAnsi="华文中宋" w:eastAsia="华文中宋" w:cs="Times New Roman"/>
          <w:bCs/>
          <w:sz w:val="44"/>
          <w:szCs w:val="44"/>
        </w:rPr>
        <w:t>市政基础设施改造项目</w:t>
      </w:r>
      <w:r>
        <w:rPr>
          <w:rFonts w:ascii="Times New Roman" w:hAnsi="华文中宋" w:eastAsia="华文中宋" w:cs="Times New Roman"/>
          <w:bCs/>
          <w:sz w:val="44"/>
          <w:szCs w:val="44"/>
        </w:rPr>
        <w:t>现场施工条件</w:t>
      </w:r>
    </w:p>
    <w:p>
      <w:pPr>
        <w:jc w:val="center"/>
        <w:rPr>
          <w:rFonts w:ascii="Times New Roman" w:hAnsi="Times New Roman" w:eastAsia="华文中宋" w:cs="Times New Roman"/>
          <w:bCs/>
          <w:sz w:val="44"/>
          <w:szCs w:val="44"/>
        </w:rPr>
      </w:pPr>
      <w:r>
        <w:rPr>
          <w:rFonts w:ascii="Times New Roman" w:hAnsi="华文中宋" w:eastAsia="华文中宋" w:cs="Times New Roman"/>
          <w:bCs/>
          <w:sz w:val="44"/>
          <w:szCs w:val="44"/>
        </w:rPr>
        <w:t>自查承诺书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  <w:lang w:val="zh-CN" w:bidi="zh-CN"/>
        </w:rPr>
      </w:pPr>
    </w:p>
    <w:p>
      <w:pPr>
        <w:jc w:val="left"/>
        <w:rPr>
          <w:rFonts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Fonts w:ascii="Times New Roman" w:hAnsi="Times New Roman" w:eastAsia="方正仿宋_GBK" w:cs="Times New Roman"/>
          <w:color w:val="0C0C0C"/>
          <w:sz w:val="32"/>
          <w:szCs w:val="32"/>
          <w:u w:val="single"/>
        </w:rPr>
        <w:t>(</w:t>
      </w:r>
      <w:r>
        <w:rPr>
          <w:rFonts w:ascii="Times New Roman" w:hAnsi="方正仿宋_GBK" w:eastAsia="方正仿宋_GBK" w:cs="Times New Roman"/>
          <w:color w:val="0C0C0C"/>
          <w:sz w:val="32"/>
          <w:szCs w:val="32"/>
          <w:u w:val="single"/>
        </w:rPr>
        <w:t>建设行政主管部门</w:t>
      </w:r>
      <w:r>
        <w:rPr>
          <w:rFonts w:ascii="Times New Roman" w:hAnsi="Times New Roman" w:eastAsia="方正仿宋_GBK" w:cs="Times New Roman"/>
          <w:color w:val="0C0C0C"/>
          <w:sz w:val="32"/>
          <w:szCs w:val="32"/>
          <w:u w:val="single"/>
        </w:rPr>
        <w:t>)</w:t>
      </w: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：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Fonts w:ascii="Times New Roman" w:hAnsi="方正仿宋_GBK" w:eastAsia="方正仿宋_GBK" w:cs="Times New Roman"/>
          <w:sz w:val="32"/>
          <w:szCs w:val="32"/>
          <w:lang w:val="zh-CN" w:bidi="zh-CN"/>
        </w:rPr>
        <w:t>由</w:t>
      </w:r>
      <w:r>
        <w:rPr>
          <w:rFonts w:ascii="Times New Roman" w:hAnsi="方正仿宋_GBK" w:eastAsia="方正仿宋_GBK" w:cs="Times New Roman"/>
          <w:sz w:val="32"/>
          <w:szCs w:val="32"/>
          <w:u w:val="single"/>
          <w:lang w:val="zh-CN" w:bidi="zh-CN"/>
        </w:rPr>
        <w:t>（建设单位名称）</w:t>
      </w:r>
      <w:r>
        <w:rPr>
          <w:rFonts w:ascii="Times New Roman" w:hAnsi="方正仿宋_GBK" w:eastAsia="方正仿宋_GBK" w:cs="Times New Roman"/>
          <w:sz w:val="32"/>
          <w:szCs w:val="32"/>
          <w:lang w:val="zh-CN" w:bidi="zh-CN"/>
        </w:rPr>
        <w:t>建设、</w:t>
      </w:r>
      <w:r>
        <w:rPr>
          <w:rFonts w:ascii="Times New Roman" w:hAnsi="方正仿宋_GBK" w:eastAsia="方正仿宋_GBK" w:cs="Times New Roman"/>
          <w:sz w:val="32"/>
          <w:szCs w:val="32"/>
          <w:u w:val="single"/>
          <w:lang w:val="zh-CN" w:bidi="zh-CN"/>
        </w:rPr>
        <w:t>（</w:t>
      </w:r>
      <w:r>
        <w:rPr>
          <w:rFonts w:ascii="Times New Roman" w:hAnsi="方正仿宋_GBK" w:eastAsia="方正仿宋_GBK" w:cs="Times New Roman"/>
          <w:sz w:val="32"/>
          <w:szCs w:val="32"/>
          <w:u w:val="single"/>
          <w:lang w:bidi="zh-CN"/>
        </w:rPr>
        <w:t>施工</w:t>
      </w:r>
      <w:r>
        <w:rPr>
          <w:rFonts w:ascii="Times New Roman" w:hAnsi="方正仿宋_GBK" w:eastAsia="方正仿宋_GBK" w:cs="Times New Roman"/>
          <w:sz w:val="32"/>
          <w:szCs w:val="32"/>
          <w:u w:val="single"/>
          <w:lang w:val="zh-CN" w:bidi="zh-CN"/>
        </w:rPr>
        <w:t>单位名称）</w:t>
      </w:r>
      <w:r>
        <w:rPr>
          <w:rFonts w:ascii="Times New Roman" w:hAnsi="方正仿宋_GBK" w:eastAsia="方正仿宋_GBK" w:cs="Times New Roman"/>
          <w:sz w:val="32"/>
          <w:szCs w:val="32"/>
          <w:lang w:bidi="zh-CN"/>
        </w:rPr>
        <w:t>施工</w:t>
      </w:r>
      <w:r>
        <w:rPr>
          <w:rFonts w:ascii="Times New Roman" w:hAnsi="方正仿宋_GBK" w:eastAsia="方正仿宋_GBK" w:cs="Times New Roman"/>
          <w:sz w:val="32"/>
          <w:szCs w:val="32"/>
          <w:lang w:val="zh-CN" w:bidi="zh-CN"/>
        </w:rPr>
        <w:t>、</w:t>
      </w:r>
      <w:r>
        <w:rPr>
          <w:rFonts w:ascii="Times New Roman" w:hAnsi="方正仿宋_GBK" w:eastAsia="方正仿宋_GBK" w:cs="Times New Roman"/>
          <w:sz w:val="32"/>
          <w:szCs w:val="32"/>
          <w:u w:val="single"/>
          <w:lang w:val="zh-CN" w:bidi="zh-CN"/>
        </w:rPr>
        <w:t>（</w:t>
      </w:r>
      <w:r>
        <w:rPr>
          <w:rFonts w:ascii="Times New Roman" w:hAnsi="方正仿宋_GBK" w:eastAsia="方正仿宋_GBK" w:cs="Times New Roman"/>
          <w:sz w:val="32"/>
          <w:szCs w:val="32"/>
          <w:u w:val="single"/>
          <w:lang w:bidi="zh-CN"/>
        </w:rPr>
        <w:t>监理</w:t>
      </w:r>
      <w:r>
        <w:rPr>
          <w:rFonts w:ascii="Times New Roman" w:hAnsi="方正仿宋_GBK" w:eastAsia="方正仿宋_GBK" w:cs="Times New Roman"/>
          <w:sz w:val="32"/>
          <w:szCs w:val="32"/>
          <w:u w:val="single"/>
          <w:lang w:val="zh-CN" w:bidi="zh-CN"/>
        </w:rPr>
        <w:t>单位名称）</w:t>
      </w:r>
      <w:r>
        <w:rPr>
          <w:rFonts w:ascii="Times New Roman" w:hAnsi="方正仿宋_GBK" w:eastAsia="方正仿宋_GBK" w:cs="Times New Roman"/>
          <w:sz w:val="32"/>
          <w:szCs w:val="32"/>
          <w:lang w:bidi="zh-CN"/>
        </w:rPr>
        <w:t>监理</w:t>
      </w:r>
      <w:r>
        <w:rPr>
          <w:rFonts w:ascii="Times New Roman" w:hAnsi="方正仿宋_GBK" w:eastAsia="方正仿宋_GBK" w:cs="Times New Roman"/>
          <w:sz w:val="32"/>
          <w:szCs w:val="32"/>
          <w:lang w:val="zh-CN" w:bidi="zh-CN"/>
        </w:rPr>
        <w:t>的</w:t>
      </w:r>
      <w:r>
        <w:rPr>
          <w:rFonts w:ascii="Times New Roman" w:hAnsi="方正仿宋_GBK" w:eastAsia="方正仿宋_GBK" w:cs="Times New Roman"/>
          <w:sz w:val="32"/>
          <w:szCs w:val="32"/>
          <w:u w:val="single"/>
          <w:lang w:val="zh-CN" w:bidi="zh-CN"/>
        </w:rPr>
        <w:t>（工程名称）</w:t>
      </w:r>
      <w:r>
        <w:rPr>
          <w:rFonts w:ascii="Times New Roman" w:hAnsi="方正仿宋_GBK" w:eastAsia="方正仿宋_GBK" w:cs="Times New Roman"/>
          <w:sz w:val="32"/>
          <w:szCs w:val="32"/>
          <w:lang w:bidi="zh-CN"/>
        </w:rPr>
        <w:t>工程项目</w:t>
      </w:r>
      <w:r>
        <w:rPr>
          <w:rFonts w:ascii="Times New Roman" w:hAnsi="方正仿宋_GBK" w:eastAsia="方正仿宋_GBK" w:cs="Times New Roman"/>
          <w:sz w:val="32"/>
          <w:szCs w:val="32"/>
          <w:lang w:val="zh-CN" w:bidi="zh-CN"/>
        </w:rPr>
        <w:t>，位于</w:t>
      </w:r>
      <w:r>
        <w:rPr>
          <w:rFonts w:ascii="Times New Roman" w:hAnsi="方正仿宋_GBK" w:eastAsia="方正仿宋_GBK" w:cs="Times New Roman"/>
          <w:sz w:val="32"/>
          <w:szCs w:val="32"/>
          <w:u w:val="single"/>
          <w:lang w:val="zh-CN" w:bidi="zh-CN"/>
        </w:rPr>
        <w:t>（工程地址）</w:t>
      </w:r>
      <w:r>
        <w:rPr>
          <w:rFonts w:ascii="Times New Roman" w:hAnsi="方正仿宋_GBK" w:eastAsia="方正仿宋_GBK" w:cs="Times New Roman"/>
          <w:sz w:val="32"/>
          <w:szCs w:val="32"/>
          <w:lang w:bidi="zh-CN"/>
        </w:rPr>
        <w:t>，建设规模</w:t>
      </w:r>
      <w:r>
        <w:rPr>
          <w:rFonts w:ascii="Times New Roman" w:hAnsi="方正仿宋_GBK" w:eastAsia="方正仿宋_GBK" w:cs="Times New Roman"/>
          <w:sz w:val="32"/>
          <w:szCs w:val="32"/>
          <w:u w:val="single"/>
          <w:lang w:bidi="zh-CN"/>
        </w:rPr>
        <w:t>（建筑面积或工程造价）</w:t>
      </w:r>
      <w:r>
        <w:rPr>
          <w:rFonts w:ascii="Times New Roman" w:hAnsi="方正仿宋_GBK" w:eastAsia="方正仿宋_GBK" w:cs="Times New Roman"/>
          <w:sz w:val="32"/>
          <w:szCs w:val="32"/>
          <w:lang w:bidi="zh-CN"/>
        </w:rPr>
        <w:t>。现建设、施工、监理单位共同对现场施工条件进行自查，并</w:t>
      </w:r>
      <w:r>
        <w:rPr>
          <w:rFonts w:ascii="Times New Roman" w:hAnsi="方正仿宋_GBK" w:eastAsia="方正仿宋_GBK" w:cs="Times New Roman"/>
          <w:sz w:val="32"/>
          <w:szCs w:val="32"/>
          <w:lang w:val="zh-CN" w:bidi="zh-CN"/>
        </w:rPr>
        <w:t>对以下事项做出承诺：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ascii="Times New Roman" w:hAnsi="方正仿宋_GBK" w:eastAsia="方正仿宋_GBK" w:cs="Times New Roman"/>
          <w:sz w:val="32"/>
          <w:szCs w:val="32"/>
          <w:lang w:bidi="zh-CN"/>
        </w:rPr>
        <w:t>施工场地</w:t>
      </w:r>
      <w:r>
        <w:rPr>
          <w:rFonts w:hint="eastAsia" w:ascii="Times New Roman" w:hAnsi="方正仿宋_GBK" w:eastAsia="方正仿宋_GBK" w:cs="Times New Roman"/>
          <w:sz w:val="32"/>
          <w:szCs w:val="32"/>
          <w:lang w:bidi="zh-CN"/>
        </w:rPr>
        <w:t>已</w:t>
      </w:r>
      <w:r>
        <w:rPr>
          <w:rFonts w:ascii="Times New Roman" w:hAnsi="方正仿宋_GBK" w:eastAsia="方正仿宋_GBK" w:cs="Times New Roman"/>
          <w:sz w:val="32"/>
          <w:szCs w:val="32"/>
          <w:lang w:bidi="zh-CN"/>
        </w:rPr>
        <w:t>平整、道路通畅，施工用水、用电等已满足开工要求。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ascii="Times New Roman" w:hAnsi="方正仿宋_GBK" w:eastAsia="方正仿宋_GBK" w:cs="Times New Roman"/>
          <w:sz w:val="32"/>
          <w:szCs w:val="32"/>
          <w:lang w:bidi="zh-CN"/>
        </w:rPr>
        <w:t>现场场地</w:t>
      </w:r>
      <w:r>
        <w:rPr>
          <w:rFonts w:hint="eastAsia" w:ascii="Times New Roman" w:hAnsi="方正仿宋_GBK" w:eastAsia="方正仿宋_GBK" w:cs="Times New Roman"/>
          <w:sz w:val="32"/>
          <w:szCs w:val="32"/>
          <w:lang w:bidi="zh-CN"/>
        </w:rPr>
        <w:t>已</w:t>
      </w:r>
      <w:r>
        <w:rPr>
          <w:rFonts w:ascii="Times New Roman" w:hAnsi="方正仿宋_GBK" w:eastAsia="方正仿宋_GBK" w:cs="Times New Roman"/>
          <w:sz w:val="32"/>
          <w:szCs w:val="32"/>
          <w:lang w:bidi="zh-CN"/>
        </w:rPr>
        <w:t>封闭</w:t>
      </w:r>
      <w:r>
        <w:rPr>
          <w:rFonts w:hint="eastAsia" w:ascii="Times New Roman" w:hAnsi="方正仿宋_GBK" w:eastAsia="方正仿宋_GBK" w:cs="Times New Roman"/>
          <w:sz w:val="32"/>
          <w:szCs w:val="32"/>
          <w:lang w:bidi="zh-CN"/>
        </w:rPr>
        <w:t>，</w:t>
      </w:r>
      <w:r>
        <w:rPr>
          <w:rFonts w:ascii="Times New Roman" w:hAnsi="方正仿宋_GBK" w:eastAsia="方正仿宋_GBK" w:cs="Times New Roman"/>
          <w:sz w:val="32"/>
          <w:szCs w:val="32"/>
          <w:lang w:bidi="zh-CN"/>
        </w:rPr>
        <w:t>扬尘</w:t>
      </w:r>
      <w:r>
        <w:rPr>
          <w:rFonts w:hint="eastAsia" w:ascii="Times New Roman" w:hAnsi="方正仿宋_GBK" w:eastAsia="方正仿宋_GBK" w:cs="Times New Roman"/>
          <w:sz w:val="32"/>
          <w:szCs w:val="32"/>
          <w:lang w:bidi="zh-CN"/>
        </w:rPr>
        <w:t>污染防治</w:t>
      </w:r>
      <w:r>
        <w:rPr>
          <w:rFonts w:ascii="Times New Roman" w:hAnsi="方正仿宋_GBK" w:eastAsia="方正仿宋_GBK" w:cs="Times New Roman"/>
          <w:sz w:val="32"/>
          <w:szCs w:val="32"/>
          <w:lang w:bidi="zh-CN"/>
        </w:rPr>
        <w:t>设备设施</w:t>
      </w:r>
      <w:r>
        <w:rPr>
          <w:rFonts w:hint="eastAsia" w:ascii="Times New Roman" w:hAnsi="方正仿宋_GBK" w:eastAsia="方正仿宋_GBK" w:cs="Times New Roman"/>
          <w:sz w:val="32"/>
          <w:szCs w:val="32"/>
          <w:lang w:bidi="zh-CN"/>
        </w:rPr>
        <w:t>配备</w:t>
      </w:r>
      <w:r>
        <w:rPr>
          <w:rFonts w:ascii="Times New Roman" w:hAnsi="方正仿宋_GBK" w:eastAsia="方正仿宋_GBK" w:cs="Times New Roman"/>
          <w:sz w:val="32"/>
          <w:szCs w:val="32"/>
          <w:lang w:bidi="zh-CN"/>
        </w:rPr>
        <w:t>已满足相关要求。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ascii="Times New Roman" w:hAnsi="方正仿宋_GBK" w:eastAsia="方正仿宋_GBK" w:cs="Times New Roman"/>
          <w:sz w:val="32"/>
          <w:szCs w:val="32"/>
          <w:lang w:bidi="zh-CN"/>
        </w:rPr>
        <w:t>施工组织设计</w:t>
      </w:r>
      <w:r>
        <w:rPr>
          <w:rFonts w:hint="eastAsia" w:ascii="Times New Roman" w:hAnsi="方正仿宋_GBK" w:eastAsia="方正仿宋_GBK" w:cs="Times New Roman"/>
          <w:sz w:val="32"/>
          <w:szCs w:val="32"/>
          <w:lang w:bidi="zh-CN"/>
        </w:rPr>
        <w:t>已</w:t>
      </w:r>
      <w:r>
        <w:rPr>
          <w:rFonts w:ascii="Times New Roman" w:hAnsi="方正仿宋_GBK" w:eastAsia="方正仿宋_GBK" w:cs="Times New Roman"/>
          <w:sz w:val="32"/>
          <w:szCs w:val="32"/>
          <w:lang w:bidi="zh-CN"/>
        </w:rPr>
        <w:t>按照规定编制、审核、批准，有根据建筑工程特点制定的相应质量、安全技术措施</w:t>
      </w:r>
      <w:r>
        <w:rPr>
          <w:rFonts w:hint="eastAsia" w:ascii="Times New Roman" w:hAnsi="方正仿宋_GBK" w:eastAsia="方正仿宋_GBK" w:cs="Times New Roman"/>
          <w:sz w:val="32"/>
          <w:szCs w:val="32"/>
          <w:lang w:bidi="zh-CN"/>
        </w:rPr>
        <w:t>；</w:t>
      </w:r>
      <w:r>
        <w:rPr>
          <w:rFonts w:ascii="Times New Roman" w:hAnsi="方正仿宋_GBK" w:eastAsia="方正仿宋_GBK" w:cs="Times New Roman"/>
          <w:sz w:val="32"/>
          <w:szCs w:val="32"/>
          <w:lang w:bidi="zh-CN"/>
        </w:rPr>
        <w:t>专业性较强的工程项目</w:t>
      </w:r>
      <w:r>
        <w:rPr>
          <w:rFonts w:hint="eastAsia" w:ascii="Times New Roman" w:hAnsi="方正仿宋_GBK" w:eastAsia="方正仿宋_GBK" w:cs="Times New Roman"/>
          <w:sz w:val="32"/>
          <w:szCs w:val="32"/>
          <w:lang w:bidi="zh-CN"/>
        </w:rPr>
        <w:t>已</w:t>
      </w:r>
      <w:r>
        <w:rPr>
          <w:rFonts w:ascii="Times New Roman" w:hAnsi="方正仿宋_GBK" w:eastAsia="方正仿宋_GBK" w:cs="Times New Roman"/>
          <w:sz w:val="32"/>
          <w:szCs w:val="32"/>
          <w:lang w:bidi="zh-CN"/>
        </w:rPr>
        <w:t>编制专项质量、安全施工组织设计</w:t>
      </w:r>
      <w:r>
        <w:rPr>
          <w:rFonts w:hint="eastAsia" w:ascii="Times New Roman" w:hAnsi="方正仿宋_GBK" w:eastAsia="方正仿宋_GBK" w:cs="Times New Roman"/>
          <w:sz w:val="32"/>
          <w:szCs w:val="32"/>
          <w:lang w:bidi="zh-CN"/>
        </w:rPr>
        <w:t>；</w:t>
      </w:r>
      <w:r>
        <w:rPr>
          <w:rFonts w:ascii="Times New Roman" w:hAnsi="方正仿宋_GBK" w:eastAsia="方正仿宋_GBK" w:cs="Times New Roman"/>
          <w:sz w:val="32"/>
          <w:szCs w:val="32"/>
          <w:lang w:bidi="zh-CN"/>
        </w:rPr>
        <w:t>工程质量安全责任制已落实到人。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已与油气经营单位签订保护协议，并在施工组织设计中编制对毗邻包括油气管道在内的地下管线等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bidi="zh-CN"/>
        </w:rPr>
        <w:t>进行</w:t>
      </w: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专项防护的安全技术措施。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ascii="Times New Roman" w:hAnsi="方正仿宋_GBK" w:eastAsia="方正仿宋_GBK" w:cs="Times New Roman"/>
          <w:sz w:val="32"/>
          <w:szCs w:val="32"/>
          <w:lang w:bidi="zh-CN"/>
        </w:rPr>
        <w:t>该项目不存在违法开工情况。</w:t>
      </w:r>
    </w:p>
    <w:p>
      <w:pPr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</w:p>
    <w:p>
      <w:pPr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</w:p>
    <w:p>
      <w:pPr>
        <w:spacing w:line="560" w:lineRule="exact"/>
        <w:ind w:firstLine="640" w:firstLineChars="200"/>
        <w:rPr>
          <w:rFonts w:ascii="Times New Roman" w:hAnsi="方正仿宋_GBK" w:eastAsia="方正仿宋_GBK" w:cs="Times New Roman"/>
          <w:color w:val="0C0C0C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方正仿宋_GBK" w:eastAsia="方正仿宋_GBK" w:cs="Times New Roman"/>
          <w:color w:val="0C0C0C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C0C0C"/>
          <w:sz w:val="32"/>
          <w:szCs w:val="32"/>
        </w:rPr>
      </w:pP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承诺方（建设单位）：（盖公章）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C0C0C"/>
          <w:sz w:val="32"/>
          <w:szCs w:val="32"/>
        </w:rPr>
      </w:pP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法定代表人签字：</w:t>
      </w:r>
      <w:r>
        <w:rPr>
          <w:rFonts w:hint="eastAsia" w:ascii="Times New Roman" w:hAnsi="方正仿宋_GBK" w:eastAsia="方正仿宋_GBK" w:cs="Times New Roman"/>
          <w:color w:val="0C0C0C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联系电话：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C0C0C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C0C0C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C0C0C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C0C0C"/>
          <w:sz w:val="32"/>
          <w:szCs w:val="32"/>
        </w:rPr>
      </w:pP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承诺方（施工单位）：（盖公章）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C0C0C"/>
          <w:sz w:val="32"/>
          <w:szCs w:val="32"/>
        </w:rPr>
      </w:pP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法定代表人签字：</w:t>
      </w:r>
      <w:r>
        <w:rPr>
          <w:rFonts w:hint="eastAsia" w:ascii="Times New Roman" w:hAnsi="方正仿宋_GBK" w:eastAsia="方正仿宋_GBK" w:cs="Times New Roman"/>
          <w:color w:val="0C0C0C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联系电话：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C0C0C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C0C0C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C0C0C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C0C0C"/>
          <w:sz w:val="32"/>
          <w:szCs w:val="32"/>
        </w:rPr>
      </w:pP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承诺方（监理单位）：（盖公章）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C0C0C"/>
          <w:sz w:val="32"/>
          <w:szCs w:val="32"/>
        </w:rPr>
      </w:pP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法定代表人签字：</w:t>
      </w:r>
      <w:r>
        <w:rPr>
          <w:rFonts w:hint="eastAsia" w:ascii="Times New Roman" w:hAnsi="方正仿宋_GBK" w:eastAsia="方正仿宋_GBK" w:cs="Times New Roman"/>
          <w:color w:val="0C0C0C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联系电话：</w:t>
      </w: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color w:val="0C0C0C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color w:val="0C0C0C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Times New Roman" w:hAnsi="Times New Roman" w:eastAsia="楷体" w:cs="Times New Roman"/>
          <w:color w:val="0C0C0C"/>
          <w:sz w:val="30"/>
          <w:szCs w:val="30"/>
        </w:rPr>
      </w:pP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年</w:t>
      </w:r>
      <w:r>
        <w:rPr>
          <w:rFonts w:hint="eastAsia" w:ascii="Times New Roman" w:hAnsi="方正仿宋_GBK" w:eastAsia="方正仿宋_GBK" w:cs="Times New Roman"/>
          <w:color w:val="0C0C0C"/>
          <w:sz w:val="32"/>
          <w:szCs w:val="32"/>
          <w:lang w:val="en-US" w:eastAsia="zh-CN"/>
        </w:rPr>
        <w:t xml:space="preserve">   </w:t>
      </w: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月</w:t>
      </w:r>
      <w:r>
        <w:rPr>
          <w:rFonts w:hint="eastAsia" w:ascii="Times New Roman" w:hAnsi="方正仿宋_GBK" w:eastAsia="方正仿宋_GBK" w:cs="Times New Roman"/>
          <w:color w:val="0C0C0C"/>
          <w:sz w:val="32"/>
          <w:szCs w:val="32"/>
          <w:lang w:val="en-US" w:eastAsia="zh-CN"/>
        </w:rPr>
        <w:t xml:space="preserve">   </w:t>
      </w:r>
      <w:r>
        <w:rPr>
          <w:rFonts w:ascii="Times New Roman" w:hAnsi="方正仿宋_GBK" w:eastAsia="方正仿宋_GBK" w:cs="Times New Roman"/>
          <w:color w:val="0C0C0C"/>
          <w:sz w:val="32"/>
          <w:szCs w:val="32"/>
        </w:rPr>
        <w:t>日</w:t>
      </w:r>
    </w:p>
    <w:p>
      <w:pPr>
        <w:ind w:firstLine="60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ascii="Times New Roman" w:hAnsi="Times New Roman" w:eastAsia="楷体" w:cs="Times New Roman"/>
          <w:color w:val="0C0C0C"/>
          <w:sz w:val="30"/>
          <w:szCs w:val="30"/>
        </w:rPr>
        <w:t>（一式四份，施工许可、</w:t>
      </w:r>
      <w:r>
        <w:rPr>
          <w:rFonts w:hint="eastAsia" w:ascii="Times New Roman" w:hAnsi="Times New Roman" w:eastAsia="楷体" w:cs="Times New Roman"/>
          <w:color w:val="0C0C0C"/>
          <w:sz w:val="30"/>
          <w:szCs w:val="30"/>
        </w:rPr>
        <w:t>质量</w:t>
      </w:r>
      <w:r>
        <w:rPr>
          <w:rFonts w:ascii="Times New Roman" w:hAnsi="Times New Roman" w:eastAsia="楷体" w:cs="Times New Roman"/>
          <w:color w:val="0C0C0C"/>
          <w:sz w:val="30"/>
          <w:szCs w:val="30"/>
        </w:rPr>
        <w:t>安全监督、城建监察、建筑安装管理部门各一份。）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CF34EB"/>
    <w:multiLevelType w:val="singleLevel"/>
    <w:tmpl w:val="67CF34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2U0NTE2ZWZjNGNkOGYwMTY5ODIwZjEyYjUxNGMifQ=="/>
  </w:docVars>
  <w:rsids>
    <w:rsidRoot w:val="00723CD8"/>
    <w:rsid w:val="00006AF6"/>
    <w:rsid w:val="00007ACA"/>
    <w:rsid w:val="0003018F"/>
    <w:rsid w:val="000463D2"/>
    <w:rsid w:val="00047495"/>
    <w:rsid w:val="00052591"/>
    <w:rsid w:val="0007083F"/>
    <w:rsid w:val="00082F94"/>
    <w:rsid w:val="000837EC"/>
    <w:rsid w:val="000854B1"/>
    <w:rsid w:val="000A082E"/>
    <w:rsid w:val="000A309C"/>
    <w:rsid w:val="000B53AE"/>
    <w:rsid w:val="000B5604"/>
    <w:rsid w:val="000C5A8D"/>
    <w:rsid w:val="000C75FC"/>
    <w:rsid w:val="000E6FEC"/>
    <w:rsid w:val="00102F4B"/>
    <w:rsid w:val="00114D10"/>
    <w:rsid w:val="00121325"/>
    <w:rsid w:val="00153E87"/>
    <w:rsid w:val="00154CED"/>
    <w:rsid w:val="0015699A"/>
    <w:rsid w:val="0016133F"/>
    <w:rsid w:val="00161AC4"/>
    <w:rsid w:val="00165565"/>
    <w:rsid w:val="001748DC"/>
    <w:rsid w:val="001C2E07"/>
    <w:rsid w:val="001C5796"/>
    <w:rsid w:val="001D0E6C"/>
    <w:rsid w:val="001D109D"/>
    <w:rsid w:val="001D4385"/>
    <w:rsid w:val="001F1516"/>
    <w:rsid w:val="001F1CB6"/>
    <w:rsid w:val="001F7DA3"/>
    <w:rsid w:val="002242F6"/>
    <w:rsid w:val="002271B7"/>
    <w:rsid w:val="002305F1"/>
    <w:rsid w:val="0023751D"/>
    <w:rsid w:val="00245221"/>
    <w:rsid w:val="002748F9"/>
    <w:rsid w:val="00280AA6"/>
    <w:rsid w:val="00283814"/>
    <w:rsid w:val="002856E1"/>
    <w:rsid w:val="002B5D04"/>
    <w:rsid w:val="002D2435"/>
    <w:rsid w:val="002D4B57"/>
    <w:rsid w:val="002D6C11"/>
    <w:rsid w:val="002E67F7"/>
    <w:rsid w:val="00322E15"/>
    <w:rsid w:val="003241D7"/>
    <w:rsid w:val="0032574E"/>
    <w:rsid w:val="0033497C"/>
    <w:rsid w:val="00343C8E"/>
    <w:rsid w:val="003708BE"/>
    <w:rsid w:val="00371098"/>
    <w:rsid w:val="003C2D97"/>
    <w:rsid w:val="003C6E3A"/>
    <w:rsid w:val="003D1497"/>
    <w:rsid w:val="003F1FEA"/>
    <w:rsid w:val="0040154D"/>
    <w:rsid w:val="00406D75"/>
    <w:rsid w:val="00427EF1"/>
    <w:rsid w:val="00434708"/>
    <w:rsid w:val="00437167"/>
    <w:rsid w:val="00447954"/>
    <w:rsid w:val="00452B2B"/>
    <w:rsid w:val="00456CBD"/>
    <w:rsid w:val="00482C6F"/>
    <w:rsid w:val="00484612"/>
    <w:rsid w:val="004D054C"/>
    <w:rsid w:val="004D1DD3"/>
    <w:rsid w:val="005307EE"/>
    <w:rsid w:val="00541F08"/>
    <w:rsid w:val="00543172"/>
    <w:rsid w:val="0056599C"/>
    <w:rsid w:val="00567C28"/>
    <w:rsid w:val="00573AB4"/>
    <w:rsid w:val="0058772B"/>
    <w:rsid w:val="00593812"/>
    <w:rsid w:val="005A0E02"/>
    <w:rsid w:val="005A4DA5"/>
    <w:rsid w:val="005B72DF"/>
    <w:rsid w:val="00603881"/>
    <w:rsid w:val="0060519A"/>
    <w:rsid w:val="00636FB1"/>
    <w:rsid w:val="00667724"/>
    <w:rsid w:val="0069261F"/>
    <w:rsid w:val="006963E7"/>
    <w:rsid w:val="006979BB"/>
    <w:rsid w:val="006A1AC7"/>
    <w:rsid w:val="006A23E9"/>
    <w:rsid w:val="006A37C9"/>
    <w:rsid w:val="006A6295"/>
    <w:rsid w:val="006C104B"/>
    <w:rsid w:val="006C110D"/>
    <w:rsid w:val="006C4E0B"/>
    <w:rsid w:val="006D27E9"/>
    <w:rsid w:val="006F3EFA"/>
    <w:rsid w:val="00711779"/>
    <w:rsid w:val="00717062"/>
    <w:rsid w:val="00723CD8"/>
    <w:rsid w:val="007331E6"/>
    <w:rsid w:val="0074129C"/>
    <w:rsid w:val="00742860"/>
    <w:rsid w:val="00746892"/>
    <w:rsid w:val="00756F7B"/>
    <w:rsid w:val="00764DAA"/>
    <w:rsid w:val="007747E1"/>
    <w:rsid w:val="0079338E"/>
    <w:rsid w:val="007A0F6E"/>
    <w:rsid w:val="007A7CC3"/>
    <w:rsid w:val="007C4E0B"/>
    <w:rsid w:val="007D68EE"/>
    <w:rsid w:val="007E0B89"/>
    <w:rsid w:val="007E20DF"/>
    <w:rsid w:val="007F2BC6"/>
    <w:rsid w:val="00807877"/>
    <w:rsid w:val="00807F32"/>
    <w:rsid w:val="008467C9"/>
    <w:rsid w:val="00852BD9"/>
    <w:rsid w:val="00852E48"/>
    <w:rsid w:val="008638AF"/>
    <w:rsid w:val="00864F39"/>
    <w:rsid w:val="0086510C"/>
    <w:rsid w:val="00871EA5"/>
    <w:rsid w:val="00885DB5"/>
    <w:rsid w:val="00890AB4"/>
    <w:rsid w:val="00896C3F"/>
    <w:rsid w:val="008A42A6"/>
    <w:rsid w:val="008B3E8E"/>
    <w:rsid w:val="008C2129"/>
    <w:rsid w:val="008D01E8"/>
    <w:rsid w:val="008E587B"/>
    <w:rsid w:val="009253A1"/>
    <w:rsid w:val="009662AD"/>
    <w:rsid w:val="00971203"/>
    <w:rsid w:val="00972491"/>
    <w:rsid w:val="00976A09"/>
    <w:rsid w:val="00985C09"/>
    <w:rsid w:val="00986D9A"/>
    <w:rsid w:val="009B222C"/>
    <w:rsid w:val="009B3FC6"/>
    <w:rsid w:val="009C5FE9"/>
    <w:rsid w:val="009F2DA5"/>
    <w:rsid w:val="00A049C4"/>
    <w:rsid w:val="00A162E9"/>
    <w:rsid w:val="00A25D91"/>
    <w:rsid w:val="00A27F1B"/>
    <w:rsid w:val="00A3764B"/>
    <w:rsid w:val="00A40995"/>
    <w:rsid w:val="00A77A64"/>
    <w:rsid w:val="00A92CC8"/>
    <w:rsid w:val="00AB7B42"/>
    <w:rsid w:val="00AD234D"/>
    <w:rsid w:val="00B2001C"/>
    <w:rsid w:val="00B40D07"/>
    <w:rsid w:val="00B52B1A"/>
    <w:rsid w:val="00B56476"/>
    <w:rsid w:val="00B62EB0"/>
    <w:rsid w:val="00B751A9"/>
    <w:rsid w:val="00B863F1"/>
    <w:rsid w:val="00BA1630"/>
    <w:rsid w:val="00BB34F7"/>
    <w:rsid w:val="00BB5A7D"/>
    <w:rsid w:val="00BC1EE5"/>
    <w:rsid w:val="00BC4003"/>
    <w:rsid w:val="00BC68DB"/>
    <w:rsid w:val="00BC72FA"/>
    <w:rsid w:val="00BD15D3"/>
    <w:rsid w:val="00BD17EA"/>
    <w:rsid w:val="00BE3A2E"/>
    <w:rsid w:val="00BE493E"/>
    <w:rsid w:val="00BE58AE"/>
    <w:rsid w:val="00BF3E70"/>
    <w:rsid w:val="00BF427B"/>
    <w:rsid w:val="00BF593A"/>
    <w:rsid w:val="00BF5E5C"/>
    <w:rsid w:val="00C050B1"/>
    <w:rsid w:val="00C10423"/>
    <w:rsid w:val="00C112B4"/>
    <w:rsid w:val="00C13F1C"/>
    <w:rsid w:val="00C1796C"/>
    <w:rsid w:val="00C27267"/>
    <w:rsid w:val="00C71F32"/>
    <w:rsid w:val="00C739EC"/>
    <w:rsid w:val="00CB10DA"/>
    <w:rsid w:val="00CB32B3"/>
    <w:rsid w:val="00CE1351"/>
    <w:rsid w:val="00CE27ED"/>
    <w:rsid w:val="00CE3928"/>
    <w:rsid w:val="00CF11A4"/>
    <w:rsid w:val="00CF5752"/>
    <w:rsid w:val="00D03D01"/>
    <w:rsid w:val="00D04DAB"/>
    <w:rsid w:val="00D21418"/>
    <w:rsid w:val="00D23896"/>
    <w:rsid w:val="00D32B61"/>
    <w:rsid w:val="00D46971"/>
    <w:rsid w:val="00D47983"/>
    <w:rsid w:val="00D563EB"/>
    <w:rsid w:val="00D766A8"/>
    <w:rsid w:val="00D77DE2"/>
    <w:rsid w:val="00D83BE7"/>
    <w:rsid w:val="00D8615C"/>
    <w:rsid w:val="00D878AB"/>
    <w:rsid w:val="00D96072"/>
    <w:rsid w:val="00DA7EEC"/>
    <w:rsid w:val="00DD597B"/>
    <w:rsid w:val="00DE3993"/>
    <w:rsid w:val="00DF3036"/>
    <w:rsid w:val="00E05375"/>
    <w:rsid w:val="00E435F2"/>
    <w:rsid w:val="00E6622A"/>
    <w:rsid w:val="00E85DF7"/>
    <w:rsid w:val="00EA5E82"/>
    <w:rsid w:val="00EB1EBD"/>
    <w:rsid w:val="00EB71A4"/>
    <w:rsid w:val="00ED10EE"/>
    <w:rsid w:val="00ED5AB5"/>
    <w:rsid w:val="00EE2EEB"/>
    <w:rsid w:val="00F04440"/>
    <w:rsid w:val="00F075AF"/>
    <w:rsid w:val="00F134C5"/>
    <w:rsid w:val="00F20A7C"/>
    <w:rsid w:val="00F20FBA"/>
    <w:rsid w:val="00F21DCA"/>
    <w:rsid w:val="00F31344"/>
    <w:rsid w:val="00F513BA"/>
    <w:rsid w:val="00F551B2"/>
    <w:rsid w:val="00F61673"/>
    <w:rsid w:val="00F62743"/>
    <w:rsid w:val="00F64B0F"/>
    <w:rsid w:val="00F66C75"/>
    <w:rsid w:val="00F812A8"/>
    <w:rsid w:val="00F82B60"/>
    <w:rsid w:val="00F83303"/>
    <w:rsid w:val="00F859B8"/>
    <w:rsid w:val="00F85EA0"/>
    <w:rsid w:val="00F87FFA"/>
    <w:rsid w:val="00F903F5"/>
    <w:rsid w:val="00F90945"/>
    <w:rsid w:val="00FA3BEC"/>
    <w:rsid w:val="00FA6303"/>
    <w:rsid w:val="00FA6445"/>
    <w:rsid w:val="00FB1DDF"/>
    <w:rsid w:val="00FC3B6C"/>
    <w:rsid w:val="00FC6E85"/>
    <w:rsid w:val="019A0DCF"/>
    <w:rsid w:val="024D764E"/>
    <w:rsid w:val="02A02768"/>
    <w:rsid w:val="02CE6D9C"/>
    <w:rsid w:val="036C1D15"/>
    <w:rsid w:val="044A431D"/>
    <w:rsid w:val="04DD271F"/>
    <w:rsid w:val="05D05C29"/>
    <w:rsid w:val="06CC2298"/>
    <w:rsid w:val="07BD2F1A"/>
    <w:rsid w:val="09491D98"/>
    <w:rsid w:val="094D790A"/>
    <w:rsid w:val="0A845F4E"/>
    <w:rsid w:val="0AC459AA"/>
    <w:rsid w:val="0AD31599"/>
    <w:rsid w:val="0BAF7A5C"/>
    <w:rsid w:val="0C071AC8"/>
    <w:rsid w:val="0C4729A8"/>
    <w:rsid w:val="0D2210AE"/>
    <w:rsid w:val="0D3B01FA"/>
    <w:rsid w:val="0D71074B"/>
    <w:rsid w:val="0FD7591B"/>
    <w:rsid w:val="10540F24"/>
    <w:rsid w:val="114C4868"/>
    <w:rsid w:val="11761C2B"/>
    <w:rsid w:val="12435D4E"/>
    <w:rsid w:val="136D3184"/>
    <w:rsid w:val="14304023"/>
    <w:rsid w:val="14CA5D10"/>
    <w:rsid w:val="14E40C49"/>
    <w:rsid w:val="15434911"/>
    <w:rsid w:val="16200BB7"/>
    <w:rsid w:val="17174E4F"/>
    <w:rsid w:val="181908D9"/>
    <w:rsid w:val="1833336E"/>
    <w:rsid w:val="189534C6"/>
    <w:rsid w:val="190A2DED"/>
    <w:rsid w:val="196C5B8A"/>
    <w:rsid w:val="1A5469AA"/>
    <w:rsid w:val="1C3246ED"/>
    <w:rsid w:val="1C6160BF"/>
    <w:rsid w:val="1CB26044"/>
    <w:rsid w:val="1CCE3F09"/>
    <w:rsid w:val="1D2D7395"/>
    <w:rsid w:val="1EEC146E"/>
    <w:rsid w:val="20AC792E"/>
    <w:rsid w:val="213F27E0"/>
    <w:rsid w:val="24BF1FDE"/>
    <w:rsid w:val="25666F66"/>
    <w:rsid w:val="25F7147B"/>
    <w:rsid w:val="26AE2710"/>
    <w:rsid w:val="26B462B5"/>
    <w:rsid w:val="27890FBD"/>
    <w:rsid w:val="27FE6A2D"/>
    <w:rsid w:val="28E46022"/>
    <w:rsid w:val="2AAB2F07"/>
    <w:rsid w:val="2AB26308"/>
    <w:rsid w:val="2D085772"/>
    <w:rsid w:val="2D144117"/>
    <w:rsid w:val="311F6227"/>
    <w:rsid w:val="312717B2"/>
    <w:rsid w:val="316E3AC8"/>
    <w:rsid w:val="32A61CB5"/>
    <w:rsid w:val="32E45FD2"/>
    <w:rsid w:val="33BE302F"/>
    <w:rsid w:val="345F69CB"/>
    <w:rsid w:val="34F43474"/>
    <w:rsid w:val="34F91F1D"/>
    <w:rsid w:val="351457F9"/>
    <w:rsid w:val="35300A8B"/>
    <w:rsid w:val="354E2190"/>
    <w:rsid w:val="357A240A"/>
    <w:rsid w:val="35D23C25"/>
    <w:rsid w:val="366F23BE"/>
    <w:rsid w:val="371C0798"/>
    <w:rsid w:val="37950E5D"/>
    <w:rsid w:val="3AAE3C92"/>
    <w:rsid w:val="3C2E4C5E"/>
    <w:rsid w:val="3D0B451B"/>
    <w:rsid w:val="3D195DF7"/>
    <w:rsid w:val="3D6C6465"/>
    <w:rsid w:val="3EBD223D"/>
    <w:rsid w:val="3FBF47BD"/>
    <w:rsid w:val="40B333A6"/>
    <w:rsid w:val="41803508"/>
    <w:rsid w:val="42461484"/>
    <w:rsid w:val="428F6465"/>
    <w:rsid w:val="429513F0"/>
    <w:rsid w:val="433B249E"/>
    <w:rsid w:val="43541088"/>
    <w:rsid w:val="43B75E53"/>
    <w:rsid w:val="470361BF"/>
    <w:rsid w:val="47060B1D"/>
    <w:rsid w:val="47496523"/>
    <w:rsid w:val="48A8227D"/>
    <w:rsid w:val="49604885"/>
    <w:rsid w:val="49F2411E"/>
    <w:rsid w:val="4A2819F5"/>
    <w:rsid w:val="4A8B042C"/>
    <w:rsid w:val="4B0979F0"/>
    <w:rsid w:val="4B4A023B"/>
    <w:rsid w:val="4BF06C84"/>
    <w:rsid w:val="4C030A03"/>
    <w:rsid w:val="4C151059"/>
    <w:rsid w:val="4C6E6B91"/>
    <w:rsid w:val="4CC67156"/>
    <w:rsid w:val="4D101E12"/>
    <w:rsid w:val="4D3F2A64"/>
    <w:rsid w:val="4D77751B"/>
    <w:rsid w:val="4E564699"/>
    <w:rsid w:val="4E973C39"/>
    <w:rsid w:val="4FBF680F"/>
    <w:rsid w:val="4FEC72BB"/>
    <w:rsid w:val="50813233"/>
    <w:rsid w:val="50B63D70"/>
    <w:rsid w:val="50FD5010"/>
    <w:rsid w:val="51CC5B03"/>
    <w:rsid w:val="53AB0EF1"/>
    <w:rsid w:val="53B153EA"/>
    <w:rsid w:val="565C276B"/>
    <w:rsid w:val="57454952"/>
    <w:rsid w:val="581D3DC4"/>
    <w:rsid w:val="586048F0"/>
    <w:rsid w:val="598730D6"/>
    <w:rsid w:val="5A40750D"/>
    <w:rsid w:val="5A753B98"/>
    <w:rsid w:val="5CD01BD7"/>
    <w:rsid w:val="5ED252A8"/>
    <w:rsid w:val="5F4072A3"/>
    <w:rsid w:val="616C3256"/>
    <w:rsid w:val="6186165A"/>
    <w:rsid w:val="61DE64C6"/>
    <w:rsid w:val="61F4728A"/>
    <w:rsid w:val="624D085F"/>
    <w:rsid w:val="63567835"/>
    <w:rsid w:val="65294DB7"/>
    <w:rsid w:val="6564474C"/>
    <w:rsid w:val="65F079A3"/>
    <w:rsid w:val="66244EA2"/>
    <w:rsid w:val="66B57D4B"/>
    <w:rsid w:val="67D6573E"/>
    <w:rsid w:val="68181546"/>
    <w:rsid w:val="69A526BB"/>
    <w:rsid w:val="69BB3D4F"/>
    <w:rsid w:val="69CB0DB9"/>
    <w:rsid w:val="6A2373AF"/>
    <w:rsid w:val="6A4E1D0F"/>
    <w:rsid w:val="6BB63237"/>
    <w:rsid w:val="6C534DC5"/>
    <w:rsid w:val="6C6D037C"/>
    <w:rsid w:val="6D070C59"/>
    <w:rsid w:val="6D425235"/>
    <w:rsid w:val="6D711B6D"/>
    <w:rsid w:val="6D851682"/>
    <w:rsid w:val="6E9D5552"/>
    <w:rsid w:val="6EBC586B"/>
    <w:rsid w:val="6F6732C5"/>
    <w:rsid w:val="6FDD600F"/>
    <w:rsid w:val="70D164E2"/>
    <w:rsid w:val="717040A1"/>
    <w:rsid w:val="71A64BAE"/>
    <w:rsid w:val="72DB57D9"/>
    <w:rsid w:val="73BB6F40"/>
    <w:rsid w:val="73FA68C2"/>
    <w:rsid w:val="74695954"/>
    <w:rsid w:val="76EC08E6"/>
    <w:rsid w:val="76FF2202"/>
    <w:rsid w:val="7705555B"/>
    <w:rsid w:val="786E3E86"/>
    <w:rsid w:val="793E1FB5"/>
    <w:rsid w:val="798F4BF6"/>
    <w:rsid w:val="79DD3120"/>
    <w:rsid w:val="7AA30050"/>
    <w:rsid w:val="7B207C86"/>
    <w:rsid w:val="7B6167B8"/>
    <w:rsid w:val="7C3C2310"/>
    <w:rsid w:val="7C3C71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表格文字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</w:pPr>
    <w:rPr>
      <w:rFonts w:ascii="Calibri" w:hAnsi="Calibri" w:eastAsia="宋体" w:cs="Times New Roman"/>
      <w:snapToGrid w:val="0"/>
      <w:sz w:val="18"/>
      <w:szCs w:val="24"/>
      <w:lang w:val="en-US" w:eastAsia="zh-CN" w:bidi="ar-SA"/>
    </w:rPr>
  </w:style>
  <w:style w:type="paragraph" w:customStyle="1" w:styleId="12">
    <w:name w:val="Heading #1|1"/>
    <w:basedOn w:val="1"/>
    <w:qFormat/>
    <w:uiPriority w:val="0"/>
    <w:pPr>
      <w:spacing w:after="600" w:line="758" w:lineRule="exact"/>
      <w:jc w:val="center"/>
      <w:outlineLvl w:val="0"/>
    </w:pPr>
    <w:rPr>
      <w:rFonts w:ascii="宋体" w:hAnsi="宋体" w:eastAsia="宋体" w:cs="宋体"/>
      <w:color w:val="35343D"/>
      <w:kern w:val="0"/>
      <w:sz w:val="44"/>
      <w:szCs w:val="4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F5E1CD-4CB0-4CAA-863A-15A1ABD7B3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3486</Words>
  <Characters>3514</Characters>
  <Lines>23</Lines>
  <Paragraphs>6</Paragraphs>
  <TotalTime>11</TotalTime>
  <ScaleCrop>false</ScaleCrop>
  <LinksUpToDate>false</LinksUpToDate>
  <CharactersWithSpaces>3627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2023-03-20T03:13:00Z</dcterms:created>
  <dc:creator>Administrator</dc:creator>
  <cp:lastModifiedBy>PC-zjj</cp:lastModifiedBy>
  <cp:lastPrinted>2023-05-06T09:10:00Z</cp:lastPrinted>
  <dcterms:modified xsi:type="dcterms:W3CDTF">2023-05-11T03:48:58Z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029FE8FDF3A54EE99BE5DAEB77E53D72_13</vt:lpwstr>
  </property>
  <property fmtid="{D5CDD505-2E9C-101B-9397-08002B2CF9AE}" pid="4" name="commondata">
    <vt:lpwstr>eyJoZGlkIjoiNmQ4MDg4YTI4ODQyZDg4NWE2OGY4MDRhYjMwYmEyMzMifQ==</vt:lpwstr>
  </property>
</Properties>
</file>