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F7" w:rsidRDefault="00FC5931">
      <w:pPr>
        <w:widowControl/>
        <w:snapToGrid w:val="0"/>
        <w:spacing w:line="600" w:lineRule="atLeast"/>
        <w:rPr>
          <w:rFonts w:ascii="黑体" w:eastAsia="黑体" w:hAnsi="黑体" w:cs="黑体"/>
          <w:color w:val="000000"/>
          <w:kern w:val="0"/>
        </w:rPr>
      </w:pPr>
      <w:bookmarkStart w:id="0" w:name="_GoBack"/>
      <w:bookmarkEnd w:id="0"/>
      <w:r>
        <w:rPr>
          <w:rFonts w:ascii="黑体" w:eastAsia="黑体" w:hAnsi="黑体" w:cs="黑体" w:hint="eastAsia"/>
          <w:color w:val="000000"/>
          <w:kern w:val="0"/>
          <w:sz w:val="32"/>
          <w:szCs w:val="32"/>
        </w:rPr>
        <w:t>附件</w:t>
      </w:r>
      <w:r>
        <w:rPr>
          <w:rFonts w:ascii="黑体" w:eastAsia="黑体" w:hAnsi="黑体" w:cs="黑体" w:hint="eastAsia"/>
          <w:color w:val="000000"/>
          <w:kern w:val="0"/>
          <w:sz w:val="32"/>
          <w:szCs w:val="32"/>
        </w:rPr>
        <w:t>1</w:t>
      </w:r>
    </w:p>
    <w:p w:rsidR="00D516F7" w:rsidRDefault="00FC5931">
      <w:pPr>
        <w:widowControl/>
        <w:snapToGrid w:val="0"/>
        <w:spacing w:line="720" w:lineRule="atLeast"/>
        <w:jc w:val="center"/>
        <w:rPr>
          <w:rFonts w:ascii="Times New Roman" w:eastAsia="宋体" w:hAnsi="Times New Roman" w:cs="Times New Roman"/>
          <w:color w:val="000000"/>
          <w:kern w:val="0"/>
          <w:sz w:val="44"/>
          <w:szCs w:val="44"/>
        </w:rPr>
      </w:pPr>
      <w:r>
        <w:rPr>
          <w:rFonts w:ascii="方正小标宋简体" w:eastAsia="方正小标宋简体" w:hAnsi="Times New Roman" w:cs="Times New Roman" w:hint="eastAsia"/>
          <w:color w:val="000000"/>
          <w:kern w:val="0"/>
          <w:sz w:val="44"/>
          <w:szCs w:val="44"/>
        </w:rPr>
        <w:t>国家循环经济标准化试点工作考核评估计分表</w:t>
      </w:r>
    </w:p>
    <w:tbl>
      <w:tblPr>
        <w:tblW w:w="5062"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68"/>
        <w:gridCol w:w="1627"/>
        <w:gridCol w:w="2968"/>
        <w:gridCol w:w="617"/>
        <w:gridCol w:w="5198"/>
        <w:gridCol w:w="631"/>
        <w:gridCol w:w="2241"/>
      </w:tblGrid>
      <w:tr w:rsidR="00D516F7">
        <w:trPr>
          <w:cantSplit/>
          <w:trHeight w:val="20"/>
        </w:trPr>
        <w:tc>
          <w:tcPr>
            <w:tcW w:w="3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16F7" w:rsidRDefault="00FC5931">
            <w:pPr>
              <w:widowControl/>
              <w:spacing w:line="20" w:lineRule="atLeast"/>
              <w:ind w:left="-96" w:right="-96"/>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项目</w:t>
            </w:r>
          </w:p>
        </w:tc>
        <w:tc>
          <w:tcPr>
            <w:tcW w:w="5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pacing w:line="20" w:lineRule="atLeast"/>
              <w:ind w:left="-96" w:right="-96"/>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分项</w:t>
            </w:r>
          </w:p>
        </w:tc>
        <w:tc>
          <w:tcPr>
            <w:tcW w:w="103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pacing w:line="20" w:lineRule="atLeast"/>
              <w:ind w:left="-96" w:right="-96"/>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内容和要求</w:t>
            </w:r>
          </w:p>
        </w:tc>
        <w:tc>
          <w:tcPr>
            <w:tcW w:w="2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pacing w:line="20" w:lineRule="atLeast"/>
              <w:ind w:left="-96" w:right="-96"/>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分值</w:t>
            </w:r>
          </w:p>
        </w:tc>
        <w:tc>
          <w:tcPr>
            <w:tcW w:w="18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pacing w:line="20" w:lineRule="atLeast"/>
              <w:ind w:left="-96" w:right="-96"/>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评分标准</w:t>
            </w:r>
          </w:p>
        </w:tc>
        <w:tc>
          <w:tcPr>
            <w:tcW w:w="2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pacing w:line="20" w:lineRule="atLeast"/>
              <w:ind w:left="-96" w:right="-96"/>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得分</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pacing w:line="20" w:lineRule="atLeast"/>
              <w:ind w:left="-96" w:right="-96"/>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备注</w:t>
            </w:r>
          </w:p>
        </w:tc>
      </w:tr>
      <w:tr w:rsidR="00D516F7">
        <w:trPr>
          <w:cantSplit/>
          <w:trHeight w:val="20"/>
        </w:trPr>
        <w:tc>
          <w:tcPr>
            <w:tcW w:w="37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一、循环经济标准化工作模式（</w:t>
            </w:r>
            <w:r>
              <w:rPr>
                <w:rFonts w:ascii="方正仿宋简体" w:eastAsia="方正仿宋简体" w:hAnsi="Times New Roman" w:cs="Times New Roman" w:hint="eastAsia"/>
                <w:kern w:val="0"/>
                <w:sz w:val="24"/>
                <w:szCs w:val="24"/>
              </w:rPr>
              <w:t>20</w:t>
            </w:r>
            <w:r>
              <w:rPr>
                <w:rFonts w:ascii="方正仿宋简体" w:eastAsia="方正仿宋简体" w:hAnsi="Times New Roman" w:cs="Times New Roman" w:hint="eastAsia"/>
                <w:kern w:val="0"/>
                <w:sz w:val="24"/>
                <w:szCs w:val="24"/>
              </w:rPr>
              <w:t>分）</w:t>
            </w: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1</w:t>
            </w:r>
            <w:r>
              <w:rPr>
                <w:rFonts w:ascii="方正仿宋简体" w:eastAsia="方正仿宋简体" w:hAnsi="Times New Roman" w:cs="Times New Roman" w:hint="eastAsia"/>
                <w:kern w:val="0"/>
                <w:sz w:val="24"/>
                <w:szCs w:val="24"/>
              </w:rPr>
              <w:t>、组织机构建设</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标准化领导机构和工作机构。</w:t>
            </w:r>
          </w:p>
        </w:tc>
        <w:tc>
          <w:tcPr>
            <w:tcW w:w="215"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4</w:t>
            </w:r>
          </w:p>
        </w:tc>
        <w:tc>
          <w:tcPr>
            <w:tcW w:w="181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40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a) </w:t>
            </w:r>
            <w:r>
              <w:rPr>
                <w:rFonts w:ascii="方正仿宋简体" w:eastAsia="方正仿宋简体" w:hAnsi="Times New Roman" w:cs="Times New Roman" w:hint="eastAsia"/>
                <w:kern w:val="0"/>
                <w:sz w:val="24"/>
                <w:szCs w:val="24"/>
              </w:rPr>
              <w:t>有领导机构和工作机构成立的有关文件，</w:t>
            </w:r>
            <w:r>
              <w:rPr>
                <w:rFonts w:ascii="方正仿宋简体" w:eastAsia="方正仿宋简体" w:hAnsi="Times New Roman" w:cs="Times New Roman" w:hint="eastAsia"/>
                <w:kern w:val="0"/>
                <w:sz w:val="24"/>
                <w:szCs w:val="24"/>
              </w:rPr>
              <w:t>2</w:t>
            </w:r>
            <w:r>
              <w:rPr>
                <w:rFonts w:ascii="方正仿宋简体" w:eastAsia="方正仿宋简体" w:hAnsi="Times New Roman" w:cs="Times New Roman" w:hint="eastAsia"/>
                <w:kern w:val="0"/>
                <w:sz w:val="24"/>
                <w:szCs w:val="24"/>
              </w:rPr>
              <w:t>分；</w:t>
            </w:r>
          </w:p>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b) </w:t>
            </w:r>
            <w:r>
              <w:rPr>
                <w:rFonts w:ascii="方正仿宋简体" w:eastAsia="方正仿宋简体" w:hAnsi="Times New Roman" w:cs="Times New Roman" w:hint="eastAsia"/>
                <w:kern w:val="0"/>
                <w:sz w:val="24"/>
                <w:szCs w:val="24"/>
              </w:rPr>
              <w:t>领导机构和工作机构应职责、权限明确，</w:t>
            </w:r>
            <w:r>
              <w:rPr>
                <w:rFonts w:ascii="方正仿宋简体" w:eastAsia="方正仿宋简体" w:hAnsi="Times New Roman" w:cs="Times New Roman" w:hint="eastAsia"/>
                <w:kern w:val="0"/>
                <w:sz w:val="24"/>
                <w:szCs w:val="24"/>
              </w:rPr>
              <w:t>2</w:t>
            </w:r>
            <w:r>
              <w:rPr>
                <w:rFonts w:ascii="方正仿宋简体" w:eastAsia="方正仿宋简体" w:hAnsi="Times New Roman" w:cs="Times New Roman" w:hint="eastAsia"/>
                <w:kern w:val="0"/>
                <w:sz w:val="24"/>
                <w:szCs w:val="24"/>
              </w:rPr>
              <w:t>分。</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ind w:left="-97" w:hanging="1"/>
              <w:jc w:val="center"/>
              <w:rPr>
                <w:rFonts w:ascii="Times New Roman" w:eastAsia="宋体" w:hAnsi="Times New Roman" w:cs="Times New Roman"/>
                <w:kern w:val="0"/>
              </w:rPr>
            </w:pPr>
            <w:r>
              <w:rPr>
                <w:rFonts w:ascii="Times New Roman" w:eastAsia="宋体" w:hAnsi="Times New Roman" w:cs="Times New Roman"/>
                <w:kern w:val="0"/>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jc w:val="center"/>
              <w:rPr>
                <w:rFonts w:ascii="Times New Roman" w:eastAsia="宋体" w:hAnsi="Times New Roman" w:cs="Times New Roman"/>
                <w:kern w:val="0"/>
              </w:rPr>
            </w:pPr>
            <w:r>
              <w:rPr>
                <w:rFonts w:ascii="Times New Roman" w:eastAsia="宋体" w:hAnsi="Times New Roman" w:cs="Times New Roman"/>
                <w:kern w:val="0"/>
              </w:rPr>
              <w:t> </w:t>
            </w:r>
          </w:p>
        </w:tc>
      </w:tr>
      <w:tr w:rsidR="00D516F7">
        <w:trPr>
          <w:cantSplit/>
          <w:trHeight w:val="20"/>
        </w:trPr>
        <w:tc>
          <w:tcPr>
            <w:tcW w:w="0" w:type="auto"/>
            <w:vMerge/>
            <w:tcBorders>
              <w:top w:val="nil"/>
              <w:left w:val="single" w:sz="8" w:space="0" w:color="auto"/>
              <w:bottom w:val="single" w:sz="8" w:space="0" w:color="auto"/>
              <w:right w:val="single" w:sz="8" w:space="0" w:color="auto"/>
            </w:tcBorders>
            <w:vAlign w:val="center"/>
          </w:tcPr>
          <w:p w:rsidR="00D516F7" w:rsidRDefault="00D516F7">
            <w:pPr>
              <w:widowControl/>
              <w:spacing w:line="240" w:lineRule="auto"/>
              <w:jc w:val="left"/>
              <w:rPr>
                <w:rFonts w:ascii="Times New Roman" w:eastAsia="宋体" w:hAnsi="Times New Roman" w:cs="Times New Roman"/>
                <w:kern w:val="0"/>
              </w:rPr>
            </w:pP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2</w:t>
            </w:r>
            <w:r>
              <w:rPr>
                <w:rFonts w:ascii="方正仿宋简体" w:eastAsia="方正仿宋简体" w:hAnsi="Times New Roman" w:cs="Times New Roman" w:hint="eastAsia"/>
                <w:kern w:val="0"/>
                <w:sz w:val="24"/>
                <w:szCs w:val="24"/>
              </w:rPr>
              <w:t>、组织管理工作</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制定标准化工作计划、规划和实施方案，利用会议或其它有效形式进行广泛动员，组织有关部门（或单位）有计划、有步骤地开展工作。</w:t>
            </w:r>
          </w:p>
        </w:tc>
        <w:tc>
          <w:tcPr>
            <w:tcW w:w="215"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8</w:t>
            </w:r>
          </w:p>
        </w:tc>
        <w:tc>
          <w:tcPr>
            <w:tcW w:w="181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40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a) </w:t>
            </w:r>
            <w:r>
              <w:rPr>
                <w:rFonts w:ascii="方正仿宋简体" w:eastAsia="方正仿宋简体" w:hAnsi="Times New Roman" w:cs="Times New Roman" w:hint="eastAsia"/>
                <w:kern w:val="0"/>
                <w:sz w:val="24"/>
                <w:szCs w:val="24"/>
              </w:rPr>
              <w:t>制定工作规划，明确标准化试点内容、目标和总体要求，</w:t>
            </w:r>
            <w:r>
              <w:rPr>
                <w:rFonts w:ascii="方正仿宋简体" w:eastAsia="方正仿宋简体" w:hAnsi="Times New Roman" w:cs="Times New Roman" w:hint="eastAsia"/>
                <w:kern w:val="0"/>
                <w:sz w:val="24"/>
                <w:szCs w:val="24"/>
              </w:rPr>
              <w:t>2</w:t>
            </w:r>
            <w:r>
              <w:rPr>
                <w:rFonts w:ascii="方正仿宋简体" w:eastAsia="方正仿宋简体" w:hAnsi="Times New Roman" w:cs="Times New Roman" w:hint="eastAsia"/>
                <w:kern w:val="0"/>
                <w:sz w:val="24"/>
                <w:szCs w:val="24"/>
              </w:rPr>
              <w:t>分；</w:t>
            </w:r>
          </w:p>
          <w:p w:rsidR="00D516F7" w:rsidRDefault="00FC5931">
            <w:pPr>
              <w:widowControl/>
              <w:snapToGrid w:val="0"/>
              <w:spacing w:line="40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b) </w:t>
            </w:r>
            <w:r>
              <w:rPr>
                <w:rFonts w:ascii="方正仿宋简体" w:eastAsia="方正仿宋简体" w:hAnsi="Times New Roman" w:cs="Times New Roman" w:hint="eastAsia"/>
                <w:kern w:val="0"/>
                <w:sz w:val="24"/>
                <w:szCs w:val="24"/>
              </w:rPr>
              <w:t>制定标准化试点实施方案，对总体目标进行分解，明确阶段目标、工作步骤和保障措施，</w:t>
            </w:r>
            <w:r>
              <w:rPr>
                <w:rFonts w:ascii="方正仿宋简体" w:eastAsia="方正仿宋简体" w:hAnsi="Times New Roman" w:cs="Times New Roman" w:hint="eastAsia"/>
                <w:kern w:val="0"/>
                <w:sz w:val="24"/>
                <w:szCs w:val="24"/>
              </w:rPr>
              <w:t>2</w:t>
            </w:r>
            <w:r>
              <w:rPr>
                <w:rFonts w:ascii="方正仿宋简体" w:eastAsia="方正仿宋简体" w:hAnsi="Times New Roman" w:cs="Times New Roman" w:hint="eastAsia"/>
                <w:kern w:val="0"/>
                <w:sz w:val="24"/>
                <w:szCs w:val="24"/>
              </w:rPr>
              <w:t>分；</w:t>
            </w:r>
          </w:p>
          <w:p w:rsidR="00D516F7" w:rsidRDefault="00FC5931">
            <w:pPr>
              <w:widowControl/>
              <w:snapToGrid w:val="0"/>
              <w:spacing w:line="40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c) </w:t>
            </w:r>
            <w:r>
              <w:rPr>
                <w:rFonts w:ascii="方正仿宋简体" w:eastAsia="方正仿宋简体" w:hAnsi="Times New Roman" w:cs="Times New Roman" w:hint="eastAsia"/>
                <w:kern w:val="0"/>
                <w:sz w:val="24"/>
                <w:szCs w:val="24"/>
              </w:rPr>
              <w:t>建立明确的监督检查制度，</w:t>
            </w:r>
            <w:r>
              <w:rPr>
                <w:rFonts w:ascii="方正仿宋简体" w:eastAsia="方正仿宋简体" w:hAnsi="Times New Roman" w:cs="Times New Roman" w:hint="eastAsia"/>
                <w:kern w:val="0"/>
                <w:sz w:val="24"/>
                <w:szCs w:val="24"/>
              </w:rPr>
              <w:t>1</w:t>
            </w:r>
            <w:r>
              <w:rPr>
                <w:rFonts w:ascii="方正仿宋简体" w:eastAsia="方正仿宋简体" w:hAnsi="Times New Roman" w:cs="Times New Roman" w:hint="eastAsia"/>
                <w:kern w:val="0"/>
                <w:sz w:val="24"/>
                <w:szCs w:val="24"/>
              </w:rPr>
              <w:t>分；</w:t>
            </w:r>
          </w:p>
          <w:p w:rsidR="00D516F7" w:rsidRDefault="00FC5931">
            <w:pPr>
              <w:widowControl/>
              <w:snapToGrid w:val="0"/>
              <w:spacing w:line="2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d) </w:t>
            </w:r>
            <w:r>
              <w:rPr>
                <w:rFonts w:ascii="方正仿宋简体" w:eastAsia="方正仿宋简体" w:hAnsi="Times New Roman" w:cs="Times New Roman" w:hint="eastAsia"/>
                <w:kern w:val="0"/>
                <w:sz w:val="24"/>
                <w:szCs w:val="24"/>
              </w:rPr>
              <w:t>为标准化试点工作提供相应的资金支持（有证明材料），</w:t>
            </w:r>
            <w:r>
              <w:rPr>
                <w:rFonts w:ascii="方正仿宋简体" w:eastAsia="方正仿宋简体" w:hAnsi="Times New Roman" w:cs="Times New Roman" w:hint="eastAsia"/>
                <w:kern w:val="0"/>
                <w:sz w:val="24"/>
                <w:szCs w:val="24"/>
              </w:rPr>
              <w:t>3</w:t>
            </w:r>
            <w:r>
              <w:rPr>
                <w:rFonts w:ascii="方正仿宋简体" w:eastAsia="方正仿宋简体" w:hAnsi="Times New Roman" w:cs="Times New Roman" w:hint="eastAsia"/>
                <w:kern w:val="0"/>
                <w:sz w:val="24"/>
                <w:szCs w:val="24"/>
              </w:rPr>
              <w:t>分；</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r>
      <w:tr w:rsidR="00D516F7">
        <w:trPr>
          <w:cantSplit/>
          <w:trHeight w:val="20"/>
        </w:trPr>
        <w:tc>
          <w:tcPr>
            <w:tcW w:w="0" w:type="auto"/>
            <w:vMerge/>
            <w:tcBorders>
              <w:top w:val="nil"/>
              <w:left w:val="single" w:sz="8" w:space="0" w:color="auto"/>
              <w:bottom w:val="single" w:sz="8" w:space="0" w:color="auto"/>
              <w:right w:val="single" w:sz="8" w:space="0" w:color="auto"/>
            </w:tcBorders>
            <w:vAlign w:val="center"/>
          </w:tcPr>
          <w:p w:rsidR="00D516F7" w:rsidRDefault="00D516F7">
            <w:pPr>
              <w:widowControl/>
              <w:spacing w:line="240" w:lineRule="auto"/>
              <w:jc w:val="left"/>
              <w:rPr>
                <w:rFonts w:ascii="Times New Roman" w:eastAsia="宋体" w:hAnsi="Times New Roman" w:cs="Times New Roman"/>
                <w:kern w:val="0"/>
              </w:rPr>
            </w:pP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3</w:t>
            </w:r>
            <w:r>
              <w:rPr>
                <w:rFonts w:ascii="方正仿宋简体" w:eastAsia="方正仿宋简体" w:hAnsi="Times New Roman" w:cs="Times New Roman" w:hint="eastAsia"/>
                <w:kern w:val="0"/>
                <w:sz w:val="24"/>
                <w:szCs w:val="24"/>
              </w:rPr>
              <w:t>、标准化工作人员和其他员工标准化意识</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各部门（各单位）应有专（兼）职标准化工作人员；专（兼）职标准化工作人员应经过培训，具备与其工作相适应的标准化知识；明确专（兼）职标准化人员的职责、权限；员工有较强的标准化意识。</w:t>
            </w:r>
          </w:p>
        </w:tc>
        <w:tc>
          <w:tcPr>
            <w:tcW w:w="215"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4</w:t>
            </w:r>
          </w:p>
        </w:tc>
        <w:tc>
          <w:tcPr>
            <w:tcW w:w="181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40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a) </w:t>
            </w:r>
            <w:r>
              <w:rPr>
                <w:rFonts w:ascii="方正仿宋简体" w:eastAsia="方正仿宋简体" w:hAnsi="Times New Roman" w:cs="Times New Roman" w:hint="eastAsia"/>
                <w:kern w:val="0"/>
                <w:sz w:val="24"/>
                <w:szCs w:val="24"/>
              </w:rPr>
              <w:t>有相关文件（或材料）明确专（兼）职标准化工作人员，职责明确，</w:t>
            </w:r>
            <w:r>
              <w:rPr>
                <w:rFonts w:ascii="方正仿宋简体" w:eastAsia="方正仿宋简体" w:hAnsi="Times New Roman" w:cs="Times New Roman" w:hint="eastAsia"/>
                <w:kern w:val="0"/>
                <w:sz w:val="24"/>
                <w:szCs w:val="24"/>
              </w:rPr>
              <w:t>1</w:t>
            </w:r>
            <w:r>
              <w:rPr>
                <w:rFonts w:ascii="方正仿宋简体" w:eastAsia="方正仿宋简体" w:hAnsi="Times New Roman" w:cs="Times New Roman" w:hint="eastAsia"/>
                <w:kern w:val="0"/>
                <w:sz w:val="24"/>
                <w:szCs w:val="24"/>
              </w:rPr>
              <w:t>分；</w:t>
            </w:r>
          </w:p>
          <w:p w:rsidR="00D516F7" w:rsidRDefault="00FC5931">
            <w:pPr>
              <w:widowControl/>
              <w:snapToGrid w:val="0"/>
              <w:spacing w:line="40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b) </w:t>
            </w:r>
            <w:r>
              <w:rPr>
                <w:rFonts w:ascii="方正仿宋简体" w:eastAsia="方正仿宋简体" w:hAnsi="Times New Roman" w:cs="Times New Roman" w:hint="eastAsia"/>
                <w:kern w:val="0"/>
                <w:sz w:val="24"/>
                <w:szCs w:val="24"/>
              </w:rPr>
              <w:t>有专（兼）职标准化工作人员接受培训证明材料，或具备与其工作相适应的标准化知识的有关证明材料，</w:t>
            </w:r>
            <w:r>
              <w:rPr>
                <w:rFonts w:ascii="方正仿宋简体" w:eastAsia="方正仿宋简体" w:hAnsi="Times New Roman" w:cs="Times New Roman" w:hint="eastAsia"/>
                <w:kern w:val="0"/>
                <w:sz w:val="24"/>
                <w:szCs w:val="24"/>
              </w:rPr>
              <w:t>1</w:t>
            </w:r>
            <w:r>
              <w:rPr>
                <w:rFonts w:ascii="方正仿宋简体" w:eastAsia="方正仿宋简体" w:hAnsi="Times New Roman" w:cs="Times New Roman" w:hint="eastAsia"/>
                <w:kern w:val="0"/>
                <w:sz w:val="24"/>
                <w:szCs w:val="24"/>
              </w:rPr>
              <w:t>分；</w:t>
            </w:r>
          </w:p>
          <w:p w:rsidR="00D516F7" w:rsidRDefault="00FC5931">
            <w:pPr>
              <w:widowControl/>
              <w:snapToGrid w:val="0"/>
              <w:spacing w:line="2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c) </w:t>
            </w:r>
            <w:r>
              <w:rPr>
                <w:rFonts w:ascii="方正仿宋简体" w:eastAsia="方正仿宋简体" w:hAnsi="Times New Roman" w:cs="Times New Roman" w:hint="eastAsia"/>
                <w:kern w:val="0"/>
                <w:sz w:val="24"/>
                <w:szCs w:val="24"/>
              </w:rPr>
              <w:t>试点工作人员了解标准和标准化，有完整的标准化工作记录，</w:t>
            </w:r>
            <w:r>
              <w:rPr>
                <w:rFonts w:ascii="方正仿宋简体" w:eastAsia="方正仿宋简体" w:hAnsi="Times New Roman" w:cs="Times New Roman" w:hint="eastAsia"/>
                <w:kern w:val="0"/>
                <w:sz w:val="24"/>
                <w:szCs w:val="24"/>
              </w:rPr>
              <w:t>2</w:t>
            </w:r>
            <w:r>
              <w:rPr>
                <w:rFonts w:ascii="方正仿宋简体" w:eastAsia="方正仿宋简体" w:hAnsi="Times New Roman" w:cs="Times New Roman" w:hint="eastAsia"/>
                <w:kern w:val="0"/>
                <w:sz w:val="24"/>
                <w:szCs w:val="24"/>
              </w:rPr>
              <w:t>分。</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r>
      <w:tr w:rsidR="00D516F7">
        <w:trPr>
          <w:cantSplit/>
          <w:trHeight w:val="20"/>
        </w:trPr>
        <w:tc>
          <w:tcPr>
            <w:tcW w:w="0" w:type="auto"/>
            <w:vMerge/>
            <w:tcBorders>
              <w:top w:val="nil"/>
              <w:left w:val="single" w:sz="8" w:space="0" w:color="auto"/>
              <w:bottom w:val="single" w:sz="8" w:space="0" w:color="auto"/>
              <w:right w:val="single" w:sz="8" w:space="0" w:color="auto"/>
            </w:tcBorders>
            <w:vAlign w:val="center"/>
          </w:tcPr>
          <w:p w:rsidR="00D516F7" w:rsidRDefault="00D516F7">
            <w:pPr>
              <w:widowControl/>
              <w:spacing w:line="240" w:lineRule="auto"/>
              <w:jc w:val="left"/>
              <w:rPr>
                <w:rFonts w:ascii="Times New Roman" w:eastAsia="宋体" w:hAnsi="Times New Roman" w:cs="Times New Roman"/>
                <w:kern w:val="0"/>
              </w:rPr>
            </w:pP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4</w:t>
            </w:r>
            <w:r>
              <w:rPr>
                <w:rFonts w:ascii="方正仿宋简体" w:eastAsia="方正仿宋简体" w:hAnsi="Times New Roman" w:cs="Times New Roman" w:hint="eastAsia"/>
                <w:kern w:val="0"/>
                <w:sz w:val="24"/>
                <w:szCs w:val="24"/>
              </w:rPr>
              <w:t>、工作模式的改进</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针对循环经济标准化的工作模式较试点前有较大改进。</w:t>
            </w:r>
          </w:p>
        </w:tc>
        <w:tc>
          <w:tcPr>
            <w:tcW w:w="215"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4</w:t>
            </w:r>
          </w:p>
        </w:tc>
        <w:tc>
          <w:tcPr>
            <w:tcW w:w="181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40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a) </w:t>
            </w:r>
            <w:r>
              <w:rPr>
                <w:rFonts w:ascii="方正仿宋简体" w:eastAsia="方正仿宋简体" w:hAnsi="Times New Roman" w:cs="Times New Roman" w:hint="eastAsia"/>
                <w:kern w:val="0"/>
                <w:sz w:val="24"/>
                <w:szCs w:val="24"/>
              </w:rPr>
              <w:t>有明确的工作模式，</w:t>
            </w:r>
            <w:r>
              <w:rPr>
                <w:rFonts w:ascii="方正仿宋简体" w:eastAsia="方正仿宋简体" w:hAnsi="Times New Roman" w:cs="Times New Roman" w:hint="eastAsia"/>
                <w:kern w:val="0"/>
                <w:sz w:val="24"/>
                <w:szCs w:val="24"/>
              </w:rPr>
              <w:t>2</w:t>
            </w:r>
            <w:r>
              <w:rPr>
                <w:rFonts w:ascii="方正仿宋简体" w:eastAsia="方正仿宋简体" w:hAnsi="Times New Roman" w:cs="Times New Roman" w:hint="eastAsia"/>
                <w:kern w:val="0"/>
                <w:sz w:val="24"/>
                <w:szCs w:val="24"/>
              </w:rPr>
              <w:t>分；</w:t>
            </w:r>
          </w:p>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b) </w:t>
            </w:r>
            <w:r>
              <w:rPr>
                <w:rFonts w:ascii="方正仿宋简体" w:eastAsia="方正仿宋简体" w:hAnsi="Times New Roman" w:cs="Times New Roman" w:hint="eastAsia"/>
                <w:kern w:val="0"/>
                <w:sz w:val="24"/>
                <w:szCs w:val="24"/>
              </w:rPr>
              <w:t>建立部门间协调机制</w:t>
            </w:r>
            <w:r>
              <w:rPr>
                <w:rFonts w:ascii="方正仿宋简体" w:eastAsia="方正仿宋简体" w:hAnsi="Times New Roman" w:cs="Times New Roman" w:hint="eastAsia"/>
                <w:kern w:val="0"/>
                <w:sz w:val="24"/>
                <w:szCs w:val="24"/>
              </w:rPr>
              <w:t xml:space="preserve"> 2</w:t>
            </w:r>
            <w:r>
              <w:rPr>
                <w:rFonts w:ascii="方正仿宋简体" w:eastAsia="方正仿宋简体" w:hAnsi="Times New Roman" w:cs="Times New Roman" w:hint="eastAsia"/>
                <w:kern w:val="0"/>
                <w:sz w:val="24"/>
                <w:szCs w:val="24"/>
              </w:rPr>
              <w:t>分。</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主要从创新显著，特点明显，效果突出几方面进行考核评估</w:t>
            </w:r>
          </w:p>
        </w:tc>
      </w:tr>
      <w:tr w:rsidR="00D516F7">
        <w:trPr>
          <w:cantSplit/>
          <w:trHeight w:val="20"/>
        </w:trPr>
        <w:tc>
          <w:tcPr>
            <w:tcW w:w="37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40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二、循环经济</w:t>
            </w:r>
          </w:p>
          <w:p w:rsidR="00D516F7" w:rsidRDefault="00FC5931">
            <w:pPr>
              <w:widowControl/>
              <w:snapToGrid w:val="0"/>
              <w:spacing w:line="40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标准化基础性工作</w:t>
            </w:r>
          </w:p>
          <w:p w:rsidR="00D516F7" w:rsidRDefault="00FC5931">
            <w:pPr>
              <w:widowControl/>
              <w:snapToGrid w:val="0"/>
              <w:spacing w:line="2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w:t>
            </w:r>
            <w:r>
              <w:rPr>
                <w:rFonts w:ascii="方正仿宋简体" w:eastAsia="方正仿宋简体" w:hAnsi="Times New Roman" w:cs="Times New Roman" w:hint="eastAsia"/>
                <w:kern w:val="0"/>
                <w:sz w:val="24"/>
                <w:szCs w:val="24"/>
              </w:rPr>
              <w:t>40</w:t>
            </w:r>
            <w:r>
              <w:rPr>
                <w:rFonts w:ascii="方正仿宋简体" w:eastAsia="方正仿宋简体" w:hAnsi="Times New Roman" w:cs="Times New Roman" w:hint="eastAsia"/>
                <w:kern w:val="0"/>
                <w:sz w:val="24"/>
                <w:szCs w:val="24"/>
              </w:rPr>
              <w:lastRenderedPageBreak/>
              <w:t>分）</w:t>
            </w: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lastRenderedPageBreak/>
              <w:t>1</w:t>
            </w:r>
            <w:r>
              <w:rPr>
                <w:rFonts w:ascii="方正仿宋简体" w:eastAsia="方正仿宋简体" w:hAnsi="Times New Roman" w:cs="Times New Roman" w:hint="eastAsia"/>
                <w:kern w:val="0"/>
                <w:sz w:val="24"/>
                <w:szCs w:val="24"/>
              </w:rPr>
              <w:t>、循环经济标准体系的建立</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以国家标准为基础，行业标准、地方标准和企业标准为补充、内容涵盖全面、体现循环经济特色的标准体系。</w:t>
            </w:r>
          </w:p>
        </w:tc>
        <w:tc>
          <w:tcPr>
            <w:tcW w:w="215"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16</w:t>
            </w:r>
          </w:p>
        </w:tc>
        <w:tc>
          <w:tcPr>
            <w:tcW w:w="181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40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a) </w:t>
            </w:r>
            <w:r>
              <w:rPr>
                <w:rFonts w:ascii="方正仿宋简体" w:eastAsia="方正仿宋简体" w:hAnsi="Times New Roman" w:cs="Times New Roman" w:hint="eastAsia"/>
                <w:kern w:val="0"/>
                <w:sz w:val="24"/>
                <w:szCs w:val="24"/>
              </w:rPr>
              <w:t>建立标准体系框图，</w:t>
            </w:r>
            <w:r>
              <w:rPr>
                <w:rFonts w:ascii="方正仿宋简体" w:eastAsia="方正仿宋简体" w:hAnsi="Times New Roman" w:cs="Times New Roman" w:hint="eastAsia"/>
                <w:kern w:val="0"/>
                <w:sz w:val="24"/>
                <w:szCs w:val="24"/>
              </w:rPr>
              <w:t>6</w:t>
            </w:r>
            <w:r>
              <w:rPr>
                <w:rFonts w:ascii="方正仿宋简体" w:eastAsia="方正仿宋简体" w:hAnsi="Times New Roman" w:cs="Times New Roman" w:hint="eastAsia"/>
                <w:kern w:val="0"/>
                <w:sz w:val="24"/>
                <w:szCs w:val="24"/>
              </w:rPr>
              <w:t>分；</w:t>
            </w:r>
          </w:p>
          <w:p w:rsidR="00D516F7" w:rsidRDefault="00FC5931">
            <w:pPr>
              <w:widowControl/>
              <w:snapToGrid w:val="0"/>
              <w:spacing w:line="40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b) </w:t>
            </w:r>
            <w:r>
              <w:rPr>
                <w:rFonts w:ascii="方正仿宋简体" w:eastAsia="方正仿宋简体" w:hAnsi="Times New Roman" w:cs="Times New Roman" w:hint="eastAsia"/>
                <w:kern w:val="0"/>
                <w:sz w:val="24"/>
                <w:szCs w:val="24"/>
              </w:rPr>
              <w:t>制定标准明细表，标准齐全，</w:t>
            </w:r>
            <w:r>
              <w:rPr>
                <w:rFonts w:ascii="方正仿宋简体" w:eastAsia="方正仿宋简体" w:hAnsi="Times New Roman" w:cs="Times New Roman" w:hint="eastAsia"/>
                <w:kern w:val="0"/>
                <w:sz w:val="24"/>
                <w:szCs w:val="24"/>
              </w:rPr>
              <w:t>2</w:t>
            </w:r>
            <w:r>
              <w:rPr>
                <w:rFonts w:ascii="方正仿宋简体" w:eastAsia="方正仿宋简体" w:hAnsi="Times New Roman" w:cs="Times New Roman" w:hint="eastAsia"/>
                <w:kern w:val="0"/>
                <w:sz w:val="24"/>
                <w:szCs w:val="24"/>
              </w:rPr>
              <w:t>分；</w:t>
            </w:r>
          </w:p>
          <w:p w:rsidR="00D516F7" w:rsidRDefault="00FC5931">
            <w:pPr>
              <w:widowControl/>
              <w:snapToGrid w:val="0"/>
              <w:spacing w:line="40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c) </w:t>
            </w:r>
            <w:r>
              <w:rPr>
                <w:rFonts w:ascii="方正仿宋简体" w:eastAsia="方正仿宋简体" w:hAnsi="Times New Roman" w:cs="Times New Roman" w:hint="eastAsia"/>
                <w:kern w:val="0"/>
                <w:sz w:val="24"/>
                <w:szCs w:val="24"/>
              </w:rPr>
              <w:t>标准的时效性，</w:t>
            </w:r>
            <w:r>
              <w:rPr>
                <w:rFonts w:ascii="方正仿宋简体" w:eastAsia="方正仿宋简体" w:hAnsi="Times New Roman" w:cs="Times New Roman" w:hint="eastAsia"/>
                <w:kern w:val="0"/>
                <w:sz w:val="24"/>
                <w:szCs w:val="24"/>
              </w:rPr>
              <w:t>2</w:t>
            </w:r>
            <w:r>
              <w:rPr>
                <w:rFonts w:ascii="方正仿宋简体" w:eastAsia="方正仿宋简体" w:hAnsi="Times New Roman" w:cs="Times New Roman" w:hint="eastAsia"/>
                <w:kern w:val="0"/>
                <w:sz w:val="24"/>
                <w:szCs w:val="24"/>
              </w:rPr>
              <w:t>分；</w:t>
            </w:r>
          </w:p>
          <w:p w:rsidR="00D516F7" w:rsidRDefault="00FC5931">
            <w:pPr>
              <w:widowControl/>
              <w:snapToGrid w:val="0"/>
              <w:spacing w:line="40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d) </w:t>
            </w:r>
            <w:r>
              <w:rPr>
                <w:rFonts w:ascii="方正仿宋简体" w:eastAsia="方正仿宋简体" w:hAnsi="Times New Roman" w:cs="Times New Roman" w:hint="eastAsia"/>
                <w:kern w:val="0"/>
                <w:sz w:val="24"/>
                <w:szCs w:val="24"/>
              </w:rPr>
              <w:t>体现本地产业特点，</w:t>
            </w:r>
            <w:r>
              <w:rPr>
                <w:rFonts w:ascii="方正仿宋简体" w:eastAsia="方正仿宋简体" w:hAnsi="Times New Roman" w:cs="Times New Roman" w:hint="eastAsia"/>
                <w:kern w:val="0"/>
                <w:sz w:val="24"/>
                <w:szCs w:val="24"/>
              </w:rPr>
              <w:t>2</w:t>
            </w:r>
            <w:r>
              <w:rPr>
                <w:rFonts w:ascii="方正仿宋简体" w:eastAsia="方正仿宋简体" w:hAnsi="Times New Roman" w:cs="Times New Roman" w:hint="eastAsia"/>
                <w:kern w:val="0"/>
                <w:sz w:val="24"/>
                <w:szCs w:val="24"/>
              </w:rPr>
              <w:t>分；</w:t>
            </w:r>
          </w:p>
          <w:p w:rsidR="00D516F7" w:rsidRDefault="00FC5931">
            <w:pPr>
              <w:widowControl/>
              <w:snapToGrid w:val="0"/>
              <w:spacing w:line="40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e) </w:t>
            </w:r>
            <w:r>
              <w:rPr>
                <w:rFonts w:ascii="方正仿宋简体" w:eastAsia="方正仿宋简体" w:hAnsi="Times New Roman" w:cs="Times New Roman" w:hint="eastAsia"/>
                <w:kern w:val="0"/>
                <w:sz w:val="24"/>
                <w:szCs w:val="24"/>
              </w:rPr>
              <w:t>标准体系结构清晰，指导性强，</w:t>
            </w:r>
            <w:r>
              <w:rPr>
                <w:rFonts w:ascii="方正仿宋简体" w:eastAsia="方正仿宋简体" w:hAnsi="Times New Roman" w:cs="Times New Roman" w:hint="eastAsia"/>
                <w:kern w:val="0"/>
                <w:sz w:val="24"/>
                <w:szCs w:val="24"/>
              </w:rPr>
              <w:t>2</w:t>
            </w:r>
            <w:r>
              <w:rPr>
                <w:rFonts w:ascii="方正仿宋简体" w:eastAsia="方正仿宋简体" w:hAnsi="Times New Roman" w:cs="Times New Roman" w:hint="eastAsia"/>
                <w:kern w:val="0"/>
                <w:sz w:val="24"/>
                <w:szCs w:val="24"/>
              </w:rPr>
              <w:t>分；</w:t>
            </w:r>
          </w:p>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f) </w:t>
            </w:r>
            <w:r>
              <w:rPr>
                <w:rFonts w:ascii="方正仿宋简体" w:eastAsia="方正仿宋简体" w:hAnsi="Times New Roman" w:cs="Times New Roman" w:hint="eastAsia"/>
                <w:kern w:val="0"/>
                <w:sz w:val="24"/>
                <w:szCs w:val="24"/>
              </w:rPr>
              <w:t>标准的覆盖率达到总体要求，</w:t>
            </w:r>
            <w:r>
              <w:rPr>
                <w:rFonts w:ascii="方正仿宋简体" w:eastAsia="方正仿宋简体" w:hAnsi="Times New Roman" w:cs="Times New Roman" w:hint="eastAsia"/>
                <w:kern w:val="0"/>
                <w:sz w:val="24"/>
                <w:szCs w:val="24"/>
              </w:rPr>
              <w:t>2</w:t>
            </w:r>
            <w:r>
              <w:rPr>
                <w:rFonts w:ascii="方正仿宋简体" w:eastAsia="方正仿宋简体" w:hAnsi="Times New Roman" w:cs="Times New Roman" w:hint="eastAsia"/>
                <w:kern w:val="0"/>
                <w:sz w:val="24"/>
                <w:szCs w:val="24"/>
              </w:rPr>
              <w:t>分。</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按照《循环经济促进法》，以减量化、再利用和资源化为原则。</w:t>
            </w:r>
          </w:p>
        </w:tc>
      </w:tr>
      <w:tr w:rsidR="00D516F7">
        <w:trPr>
          <w:cantSplit/>
          <w:trHeight w:val="20"/>
        </w:trPr>
        <w:tc>
          <w:tcPr>
            <w:tcW w:w="0" w:type="auto"/>
            <w:vMerge/>
            <w:tcBorders>
              <w:top w:val="nil"/>
              <w:left w:val="single" w:sz="8" w:space="0" w:color="auto"/>
              <w:bottom w:val="single" w:sz="8" w:space="0" w:color="auto"/>
              <w:right w:val="single" w:sz="8" w:space="0" w:color="auto"/>
            </w:tcBorders>
            <w:vAlign w:val="center"/>
          </w:tcPr>
          <w:p w:rsidR="00D516F7" w:rsidRDefault="00D516F7">
            <w:pPr>
              <w:widowControl/>
              <w:spacing w:line="240" w:lineRule="auto"/>
              <w:jc w:val="left"/>
              <w:rPr>
                <w:rFonts w:ascii="Times New Roman" w:eastAsia="宋体" w:hAnsi="Times New Roman" w:cs="Times New Roman"/>
                <w:kern w:val="0"/>
              </w:rPr>
            </w:pP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2</w:t>
            </w:r>
            <w:r>
              <w:rPr>
                <w:rFonts w:ascii="方正仿宋简体" w:eastAsia="方正仿宋简体" w:hAnsi="Times New Roman" w:cs="Times New Roman" w:hint="eastAsia"/>
                <w:kern w:val="0"/>
                <w:sz w:val="24"/>
                <w:szCs w:val="24"/>
              </w:rPr>
              <w:t>、循环经济相关标准制修订</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40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a) </w:t>
            </w:r>
            <w:r>
              <w:rPr>
                <w:rFonts w:ascii="方正仿宋简体" w:eastAsia="方正仿宋简体" w:hAnsi="Times New Roman" w:cs="Times New Roman" w:hint="eastAsia"/>
                <w:kern w:val="0"/>
                <w:sz w:val="24"/>
                <w:szCs w:val="24"/>
              </w:rPr>
              <w:t>减量化、再利用、资源化方面的标准制修订工作；</w:t>
            </w:r>
          </w:p>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b) </w:t>
            </w:r>
            <w:r>
              <w:rPr>
                <w:rFonts w:ascii="方正仿宋简体" w:eastAsia="方正仿宋简体" w:hAnsi="Times New Roman" w:cs="Times New Roman" w:hint="eastAsia"/>
                <w:kern w:val="0"/>
                <w:sz w:val="24"/>
                <w:szCs w:val="24"/>
              </w:rPr>
              <w:t>满足循环经济发展需要，体现产业链上、下游链接的标准制修订工作。</w:t>
            </w:r>
          </w:p>
        </w:tc>
        <w:tc>
          <w:tcPr>
            <w:tcW w:w="215"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24</w:t>
            </w:r>
          </w:p>
        </w:tc>
        <w:tc>
          <w:tcPr>
            <w:tcW w:w="181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40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a) </w:t>
            </w:r>
            <w:r>
              <w:rPr>
                <w:rFonts w:ascii="方正仿宋简体" w:eastAsia="方正仿宋简体" w:hAnsi="Times New Roman" w:cs="Times New Roman" w:hint="eastAsia"/>
                <w:kern w:val="0"/>
                <w:sz w:val="24"/>
                <w:szCs w:val="24"/>
              </w:rPr>
              <w:t>针对试点，有相关标准化需求分析，</w:t>
            </w:r>
            <w:r>
              <w:rPr>
                <w:rFonts w:ascii="方正仿宋简体" w:eastAsia="方正仿宋简体" w:hAnsi="Times New Roman" w:cs="Times New Roman" w:hint="eastAsia"/>
                <w:kern w:val="0"/>
                <w:sz w:val="24"/>
                <w:szCs w:val="24"/>
              </w:rPr>
              <w:t>4</w:t>
            </w:r>
            <w:r>
              <w:rPr>
                <w:rFonts w:ascii="方正仿宋简体" w:eastAsia="方正仿宋简体" w:hAnsi="Times New Roman" w:cs="Times New Roman" w:hint="eastAsia"/>
                <w:kern w:val="0"/>
                <w:sz w:val="24"/>
                <w:szCs w:val="24"/>
              </w:rPr>
              <w:t>分；</w:t>
            </w:r>
          </w:p>
          <w:p w:rsidR="00D516F7" w:rsidRDefault="00FC5931">
            <w:pPr>
              <w:widowControl/>
              <w:snapToGrid w:val="0"/>
              <w:spacing w:line="40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b) </w:t>
            </w:r>
            <w:r>
              <w:rPr>
                <w:rFonts w:ascii="方正仿宋简体" w:eastAsia="方正仿宋简体" w:hAnsi="Times New Roman" w:cs="Times New Roman" w:hint="eastAsia"/>
                <w:kern w:val="0"/>
                <w:sz w:val="24"/>
                <w:szCs w:val="24"/>
              </w:rPr>
              <w:t>在试点期间，有相应的标准制修订计划，</w:t>
            </w:r>
            <w:r>
              <w:rPr>
                <w:rFonts w:ascii="方正仿宋简体" w:eastAsia="方正仿宋简体" w:hAnsi="Times New Roman" w:cs="Times New Roman" w:hint="eastAsia"/>
                <w:kern w:val="0"/>
                <w:sz w:val="24"/>
                <w:szCs w:val="24"/>
              </w:rPr>
              <w:t>3</w:t>
            </w:r>
            <w:r>
              <w:rPr>
                <w:rFonts w:ascii="方正仿宋简体" w:eastAsia="方正仿宋简体" w:hAnsi="Times New Roman" w:cs="Times New Roman" w:hint="eastAsia"/>
                <w:kern w:val="0"/>
                <w:sz w:val="24"/>
                <w:szCs w:val="24"/>
              </w:rPr>
              <w:t>分；</w:t>
            </w:r>
          </w:p>
          <w:p w:rsidR="00D516F7" w:rsidRDefault="00FC5931">
            <w:pPr>
              <w:widowControl/>
              <w:snapToGrid w:val="0"/>
              <w:spacing w:line="40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c) </w:t>
            </w:r>
            <w:r>
              <w:rPr>
                <w:rFonts w:ascii="方正仿宋简体" w:eastAsia="方正仿宋简体" w:hAnsi="Times New Roman" w:cs="Times New Roman" w:hint="eastAsia"/>
                <w:kern w:val="0"/>
                <w:sz w:val="24"/>
                <w:szCs w:val="24"/>
              </w:rPr>
              <w:t>在试点期间，相关标准的制修订计划</w:t>
            </w:r>
            <w:r>
              <w:rPr>
                <w:rFonts w:ascii="方正仿宋简体" w:eastAsia="方正仿宋简体" w:hAnsi="Times New Roman" w:cs="Times New Roman" w:hint="eastAsia"/>
                <w:kern w:val="0"/>
                <w:sz w:val="24"/>
                <w:szCs w:val="24"/>
              </w:rPr>
              <w:t>90%</w:t>
            </w:r>
            <w:r>
              <w:rPr>
                <w:rFonts w:ascii="方正仿宋简体" w:eastAsia="方正仿宋简体" w:hAnsi="Times New Roman" w:cs="Times New Roman" w:hint="eastAsia"/>
                <w:kern w:val="0"/>
                <w:sz w:val="24"/>
                <w:szCs w:val="24"/>
              </w:rPr>
              <w:t>已经完成，</w:t>
            </w:r>
            <w:r>
              <w:rPr>
                <w:rFonts w:ascii="方正仿宋简体" w:eastAsia="方正仿宋简体" w:hAnsi="Times New Roman" w:cs="Times New Roman" w:hint="eastAsia"/>
                <w:kern w:val="0"/>
                <w:sz w:val="24"/>
                <w:szCs w:val="24"/>
              </w:rPr>
              <w:t>5</w:t>
            </w:r>
            <w:r>
              <w:rPr>
                <w:rFonts w:ascii="方正仿宋简体" w:eastAsia="方正仿宋简体" w:hAnsi="Times New Roman" w:cs="Times New Roman" w:hint="eastAsia"/>
                <w:kern w:val="0"/>
                <w:sz w:val="24"/>
                <w:szCs w:val="24"/>
              </w:rPr>
              <w:t>分；</w:t>
            </w:r>
          </w:p>
          <w:p w:rsidR="00D516F7" w:rsidRDefault="00FC5931">
            <w:pPr>
              <w:widowControl/>
              <w:snapToGrid w:val="0"/>
              <w:spacing w:line="40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d) </w:t>
            </w:r>
            <w:r>
              <w:rPr>
                <w:rFonts w:ascii="方正仿宋简体" w:eastAsia="方正仿宋简体" w:hAnsi="Times New Roman" w:cs="Times New Roman" w:hint="eastAsia"/>
                <w:kern w:val="0"/>
                <w:sz w:val="24"/>
                <w:szCs w:val="24"/>
              </w:rPr>
              <w:t>牵头和参与制定循环经济标准，最高</w:t>
            </w:r>
            <w:r>
              <w:rPr>
                <w:rFonts w:ascii="方正仿宋简体" w:eastAsia="方正仿宋简体" w:hAnsi="Times New Roman" w:cs="Times New Roman" w:hint="eastAsia"/>
                <w:kern w:val="0"/>
                <w:sz w:val="24"/>
                <w:szCs w:val="24"/>
              </w:rPr>
              <w:t>12</w:t>
            </w:r>
            <w:r>
              <w:rPr>
                <w:rFonts w:ascii="方正仿宋简体" w:eastAsia="方正仿宋简体" w:hAnsi="Times New Roman" w:cs="Times New Roman" w:hint="eastAsia"/>
                <w:kern w:val="0"/>
                <w:sz w:val="24"/>
                <w:szCs w:val="24"/>
              </w:rPr>
              <w:t>分：</w:t>
            </w:r>
          </w:p>
          <w:p w:rsidR="00D516F7" w:rsidRDefault="00FC5931">
            <w:pPr>
              <w:widowControl/>
              <w:tabs>
                <w:tab w:val="left" w:pos="265"/>
              </w:tabs>
              <w:snapToGrid w:val="0"/>
              <w:spacing w:line="400" w:lineRule="atLeast"/>
              <w:ind w:left="265" w:hanging="265"/>
              <w:rPr>
                <w:rFonts w:ascii="Times New Roman" w:eastAsia="宋体" w:hAnsi="Times New Roman" w:cs="Times New Roman"/>
                <w:kern w:val="0"/>
              </w:rPr>
            </w:pPr>
            <w:r>
              <w:rPr>
                <w:rFonts w:ascii="Wingdings" w:eastAsia="宋体" w:hAnsi="Wingdings" w:cs="Times New Roman"/>
                <w:kern w:val="0"/>
                <w:sz w:val="15"/>
                <w:szCs w:val="15"/>
              </w:rPr>
              <w:t></w:t>
            </w:r>
            <w:r>
              <w:rPr>
                <w:rFonts w:ascii="Times New Roman" w:eastAsia="宋体" w:hAnsi="Times New Roman" w:cs="Times New Roman"/>
                <w:kern w:val="0"/>
                <w:sz w:val="14"/>
                <w:szCs w:val="14"/>
              </w:rPr>
              <w:t xml:space="preserve">          </w:t>
            </w:r>
            <w:r>
              <w:rPr>
                <w:rFonts w:ascii="方正仿宋简体" w:eastAsia="方正仿宋简体" w:hAnsi="Times New Roman" w:cs="Times New Roman" w:hint="eastAsia"/>
                <w:kern w:val="0"/>
                <w:sz w:val="24"/>
                <w:szCs w:val="24"/>
              </w:rPr>
              <w:t>每牵头制定一项国家标准，得</w:t>
            </w:r>
            <w:r>
              <w:rPr>
                <w:rFonts w:ascii="方正仿宋简体" w:eastAsia="方正仿宋简体" w:hAnsi="Times New Roman" w:cs="Times New Roman" w:hint="eastAsia"/>
                <w:kern w:val="0"/>
                <w:sz w:val="24"/>
                <w:szCs w:val="24"/>
              </w:rPr>
              <w:t>4</w:t>
            </w:r>
            <w:r>
              <w:rPr>
                <w:rFonts w:ascii="方正仿宋简体" w:eastAsia="方正仿宋简体" w:hAnsi="Times New Roman" w:cs="Times New Roman" w:hint="eastAsia"/>
                <w:kern w:val="0"/>
                <w:sz w:val="24"/>
                <w:szCs w:val="24"/>
              </w:rPr>
              <w:t>分，参与制定得</w:t>
            </w:r>
            <w:r>
              <w:rPr>
                <w:rFonts w:ascii="方正仿宋简体" w:eastAsia="方正仿宋简体" w:hAnsi="Times New Roman" w:cs="Times New Roman" w:hint="eastAsia"/>
                <w:kern w:val="0"/>
                <w:sz w:val="24"/>
                <w:szCs w:val="24"/>
              </w:rPr>
              <w:t>3</w:t>
            </w:r>
            <w:r>
              <w:rPr>
                <w:rFonts w:ascii="方正仿宋简体" w:eastAsia="方正仿宋简体" w:hAnsi="Times New Roman" w:cs="Times New Roman" w:hint="eastAsia"/>
                <w:kern w:val="0"/>
                <w:sz w:val="24"/>
                <w:szCs w:val="24"/>
              </w:rPr>
              <w:t>分；</w:t>
            </w:r>
          </w:p>
          <w:p w:rsidR="00D516F7" w:rsidRDefault="00FC5931">
            <w:pPr>
              <w:widowControl/>
              <w:tabs>
                <w:tab w:val="left" w:pos="265"/>
              </w:tabs>
              <w:snapToGrid w:val="0"/>
              <w:spacing w:line="400" w:lineRule="atLeast"/>
              <w:ind w:left="265" w:hanging="265"/>
              <w:rPr>
                <w:rFonts w:ascii="Times New Roman" w:eastAsia="宋体" w:hAnsi="Times New Roman" w:cs="Times New Roman"/>
                <w:kern w:val="0"/>
              </w:rPr>
            </w:pPr>
            <w:r>
              <w:rPr>
                <w:rFonts w:ascii="Wingdings" w:eastAsia="宋体" w:hAnsi="Wingdings" w:cs="Times New Roman"/>
                <w:kern w:val="0"/>
                <w:sz w:val="15"/>
                <w:szCs w:val="15"/>
              </w:rPr>
              <w:t></w:t>
            </w:r>
            <w:r>
              <w:rPr>
                <w:rFonts w:ascii="Times New Roman" w:eastAsia="宋体" w:hAnsi="Times New Roman" w:cs="Times New Roman"/>
                <w:kern w:val="0"/>
                <w:sz w:val="14"/>
                <w:szCs w:val="14"/>
              </w:rPr>
              <w:t xml:space="preserve">          </w:t>
            </w:r>
            <w:r>
              <w:rPr>
                <w:rFonts w:ascii="方正仿宋简体" w:eastAsia="方正仿宋简体" w:hAnsi="Times New Roman" w:cs="Times New Roman" w:hint="eastAsia"/>
                <w:kern w:val="0"/>
                <w:sz w:val="24"/>
                <w:szCs w:val="24"/>
              </w:rPr>
              <w:t>每参与制定一项国际标准，得</w:t>
            </w:r>
            <w:r>
              <w:rPr>
                <w:rFonts w:ascii="方正仿宋简体" w:eastAsia="方正仿宋简体" w:hAnsi="Times New Roman" w:cs="Times New Roman" w:hint="eastAsia"/>
                <w:kern w:val="0"/>
                <w:sz w:val="24"/>
                <w:szCs w:val="24"/>
              </w:rPr>
              <w:t>4</w:t>
            </w:r>
            <w:r>
              <w:rPr>
                <w:rFonts w:ascii="方正仿宋简体" w:eastAsia="方正仿宋简体" w:hAnsi="Times New Roman" w:cs="Times New Roman" w:hint="eastAsia"/>
                <w:kern w:val="0"/>
                <w:sz w:val="24"/>
                <w:szCs w:val="24"/>
              </w:rPr>
              <w:t>分；</w:t>
            </w:r>
          </w:p>
          <w:p w:rsidR="00D516F7" w:rsidRDefault="00FC5931">
            <w:pPr>
              <w:widowControl/>
              <w:tabs>
                <w:tab w:val="left" w:pos="265"/>
              </w:tabs>
              <w:snapToGrid w:val="0"/>
              <w:spacing w:line="20" w:lineRule="atLeast"/>
              <w:ind w:left="265" w:hanging="265"/>
              <w:rPr>
                <w:rFonts w:ascii="Times New Roman" w:eastAsia="宋体" w:hAnsi="Times New Roman" w:cs="Times New Roman"/>
                <w:kern w:val="0"/>
              </w:rPr>
            </w:pPr>
            <w:r>
              <w:rPr>
                <w:rFonts w:ascii="Wingdings" w:eastAsia="宋体" w:hAnsi="Wingdings" w:cs="Times New Roman"/>
                <w:kern w:val="0"/>
                <w:sz w:val="15"/>
                <w:szCs w:val="15"/>
              </w:rPr>
              <w:t></w:t>
            </w:r>
            <w:r>
              <w:rPr>
                <w:rFonts w:ascii="Times New Roman" w:eastAsia="宋体" w:hAnsi="Times New Roman" w:cs="Times New Roman"/>
                <w:kern w:val="0"/>
                <w:sz w:val="14"/>
                <w:szCs w:val="14"/>
              </w:rPr>
              <w:t xml:space="preserve">          </w:t>
            </w:r>
            <w:r>
              <w:rPr>
                <w:rFonts w:ascii="方正仿宋简体" w:eastAsia="方正仿宋简体" w:hAnsi="Times New Roman" w:cs="Times New Roman" w:hint="eastAsia"/>
                <w:kern w:val="0"/>
                <w:sz w:val="24"/>
                <w:szCs w:val="24"/>
              </w:rPr>
              <w:t>每牵头制定一项行业或地方标准，得</w:t>
            </w:r>
            <w:r>
              <w:rPr>
                <w:rFonts w:ascii="方正仿宋简体" w:eastAsia="方正仿宋简体" w:hAnsi="Times New Roman" w:cs="Times New Roman" w:hint="eastAsia"/>
                <w:kern w:val="0"/>
                <w:sz w:val="24"/>
                <w:szCs w:val="24"/>
              </w:rPr>
              <w:t>3</w:t>
            </w:r>
            <w:r>
              <w:rPr>
                <w:rFonts w:ascii="方正仿宋简体" w:eastAsia="方正仿宋简体" w:hAnsi="Times New Roman" w:cs="Times New Roman" w:hint="eastAsia"/>
                <w:kern w:val="0"/>
                <w:sz w:val="24"/>
                <w:szCs w:val="24"/>
              </w:rPr>
              <w:t>分，参与制定得</w:t>
            </w:r>
            <w:r>
              <w:rPr>
                <w:rFonts w:ascii="方正仿宋简体" w:eastAsia="方正仿宋简体" w:hAnsi="Times New Roman" w:cs="Times New Roman" w:hint="eastAsia"/>
                <w:kern w:val="0"/>
                <w:sz w:val="24"/>
                <w:szCs w:val="24"/>
              </w:rPr>
              <w:t>2</w:t>
            </w:r>
            <w:r>
              <w:rPr>
                <w:rFonts w:ascii="方正仿宋简体" w:eastAsia="方正仿宋简体" w:hAnsi="Times New Roman" w:cs="Times New Roman" w:hint="eastAsia"/>
                <w:kern w:val="0"/>
                <w:sz w:val="24"/>
                <w:szCs w:val="24"/>
              </w:rPr>
              <w:t>分。</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牵头制定国际标准放在加分项。</w:t>
            </w:r>
          </w:p>
        </w:tc>
      </w:tr>
      <w:tr w:rsidR="00D516F7">
        <w:trPr>
          <w:cantSplit/>
          <w:trHeight w:val="20"/>
        </w:trPr>
        <w:tc>
          <w:tcPr>
            <w:tcW w:w="37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lastRenderedPageBreak/>
              <w:t>三、循环经济标准的宣传及贯彻应用</w:t>
            </w:r>
            <w:r>
              <w:rPr>
                <w:rFonts w:ascii="方正仿宋简体" w:eastAsia="方正仿宋简体" w:hAnsi="Times New Roman" w:cs="Times New Roman" w:hint="eastAsia"/>
                <w:kern w:val="0"/>
                <w:sz w:val="24"/>
                <w:szCs w:val="24"/>
              </w:rPr>
              <w:t>(30</w:t>
            </w:r>
            <w:r>
              <w:rPr>
                <w:rFonts w:ascii="方正仿宋简体" w:eastAsia="方正仿宋简体" w:hAnsi="Times New Roman" w:cs="Times New Roman" w:hint="eastAsia"/>
                <w:kern w:val="0"/>
                <w:sz w:val="24"/>
                <w:szCs w:val="24"/>
              </w:rPr>
              <w:t>分</w:t>
            </w:r>
            <w:r>
              <w:rPr>
                <w:rFonts w:ascii="方正仿宋简体" w:eastAsia="方正仿宋简体" w:hAnsi="Times New Roman" w:cs="Times New Roman" w:hint="eastAsia"/>
                <w:kern w:val="0"/>
                <w:sz w:val="24"/>
                <w:szCs w:val="24"/>
              </w:rPr>
              <w:t>)</w:t>
            </w: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1</w:t>
            </w:r>
            <w:r>
              <w:rPr>
                <w:rFonts w:ascii="方正仿宋简体" w:eastAsia="方正仿宋简体" w:hAnsi="Times New Roman" w:cs="Times New Roman" w:hint="eastAsia"/>
                <w:kern w:val="0"/>
                <w:sz w:val="24"/>
                <w:szCs w:val="24"/>
              </w:rPr>
              <w:t>、标准化宣传</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利用公众媒体或其他直接的宣传活动</w:t>
            </w:r>
          </w:p>
        </w:tc>
        <w:tc>
          <w:tcPr>
            <w:tcW w:w="215"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4</w:t>
            </w:r>
          </w:p>
        </w:tc>
        <w:tc>
          <w:tcPr>
            <w:tcW w:w="181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40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a) </w:t>
            </w:r>
            <w:r>
              <w:rPr>
                <w:rFonts w:ascii="方正仿宋简体" w:eastAsia="方正仿宋简体" w:hAnsi="Times New Roman" w:cs="Times New Roman" w:hint="eastAsia"/>
                <w:kern w:val="0"/>
                <w:sz w:val="24"/>
                <w:szCs w:val="24"/>
              </w:rPr>
              <w:t>公众（或试点单位内）媒体利用，包括报纸、杂志、广播电视、网络等，</w:t>
            </w:r>
            <w:r>
              <w:rPr>
                <w:rFonts w:ascii="方正仿宋简体" w:eastAsia="方正仿宋简体" w:hAnsi="Times New Roman" w:cs="Times New Roman" w:hint="eastAsia"/>
                <w:kern w:val="0"/>
                <w:sz w:val="24"/>
                <w:szCs w:val="24"/>
              </w:rPr>
              <w:t>2</w:t>
            </w:r>
            <w:r>
              <w:rPr>
                <w:rFonts w:ascii="方正仿宋简体" w:eastAsia="方正仿宋简体" w:hAnsi="Times New Roman" w:cs="Times New Roman" w:hint="eastAsia"/>
                <w:kern w:val="0"/>
                <w:sz w:val="24"/>
                <w:szCs w:val="24"/>
              </w:rPr>
              <w:t>分；</w:t>
            </w:r>
          </w:p>
          <w:p w:rsidR="00D516F7" w:rsidRDefault="00FC5931">
            <w:pPr>
              <w:widowControl/>
              <w:snapToGrid w:val="0"/>
              <w:spacing w:line="2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b) </w:t>
            </w:r>
            <w:r>
              <w:rPr>
                <w:rFonts w:ascii="方正仿宋简体" w:eastAsia="方正仿宋简体" w:hAnsi="Times New Roman" w:cs="Times New Roman" w:hint="eastAsia"/>
                <w:kern w:val="0"/>
                <w:sz w:val="24"/>
                <w:szCs w:val="24"/>
              </w:rPr>
              <w:t>组织的现场宣传活动，相关材料齐备，</w:t>
            </w:r>
            <w:r>
              <w:rPr>
                <w:rFonts w:ascii="方正仿宋简体" w:eastAsia="方正仿宋简体" w:hAnsi="Times New Roman" w:cs="Times New Roman" w:hint="eastAsia"/>
                <w:kern w:val="0"/>
                <w:sz w:val="24"/>
                <w:szCs w:val="24"/>
              </w:rPr>
              <w:t>2</w:t>
            </w:r>
            <w:r>
              <w:rPr>
                <w:rFonts w:ascii="方正仿宋简体" w:eastAsia="方正仿宋简体" w:hAnsi="Times New Roman" w:cs="Times New Roman" w:hint="eastAsia"/>
                <w:kern w:val="0"/>
                <w:sz w:val="24"/>
                <w:szCs w:val="24"/>
              </w:rPr>
              <w:t>分。</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r>
      <w:tr w:rsidR="00D516F7">
        <w:trPr>
          <w:cantSplit/>
          <w:trHeight w:val="20"/>
        </w:trPr>
        <w:tc>
          <w:tcPr>
            <w:tcW w:w="0" w:type="auto"/>
            <w:vMerge/>
            <w:tcBorders>
              <w:top w:val="nil"/>
              <w:left w:val="single" w:sz="8" w:space="0" w:color="auto"/>
              <w:bottom w:val="single" w:sz="8" w:space="0" w:color="auto"/>
              <w:right w:val="single" w:sz="8" w:space="0" w:color="auto"/>
            </w:tcBorders>
            <w:vAlign w:val="center"/>
          </w:tcPr>
          <w:p w:rsidR="00D516F7" w:rsidRDefault="00D516F7">
            <w:pPr>
              <w:widowControl/>
              <w:spacing w:line="240" w:lineRule="auto"/>
              <w:jc w:val="left"/>
              <w:rPr>
                <w:rFonts w:ascii="Times New Roman" w:eastAsia="宋体" w:hAnsi="Times New Roman" w:cs="Times New Roman"/>
                <w:kern w:val="0"/>
              </w:rPr>
            </w:pP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2</w:t>
            </w:r>
            <w:r>
              <w:rPr>
                <w:rFonts w:ascii="方正仿宋简体" w:eastAsia="方正仿宋简体" w:hAnsi="Times New Roman" w:cs="Times New Roman" w:hint="eastAsia"/>
                <w:kern w:val="0"/>
                <w:sz w:val="24"/>
                <w:szCs w:val="24"/>
              </w:rPr>
              <w:t>、标准化培训</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培训计划、师资、资料及实施等情况</w:t>
            </w:r>
          </w:p>
        </w:tc>
        <w:tc>
          <w:tcPr>
            <w:tcW w:w="215"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4</w:t>
            </w:r>
          </w:p>
        </w:tc>
        <w:tc>
          <w:tcPr>
            <w:tcW w:w="181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40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a) </w:t>
            </w:r>
            <w:r>
              <w:rPr>
                <w:rFonts w:ascii="方正仿宋简体" w:eastAsia="方正仿宋简体" w:hAnsi="Times New Roman" w:cs="Times New Roman" w:hint="eastAsia"/>
                <w:kern w:val="0"/>
                <w:sz w:val="24"/>
                <w:szCs w:val="24"/>
              </w:rPr>
              <w:t>有相对完善的培训计划，</w:t>
            </w:r>
            <w:r>
              <w:rPr>
                <w:rFonts w:ascii="方正仿宋简体" w:eastAsia="方正仿宋简体" w:hAnsi="Times New Roman" w:cs="Times New Roman" w:hint="eastAsia"/>
                <w:kern w:val="0"/>
                <w:sz w:val="24"/>
                <w:szCs w:val="24"/>
              </w:rPr>
              <w:t>1</w:t>
            </w:r>
            <w:r>
              <w:rPr>
                <w:rFonts w:ascii="方正仿宋简体" w:eastAsia="方正仿宋简体" w:hAnsi="Times New Roman" w:cs="Times New Roman" w:hint="eastAsia"/>
                <w:kern w:val="0"/>
                <w:sz w:val="24"/>
                <w:szCs w:val="24"/>
              </w:rPr>
              <w:t>分；</w:t>
            </w:r>
          </w:p>
          <w:p w:rsidR="00D516F7" w:rsidRDefault="00FC5931">
            <w:pPr>
              <w:widowControl/>
              <w:snapToGrid w:val="0"/>
              <w:spacing w:line="40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b) </w:t>
            </w:r>
            <w:r>
              <w:rPr>
                <w:rFonts w:ascii="方正仿宋简体" w:eastAsia="方正仿宋简体" w:hAnsi="Times New Roman" w:cs="Times New Roman" w:hint="eastAsia"/>
                <w:kern w:val="0"/>
                <w:sz w:val="24"/>
                <w:szCs w:val="24"/>
              </w:rPr>
              <w:t>培训实施情况证明（通知和现场照片），培训资料齐全，适用性强，</w:t>
            </w:r>
            <w:r>
              <w:rPr>
                <w:rFonts w:ascii="方正仿宋简体" w:eastAsia="方正仿宋简体" w:hAnsi="Times New Roman" w:cs="Times New Roman" w:hint="eastAsia"/>
                <w:kern w:val="0"/>
                <w:sz w:val="24"/>
                <w:szCs w:val="24"/>
              </w:rPr>
              <w:t>2</w:t>
            </w:r>
            <w:r>
              <w:rPr>
                <w:rFonts w:ascii="方正仿宋简体" w:eastAsia="方正仿宋简体" w:hAnsi="Times New Roman" w:cs="Times New Roman" w:hint="eastAsia"/>
                <w:kern w:val="0"/>
                <w:sz w:val="24"/>
                <w:szCs w:val="24"/>
              </w:rPr>
              <w:t>分；</w:t>
            </w:r>
          </w:p>
          <w:p w:rsidR="00D516F7" w:rsidRDefault="00FC5931">
            <w:pPr>
              <w:widowControl/>
              <w:snapToGrid w:val="0"/>
              <w:spacing w:line="2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c) </w:t>
            </w:r>
            <w:r>
              <w:rPr>
                <w:rFonts w:ascii="方正仿宋简体" w:eastAsia="方正仿宋简体" w:hAnsi="Times New Roman" w:cs="Times New Roman" w:hint="eastAsia"/>
                <w:kern w:val="0"/>
                <w:sz w:val="24"/>
                <w:szCs w:val="24"/>
              </w:rPr>
              <w:t>积极参与其他机构组织的标准宣贯培训活动，并提供相关的证明文件，</w:t>
            </w:r>
            <w:r>
              <w:rPr>
                <w:rFonts w:ascii="方正仿宋简体" w:eastAsia="方正仿宋简体" w:hAnsi="Times New Roman" w:cs="Times New Roman" w:hint="eastAsia"/>
                <w:kern w:val="0"/>
                <w:sz w:val="24"/>
                <w:szCs w:val="24"/>
              </w:rPr>
              <w:t>1</w:t>
            </w:r>
            <w:r>
              <w:rPr>
                <w:rFonts w:ascii="方正仿宋简体" w:eastAsia="方正仿宋简体" w:hAnsi="Times New Roman" w:cs="Times New Roman" w:hint="eastAsia"/>
                <w:kern w:val="0"/>
                <w:sz w:val="24"/>
                <w:szCs w:val="24"/>
              </w:rPr>
              <w:t>分。</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r>
      <w:tr w:rsidR="00D516F7">
        <w:trPr>
          <w:cantSplit/>
          <w:trHeight w:val="20"/>
        </w:trPr>
        <w:tc>
          <w:tcPr>
            <w:tcW w:w="0" w:type="auto"/>
            <w:vMerge/>
            <w:tcBorders>
              <w:top w:val="nil"/>
              <w:left w:val="single" w:sz="8" w:space="0" w:color="auto"/>
              <w:bottom w:val="single" w:sz="8" w:space="0" w:color="auto"/>
              <w:right w:val="single" w:sz="8" w:space="0" w:color="auto"/>
            </w:tcBorders>
            <w:vAlign w:val="center"/>
          </w:tcPr>
          <w:p w:rsidR="00D516F7" w:rsidRDefault="00D516F7">
            <w:pPr>
              <w:widowControl/>
              <w:spacing w:line="240" w:lineRule="auto"/>
              <w:jc w:val="left"/>
              <w:rPr>
                <w:rFonts w:ascii="Times New Roman" w:eastAsia="宋体" w:hAnsi="Times New Roman" w:cs="Times New Roman"/>
                <w:kern w:val="0"/>
              </w:rPr>
            </w:pP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3</w:t>
            </w:r>
            <w:r>
              <w:rPr>
                <w:rFonts w:ascii="方正仿宋简体" w:eastAsia="方正仿宋简体" w:hAnsi="Times New Roman" w:cs="Times New Roman" w:hint="eastAsia"/>
                <w:kern w:val="0"/>
                <w:sz w:val="24"/>
                <w:szCs w:val="24"/>
              </w:rPr>
              <w:t>、强制性标准的贯彻实施</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标准明细表中强制性标准的贯彻率</w:t>
            </w:r>
          </w:p>
        </w:tc>
        <w:tc>
          <w:tcPr>
            <w:tcW w:w="215"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6</w:t>
            </w:r>
          </w:p>
        </w:tc>
        <w:tc>
          <w:tcPr>
            <w:tcW w:w="181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40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a) </w:t>
            </w:r>
            <w:r>
              <w:rPr>
                <w:rFonts w:ascii="方正仿宋简体" w:eastAsia="方正仿宋简体" w:hAnsi="Times New Roman" w:cs="Times New Roman" w:hint="eastAsia"/>
                <w:kern w:val="0"/>
                <w:sz w:val="24"/>
                <w:szCs w:val="24"/>
              </w:rPr>
              <w:t>强制性标准贯彻率</w:t>
            </w:r>
            <w:r>
              <w:rPr>
                <w:rFonts w:ascii="方正仿宋简体" w:eastAsia="方正仿宋简体" w:hAnsi="Times New Roman" w:cs="Times New Roman" w:hint="eastAsia"/>
                <w:kern w:val="0"/>
                <w:sz w:val="24"/>
                <w:szCs w:val="24"/>
              </w:rPr>
              <w:t>100%</w:t>
            </w:r>
            <w:r>
              <w:rPr>
                <w:rFonts w:ascii="方正仿宋简体" w:eastAsia="方正仿宋简体" w:hAnsi="Times New Roman" w:cs="Times New Roman" w:hint="eastAsia"/>
                <w:kern w:val="0"/>
                <w:sz w:val="24"/>
                <w:szCs w:val="24"/>
              </w:rPr>
              <w:t>，</w:t>
            </w:r>
            <w:r>
              <w:rPr>
                <w:rFonts w:ascii="方正仿宋简体" w:eastAsia="方正仿宋简体" w:hAnsi="Times New Roman" w:cs="Times New Roman" w:hint="eastAsia"/>
                <w:kern w:val="0"/>
                <w:sz w:val="24"/>
                <w:szCs w:val="24"/>
              </w:rPr>
              <w:t>6</w:t>
            </w:r>
            <w:r>
              <w:rPr>
                <w:rFonts w:ascii="方正仿宋简体" w:eastAsia="方正仿宋简体" w:hAnsi="Times New Roman" w:cs="Times New Roman" w:hint="eastAsia"/>
                <w:kern w:val="0"/>
                <w:sz w:val="24"/>
                <w:szCs w:val="24"/>
              </w:rPr>
              <w:t>分；</w:t>
            </w:r>
          </w:p>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b) </w:t>
            </w:r>
            <w:r>
              <w:rPr>
                <w:rFonts w:ascii="方正仿宋简体" w:eastAsia="方正仿宋简体" w:hAnsi="Times New Roman" w:cs="Times New Roman" w:hint="eastAsia"/>
                <w:kern w:val="0"/>
                <w:sz w:val="24"/>
                <w:szCs w:val="24"/>
              </w:rPr>
              <w:t>未达</w:t>
            </w:r>
            <w:r>
              <w:rPr>
                <w:rFonts w:ascii="方正仿宋简体" w:eastAsia="方正仿宋简体" w:hAnsi="Times New Roman" w:cs="Times New Roman" w:hint="eastAsia"/>
                <w:kern w:val="0"/>
                <w:sz w:val="24"/>
                <w:szCs w:val="24"/>
              </w:rPr>
              <w:t>100%</w:t>
            </w:r>
            <w:r>
              <w:rPr>
                <w:rFonts w:ascii="方正仿宋简体" w:eastAsia="方正仿宋简体" w:hAnsi="Times New Roman" w:cs="Times New Roman" w:hint="eastAsia"/>
                <w:kern w:val="0"/>
                <w:sz w:val="24"/>
                <w:szCs w:val="24"/>
              </w:rPr>
              <w:t>，</w:t>
            </w:r>
            <w:r>
              <w:rPr>
                <w:rFonts w:ascii="方正仿宋简体" w:eastAsia="方正仿宋简体" w:hAnsi="Times New Roman" w:cs="Times New Roman" w:hint="eastAsia"/>
                <w:kern w:val="0"/>
                <w:sz w:val="24"/>
                <w:szCs w:val="24"/>
              </w:rPr>
              <w:t>0</w:t>
            </w:r>
            <w:r>
              <w:rPr>
                <w:rFonts w:ascii="方正仿宋简体" w:eastAsia="方正仿宋简体" w:hAnsi="Times New Roman" w:cs="Times New Roman" w:hint="eastAsia"/>
                <w:kern w:val="0"/>
                <w:sz w:val="24"/>
                <w:szCs w:val="24"/>
              </w:rPr>
              <w:t>分。</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r>
      <w:tr w:rsidR="00D516F7">
        <w:trPr>
          <w:cantSplit/>
          <w:trHeight w:val="20"/>
        </w:trPr>
        <w:tc>
          <w:tcPr>
            <w:tcW w:w="0" w:type="auto"/>
            <w:vMerge/>
            <w:tcBorders>
              <w:top w:val="nil"/>
              <w:left w:val="single" w:sz="8" w:space="0" w:color="auto"/>
              <w:bottom w:val="single" w:sz="8" w:space="0" w:color="auto"/>
              <w:right w:val="single" w:sz="8" w:space="0" w:color="auto"/>
            </w:tcBorders>
            <w:vAlign w:val="center"/>
          </w:tcPr>
          <w:p w:rsidR="00D516F7" w:rsidRDefault="00D516F7">
            <w:pPr>
              <w:widowControl/>
              <w:spacing w:line="240" w:lineRule="auto"/>
              <w:jc w:val="left"/>
              <w:rPr>
                <w:rFonts w:ascii="Times New Roman" w:eastAsia="宋体" w:hAnsi="Times New Roman" w:cs="Times New Roman"/>
                <w:kern w:val="0"/>
              </w:rPr>
            </w:pP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4</w:t>
            </w:r>
            <w:r>
              <w:rPr>
                <w:rFonts w:ascii="方正仿宋简体" w:eastAsia="方正仿宋简体" w:hAnsi="Times New Roman" w:cs="Times New Roman" w:hint="eastAsia"/>
                <w:kern w:val="0"/>
                <w:sz w:val="24"/>
                <w:szCs w:val="24"/>
              </w:rPr>
              <w:t>、推荐性标准贯彻实施</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试点单位在减量化、再利用、资源化方面对现有的推荐性标准的贯彻率</w:t>
            </w:r>
          </w:p>
        </w:tc>
        <w:tc>
          <w:tcPr>
            <w:tcW w:w="215"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4</w:t>
            </w:r>
          </w:p>
        </w:tc>
        <w:tc>
          <w:tcPr>
            <w:tcW w:w="181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40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a) </w:t>
            </w:r>
            <w:r>
              <w:rPr>
                <w:rFonts w:ascii="方正仿宋简体" w:eastAsia="方正仿宋简体" w:hAnsi="Times New Roman" w:cs="Times New Roman" w:hint="eastAsia"/>
                <w:kern w:val="0"/>
                <w:sz w:val="24"/>
                <w:szCs w:val="24"/>
              </w:rPr>
              <w:t>达到</w:t>
            </w:r>
            <w:r>
              <w:rPr>
                <w:rFonts w:ascii="方正仿宋简体" w:eastAsia="方正仿宋简体" w:hAnsi="Times New Roman" w:cs="Times New Roman" w:hint="eastAsia"/>
                <w:kern w:val="0"/>
                <w:sz w:val="24"/>
                <w:szCs w:val="24"/>
              </w:rPr>
              <w:t>90%</w:t>
            </w:r>
            <w:r>
              <w:rPr>
                <w:rFonts w:ascii="方正仿宋简体" w:eastAsia="方正仿宋简体" w:hAnsi="Times New Roman" w:cs="Times New Roman" w:hint="eastAsia"/>
                <w:kern w:val="0"/>
                <w:sz w:val="24"/>
                <w:szCs w:val="24"/>
              </w:rPr>
              <w:t>，</w:t>
            </w:r>
            <w:r>
              <w:rPr>
                <w:rFonts w:ascii="方正仿宋简体" w:eastAsia="方正仿宋简体" w:hAnsi="Times New Roman" w:cs="Times New Roman" w:hint="eastAsia"/>
                <w:kern w:val="0"/>
                <w:sz w:val="24"/>
                <w:szCs w:val="24"/>
              </w:rPr>
              <w:t>4</w:t>
            </w:r>
            <w:r>
              <w:rPr>
                <w:rFonts w:ascii="方正仿宋简体" w:eastAsia="方正仿宋简体" w:hAnsi="Times New Roman" w:cs="Times New Roman" w:hint="eastAsia"/>
                <w:kern w:val="0"/>
                <w:sz w:val="24"/>
                <w:szCs w:val="24"/>
              </w:rPr>
              <w:t>分；</w:t>
            </w:r>
          </w:p>
          <w:p w:rsidR="00D516F7" w:rsidRDefault="00FC5931">
            <w:pPr>
              <w:widowControl/>
              <w:snapToGrid w:val="0"/>
              <w:spacing w:line="40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b) </w:t>
            </w:r>
            <w:r>
              <w:rPr>
                <w:rFonts w:ascii="方正仿宋简体" w:eastAsia="方正仿宋简体" w:hAnsi="Times New Roman" w:cs="Times New Roman" w:hint="eastAsia"/>
                <w:kern w:val="0"/>
                <w:sz w:val="24"/>
                <w:szCs w:val="24"/>
              </w:rPr>
              <w:t>达到</w:t>
            </w:r>
            <w:r>
              <w:rPr>
                <w:rFonts w:ascii="方正仿宋简体" w:eastAsia="方正仿宋简体" w:hAnsi="Times New Roman" w:cs="Times New Roman" w:hint="eastAsia"/>
                <w:kern w:val="0"/>
                <w:sz w:val="24"/>
                <w:szCs w:val="24"/>
              </w:rPr>
              <w:t>60%</w:t>
            </w:r>
            <w:r>
              <w:rPr>
                <w:rFonts w:ascii="方正仿宋简体" w:eastAsia="方正仿宋简体" w:hAnsi="Times New Roman" w:cs="Times New Roman" w:hint="eastAsia"/>
                <w:kern w:val="0"/>
                <w:sz w:val="24"/>
                <w:szCs w:val="24"/>
              </w:rPr>
              <w:t>及以上，</w:t>
            </w:r>
            <w:r>
              <w:rPr>
                <w:rFonts w:ascii="方正仿宋简体" w:eastAsia="方正仿宋简体" w:hAnsi="Times New Roman" w:cs="Times New Roman" w:hint="eastAsia"/>
                <w:kern w:val="0"/>
                <w:sz w:val="24"/>
                <w:szCs w:val="24"/>
              </w:rPr>
              <w:t>3</w:t>
            </w:r>
            <w:r>
              <w:rPr>
                <w:rFonts w:ascii="方正仿宋简体" w:eastAsia="方正仿宋简体" w:hAnsi="Times New Roman" w:cs="Times New Roman" w:hint="eastAsia"/>
                <w:kern w:val="0"/>
                <w:sz w:val="24"/>
                <w:szCs w:val="24"/>
              </w:rPr>
              <w:t>分；</w:t>
            </w:r>
          </w:p>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c) </w:t>
            </w:r>
            <w:r>
              <w:rPr>
                <w:rFonts w:ascii="方正仿宋简体" w:eastAsia="方正仿宋简体" w:hAnsi="Times New Roman" w:cs="Times New Roman" w:hint="eastAsia"/>
                <w:kern w:val="0"/>
                <w:sz w:val="24"/>
                <w:szCs w:val="24"/>
              </w:rPr>
              <w:t>达到</w:t>
            </w:r>
            <w:r>
              <w:rPr>
                <w:rFonts w:ascii="方正仿宋简体" w:eastAsia="方正仿宋简体" w:hAnsi="Times New Roman" w:cs="Times New Roman" w:hint="eastAsia"/>
                <w:kern w:val="0"/>
                <w:sz w:val="24"/>
                <w:szCs w:val="24"/>
              </w:rPr>
              <w:t>50%</w:t>
            </w:r>
            <w:r>
              <w:rPr>
                <w:rFonts w:ascii="方正仿宋简体" w:eastAsia="方正仿宋简体" w:hAnsi="Times New Roman" w:cs="Times New Roman" w:hint="eastAsia"/>
                <w:kern w:val="0"/>
                <w:sz w:val="24"/>
                <w:szCs w:val="24"/>
              </w:rPr>
              <w:t>及以上，</w:t>
            </w:r>
            <w:r>
              <w:rPr>
                <w:rFonts w:ascii="方正仿宋简体" w:eastAsia="方正仿宋简体" w:hAnsi="Times New Roman" w:cs="Times New Roman" w:hint="eastAsia"/>
                <w:kern w:val="0"/>
                <w:sz w:val="24"/>
                <w:szCs w:val="24"/>
              </w:rPr>
              <w:t>2</w:t>
            </w:r>
            <w:r>
              <w:rPr>
                <w:rFonts w:ascii="方正仿宋简体" w:eastAsia="方正仿宋简体" w:hAnsi="Times New Roman" w:cs="Times New Roman" w:hint="eastAsia"/>
                <w:kern w:val="0"/>
                <w:sz w:val="24"/>
                <w:szCs w:val="24"/>
              </w:rPr>
              <w:t>分。</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明确循环经济标准化试点范围，并根据标准现状清单，计算出标准的贯彻率。</w:t>
            </w:r>
          </w:p>
        </w:tc>
      </w:tr>
      <w:tr w:rsidR="00D516F7">
        <w:trPr>
          <w:cantSplit/>
          <w:trHeight w:val="20"/>
        </w:trPr>
        <w:tc>
          <w:tcPr>
            <w:tcW w:w="0" w:type="auto"/>
            <w:vMerge/>
            <w:tcBorders>
              <w:top w:val="nil"/>
              <w:left w:val="single" w:sz="8" w:space="0" w:color="auto"/>
              <w:bottom w:val="single" w:sz="8" w:space="0" w:color="auto"/>
              <w:right w:val="single" w:sz="8" w:space="0" w:color="auto"/>
            </w:tcBorders>
            <w:vAlign w:val="center"/>
          </w:tcPr>
          <w:p w:rsidR="00D516F7" w:rsidRDefault="00D516F7">
            <w:pPr>
              <w:widowControl/>
              <w:spacing w:line="240" w:lineRule="auto"/>
              <w:jc w:val="left"/>
              <w:rPr>
                <w:rFonts w:ascii="Times New Roman" w:eastAsia="宋体" w:hAnsi="Times New Roman" w:cs="Times New Roman"/>
                <w:kern w:val="0"/>
              </w:rPr>
            </w:pP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5</w:t>
            </w:r>
            <w:r>
              <w:rPr>
                <w:rFonts w:ascii="方正仿宋简体" w:eastAsia="方正仿宋简体" w:hAnsi="Times New Roman" w:cs="Times New Roman" w:hint="eastAsia"/>
                <w:kern w:val="0"/>
                <w:sz w:val="24"/>
                <w:szCs w:val="24"/>
              </w:rPr>
              <w:t>、先进标准的采用情况</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减量化、再利用、资源化方面先进标准的采用</w:t>
            </w:r>
          </w:p>
        </w:tc>
        <w:tc>
          <w:tcPr>
            <w:tcW w:w="215"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3</w:t>
            </w:r>
          </w:p>
        </w:tc>
        <w:tc>
          <w:tcPr>
            <w:tcW w:w="181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40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a)</w:t>
            </w:r>
            <w:r>
              <w:rPr>
                <w:rFonts w:ascii="方正仿宋简体" w:eastAsia="方正仿宋简体" w:hAnsi="Times New Roman" w:cs="Times New Roman" w:hint="eastAsia"/>
                <w:kern w:val="0"/>
                <w:sz w:val="24"/>
                <w:szCs w:val="24"/>
              </w:rPr>
              <w:t>采用国际标准或国外先进标准，</w:t>
            </w:r>
            <w:r>
              <w:rPr>
                <w:rFonts w:ascii="方正仿宋简体" w:eastAsia="方正仿宋简体" w:hAnsi="Times New Roman" w:cs="Times New Roman" w:hint="eastAsia"/>
                <w:kern w:val="0"/>
                <w:sz w:val="24"/>
                <w:szCs w:val="24"/>
              </w:rPr>
              <w:t>2</w:t>
            </w:r>
            <w:r>
              <w:rPr>
                <w:rFonts w:ascii="方正仿宋简体" w:eastAsia="方正仿宋简体" w:hAnsi="Times New Roman" w:cs="Times New Roman" w:hint="eastAsia"/>
                <w:kern w:val="0"/>
                <w:sz w:val="24"/>
                <w:szCs w:val="24"/>
              </w:rPr>
              <w:t>分；</w:t>
            </w:r>
          </w:p>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b)</w:t>
            </w:r>
            <w:r>
              <w:rPr>
                <w:rFonts w:ascii="方正仿宋简体" w:eastAsia="方正仿宋简体" w:hAnsi="Times New Roman" w:cs="Times New Roman" w:hint="eastAsia"/>
                <w:kern w:val="0"/>
                <w:sz w:val="24"/>
                <w:szCs w:val="24"/>
              </w:rPr>
              <w:t>采用严于国家标准的其他标准，</w:t>
            </w:r>
            <w:r>
              <w:rPr>
                <w:rFonts w:ascii="方正仿宋简体" w:eastAsia="方正仿宋简体" w:hAnsi="Times New Roman" w:cs="Times New Roman" w:hint="eastAsia"/>
                <w:kern w:val="0"/>
                <w:sz w:val="24"/>
                <w:szCs w:val="24"/>
              </w:rPr>
              <w:t>1</w:t>
            </w:r>
            <w:r>
              <w:rPr>
                <w:rFonts w:ascii="方正仿宋简体" w:eastAsia="方正仿宋简体" w:hAnsi="Times New Roman" w:cs="Times New Roman" w:hint="eastAsia"/>
                <w:kern w:val="0"/>
                <w:sz w:val="24"/>
                <w:szCs w:val="24"/>
              </w:rPr>
              <w:t>分。</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r>
      <w:tr w:rsidR="00D516F7">
        <w:trPr>
          <w:cantSplit/>
          <w:trHeight w:val="20"/>
        </w:trPr>
        <w:tc>
          <w:tcPr>
            <w:tcW w:w="0" w:type="auto"/>
            <w:vMerge/>
            <w:tcBorders>
              <w:top w:val="nil"/>
              <w:left w:val="single" w:sz="8" w:space="0" w:color="auto"/>
              <w:bottom w:val="single" w:sz="8" w:space="0" w:color="auto"/>
              <w:right w:val="single" w:sz="8" w:space="0" w:color="auto"/>
            </w:tcBorders>
            <w:vAlign w:val="center"/>
          </w:tcPr>
          <w:p w:rsidR="00D516F7" w:rsidRDefault="00D516F7">
            <w:pPr>
              <w:widowControl/>
              <w:spacing w:line="240" w:lineRule="auto"/>
              <w:jc w:val="left"/>
              <w:rPr>
                <w:rFonts w:ascii="Times New Roman" w:eastAsia="宋体" w:hAnsi="Times New Roman" w:cs="Times New Roman"/>
                <w:kern w:val="0"/>
              </w:rPr>
            </w:pP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6</w:t>
            </w:r>
            <w:r>
              <w:rPr>
                <w:rFonts w:ascii="方正仿宋简体" w:eastAsia="方正仿宋简体" w:hAnsi="Times New Roman" w:cs="Times New Roman" w:hint="eastAsia"/>
                <w:kern w:val="0"/>
                <w:sz w:val="24"/>
                <w:szCs w:val="24"/>
              </w:rPr>
              <w:t>、相关标准的实施效果评估</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标准实施带来的经济、环境和社会效益</w:t>
            </w:r>
          </w:p>
        </w:tc>
        <w:tc>
          <w:tcPr>
            <w:tcW w:w="215"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9</w:t>
            </w:r>
          </w:p>
        </w:tc>
        <w:tc>
          <w:tcPr>
            <w:tcW w:w="181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40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a) </w:t>
            </w:r>
            <w:r>
              <w:rPr>
                <w:rFonts w:ascii="方正仿宋简体" w:eastAsia="方正仿宋简体" w:hAnsi="Times New Roman" w:cs="Times New Roman" w:hint="eastAsia"/>
                <w:kern w:val="0"/>
                <w:sz w:val="24"/>
                <w:szCs w:val="24"/>
              </w:rPr>
              <w:t>编制标准实施前后效益对比表，</w:t>
            </w:r>
            <w:r>
              <w:rPr>
                <w:rFonts w:ascii="方正仿宋简体" w:eastAsia="方正仿宋简体" w:hAnsi="Times New Roman" w:cs="Times New Roman" w:hint="eastAsia"/>
                <w:kern w:val="0"/>
                <w:sz w:val="24"/>
                <w:szCs w:val="24"/>
              </w:rPr>
              <w:t>3</w:t>
            </w:r>
            <w:r>
              <w:rPr>
                <w:rFonts w:ascii="方正仿宋简体" w:eastAsia="方正仿宋简体" w:hAnsi="Times New Roman" w:cs="Times New Roman" w:hint="eastAsia"/>
                <w:kern w:val="0"/>
                <w:sz w:val="24"/>
                <w:szCs w:val="24"/>
              </w:rPr>
              <w:t>分；</w:t>
            </w:r>
          </w:p>
          <w:p w:rsidR="00D516F7" w:rsidRDefault="00FC5931">
            <w:pPr>
              <w:widowControl/>
              <w:snapToGrid w:val="0"/>
              <w:spacing w:line="40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b) </w:t>
            </w:r>
            <w:r>
              <w:rPr>
                <w:rFonts w:ascii="方正仿宋简体" w:eastAsia="方正仿宋简体" w:hAnsi="Times New Roman" w:cs="Times New Roman" w:hint="eastAsia"/>
                <w:kern w:val="0"/>
                <w:sz w:val="24"/>
                <w:szCs w:val="24"/>
              </w:rPr>
              <w:t>经济效益得到提高，</w:t>
            </w:r>
            <w:r>
              <w:rPr>
                <w:rFonts w:ascii="方正仿宋简体" w:eastAsia="方正仿宋简体" w:hAnsi="Times New Roman" w:cs="Times New Roman" w:hint="eastAsia"/>
                <w:kern w:val="0"/>
                <w:sz w:val="24"/>
                <w:szCs w:val="24"/>
              </w:rPr>
              <w:t>3</w:t>
            </w:r>
            <w:r>
              <w:rPr>
                <w:rFonts w:ascii="方正仿宋简体" w:eastAsia="方正仿宋简体" w:hAnsi="Times New Roman" w:cs="Times New Roman" w:hint="eastAsia"/>
                <w:kern w:val="0"/>
                <w:sz w:val="24"/>
                <w:szCs w:val="24"/>
              </w:rPr>
              <w:t>分；</w:t>
            </w:r>
          </w:p>
          <w:p w:rsidR="00D516F7" w:rsidRDefault="00FC5931">
            <w:pPr>
              <w:widowControl/>
              <w:snapToGrid w:val="0"/>
              <w:spacing w:line="2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c) </w:t>
            </w:r>
            <w:r>
              <w:rPr>
                <w:rFonts w:ascii="方正仿宋简体" w:eastAsia="方正仿宋简体" w:hAnsi="Times New Roman" w:cs="Times New Roman" w:hint="eastAsia"/>
                <w:kern w:val="0"/>
                <w:sz w:val="24"/>
                <w:szCs w:val="24"/>
              </w:rPr>
              <w:t>减少资源能源消耗和废弃物排放，产生较好的环境和社会效益，</w:t>
            </w:r>
            <w:r>
              <w:rPr>
                <w:rFonts w:ascii="方正仿宋简体" w:eastAsia="方正仿宋简体" w:hAnsi="Times New Roman" w:cs="Times New Roman" w:hint="eastAsia"/>
                <w:kern w:val="0"/>
                <w:sz w:val="24"/>
                <w:szCs w:val="24"/>
              </w:rPr>
              <w:t>3</w:t>
            </w:r>
            <w:r>
              <w:rPr>
                <w:rFonts w:ascii="方正仿宋简体" w:eastAsia="方正仿宋简体" w:hAnsi="Times New Roman" w:cs="Times New Roman" w:hint="eastAsia"/>
                <w:kern w:val="0"/>
                <w:sz w:val="24"/>
                <w:szCs w:val="24"/>
              </w:rPr>
              <w:t>分。</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试点总结报告中应有具体的计算依据、过程和结果</w:t>
            </w:r>
          </w:p>
        </w:tc>
      </w:tr>
      <w:tr w:rsidR="00D516F7">
        <w:trPr>
          <w:cantSplit/>
          <w:trHeight w:val="20"/>
        </w:trPr>
        <w:tc>
          <w:tcPr>
            <w:tcW w:w="37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40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lastRenderedPageBreak/>
              <w:t>四、循环经济标准信息平台</w:t>
            </w:r>
          </w:p>
          <w:p w:rsidR="00D516F7" w:rsidRDefault="00FC5931">
            <w:pPr>
              <w:widowControl/>
              <w:snapToGrid w:val="0"/>
              <w:spacing w:line="40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建设</w:t>
            </w:r>
          </w:p>
          <w:p w:rsidR="00D516F7" w:rsidRDefault="00FC5931">
            <w:pPr>
              <w:widowControl/>
              <w:snapToGrid w:val="0"/>
              <w:spacing w:line="2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(10</w:t>
            </w:r>
            <w:r>
              <w:rPr>
                <w:rFonts w:ascii="方正仿宋简体" w:eastAsia="方正仿宋简体" w:hAnsi="Times New Roman" w:cs="Times New Roman" w:hint="eastAsia"/>
                <w:kern w:val="0"/>
                <w:sz w:val="24"/>
                <w:szCs w:val="24"/>
              </w:rPr>
              <w:t>分</w:t>
            </w:r>
            <w:r>
              <w:rPr>
                <w:rFonts w:ascii="方正仿宋简体" w:eastAsia="方正仿宋简体" w:hAnsi="Times New Roman" w:cs="Times New Roman" w:hint="eastAsia"/>
                <w:kern w:val="0"/>
                <w:sz w:val="24"/>
                <w:szCs w:val="24"/>
              </w:rPr>
              <w:t>)</w:t>
            </w: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1</w:t>
            </w:r>
            <w:r>
              <w:rPr>
                <w:rFonts w:ascii="方正仿宋简体" w:eastAsia="方正仿宋简体" w:hAnsi="Times New Roman" w:cs="Times New Roman" w:hint="eastAsia"/>
                <w:kern w:val="0"/>
                <w:sz w:val="24"/>
                <w:szCs w:val="24"/>
              </w:rPr>
              <w:t>、标准信息服务平台</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c>
          <w:tcPr>
            <w:tcW w:w="215"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3</w:t>
            </w:r>
          </w:p>
        </w:tc>
        <w:tc>
          <w:tcPr>
            <w:tcW w:w="181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40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a) </w:t>
            </w:r>
            <w:r>
              <w:rPr>
                <w:rFonts w:ascii="方正仿宋简体" w:eastAsia="方正仿宋简体" w:hAnsi="Times New Roman" w:cs="Times New Roman" w:hint="eastAsia"/>
                <w:kern w:val="0"/>
                <w:sz w:val="24"/>
                <w:szCs w:val="24"/>
              </w:rPr>
              <w:t>试点总结报告中应对基础条件（即开展循环经济标准化试点前标准信息资源情况）进行总结，</w:t>
            </w:r>
            <w:r>
              <w:rPr>
                <w:rFonts w:ascii="方正仿宋简体" w:eastAsia="方正仿宋简体" w:hAnsi="Times New Roman" w:cs="Times New Roman" w:hint="eastAsia"/>
                <w:kern w:val="0"/>
                <w:sz w:val="24"/>
                <w:szCs w:val="24"/>
              </w:rPr>
              <w:t>1</w:t>
            </w:r>
            <w:r>
              <w:rPr>
                <w:rFonts w:ascii="方正仿宋简体" w:eastAsia="方正仿宋简体" w:hAnsi="Times New Roman" w:cs="Times New Roman" w:hint="eastAsia"/>
                <w:kern w:val="0"/>
                <w:sz w:val="24"/>
                <w:szCs w:val="24"/>
              </w:rPr>
              <w:t>分；</w:t>
            </w:r>
          </w:p>
          <w:p w:rsidR="00D516F7" w:rsidRDefault="00FC5931">
            <w:pPr>
              <w:widowControl/>
              <w:snapToGrid w:val="0"/>
              <w:spacing w:line="40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b) </w:t>
            </w:r>
            <w:r>
              <w:rPr>
                <w:rFonts w:ascii="方正仿宋简体" w:eastAsia="方正仿宋简体" w:hAnsi="Times New Roman" w:cs="Times New Roman" w:hint="eastAsia"/>
                <w:kern w:val="0"/>
                <w:sz w:val="24"/>
                <w:szCs w:val="24"/>
              </w:rPr>
              <w:t>试点实施结束后标准信息的变化情况做出详细的说明，</w:t>
            </w:r>
            <w:r>
              <w:rPr>
                <w:rFonts w:ascii="方正仿宋简体" w:eastAsia="方正仿宋简体" w:hAnsi="Times New Roman" w:cs="Times New Roman" w:hint="eastAsia"/>
                <w:kern w:val="0"/>
                <w:sz w:val="24"/>
                <w:szCs w:val="24"/>
              </w:rPr>
              <w:t>1</w:t>
            </w:r>
            <w:r>
              <w:rPr>
                <w:rFonts w:ascii="方正仿宋简体" w:eastAsia="方正仿宋简体" w:hAnsi="Times New Roman" w:cs="Times New Roman" w:hint="eastAsia"/>
                <w:kern w:val="0"/>
                <w:sz w:val="24"/>
                <w:szCs w:val="24"/>
              </w:rPr>
              <w:t>分；</w:t>
            </w:r>
          </w:p>
          <w:p w:rsidR="00D516F7" w:rsidRDefault="00FC5931">
            <w:pPr>
              <w:widowControl/>
              <w:snapToGrid w:val="0"/>
              <w:spacing w:line="2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c) </w:t>
            </w:r>
            <w:r>
              <w:rPr>
                <w:rFonts w:ascii="方正仿宋简体" w:eastAsia="方正仿宋简体" w:hAnsi="Times New Roman" w:cs="Times New Roman" w:hint="eastAsia"/>
                <w:kern w:val="0"/>
                <w:sz w:val="24"/>
                <w:szCs w:val="24"/>
              </w:rPr>
              <w:t>试点实施结束后已经建立起一套相对完善的标准信息平台，用来向试点单位或其他机构提供标准信息服务，</w:t>
            </w:r>
            <w:r>
              <w:rPr>
                <w:rFonts w:ascii="方正仿宋简体" w:eastAsia="方正仿宋简体" w:hAnsi="Times New Roman" w:cs="Times New Roman" w:hint="eastAsia"/>
                <w:kern w:val="0"/>
                <w:sz w:val="24"/>
                <w:szCs w:val="24"/>
              </w:rPr>
              <w:t>1</w:t>
            </w:r>
            <w:r>
              <w:rPr>
                <w:rFonts w:ascii="方正仿宋简体" w:eastAsia="方正仿宋简体" w:hAnsi="Times New Roman" w:cs="Times New Roman" w:hint="eastAsia"/>
                <w:kern w:val="0"/>
                <w:sz w:val="24"/>
                <w:szCs w:val="24"/>
              </w:rPr>
              <w:t>分。</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重点考察节能、节水、节材和废物综合利用、清洁生产等标准</w:t>
            </w:r>
          </w:p>
        </w:tc>
      </w:tr>
      <w:tr w:rsidR="00D516F7">
        <w:trPr>
          <w:cantSplit/>
          <w:trHeight w:val="20"/>
        </w:trPr>
        <w:tc>
          <w:tcPr>
            <w:tcW w:w="0" w:type="auto"/>
            <w:vMerge/>
            <w:tcBorders>
              <w:top w:val="nil"/>
              <w:left w:val="single" w:sz="8" w:space="0" w:color="auto"/>
              <w:bottom w:val="single" w:sz="8" w:space="0" w:color="auto"/>
              <w:right w:val="single" w:sz="8" w:space="0" w:color="auto"/>
            </w:tcBorders>
            <w:vAlign w:val="center"/>
          </w:tcPr>
          <w:p w:rsidR="00D516F7" w:rsidRDefault="00D516F7">
            <w:pPr>
              <w:widowControl/>
              <w:spacing w:line="240" w:lineRule="auto"/>
              <w:jc w:val="left"/>
              <w:rPr>
                <w:rFonts w:ascii="Times New Roman" w:eastAsia="宋体" w:hAnsi="Times New Roman" w:cs="Times New Roman"/>
                <w:kern w:val="0"/>
              </w:rPr>
            </w:pP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2</w:t>
            </w:r>
            <w:r>
              <w:rPr>
                <w:rFonts w:ascii="方正仿宋简体" w:eastAsia="方正仿宋简体" w:hAnsi="Times New Roman" w:cs="Times New Roman" w:hint="eastAsia"/>
                <w:kern w:val="0"/>
                <w:sz w:val="24"/>
                <w:szCs w:val="24"/>
              </w:rPr>
              <w:t>、标准信息数据统计和更新</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循环经济标准信息资源管理</w:t>
            </w:r>
          </w:p>
        </w:tc>
        <w:tc>
          <w:tcPr>
            <w:tcW w:w="215"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2</w:t>
            </w:r>
          </w:p>
        </w:tc>
        <w:tc>
          <w:tcPr>
            <w:tcW w:w="181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40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a) </w:t>
            </w:r>
            <w:r>
              <w:rPr>
                <w:rFonts w:ascii="方正仿宋简体" w:eastAsia="方正仿宋简体" w:hAnsi="Times New Roman" w:cs="Times New Roman" w:hint="eastAsia"/>
                <w:kern w:val="0"/>
                <w:sz w:val="24"/>
                <w:szCs w:val="24"/>
              </w:rPr>
              <w:t>向试点范围内进行标准信息服务平台的宣传与推广证明材料，</w:t>
            </w:r>
            <w:r>
              <w:rPr>
                <w:rFonts w:ascii="方正仿宋简体" w:eastAsia="方正仿宋简体" w:hAnsi="Times New Roman" w:cs="Times New Roman" w:hint="eastAsia"/>
                <w:kern w:val="0"/>
                <w:sz w:val="24"/>
                <w:szCs w:val="24"/>
              </w:rPr>
              <w:t>1</w:t>
            </w:r>
            <w:r>
              <w:rPr>
                <w:rFonts w:ascii="方正仿宋简体" w:eastAsia="方正仿宋简体" w:hAnsi="Times New Roman" w:cs="Times New Roman" w:hint="eastAsia"/>
                <w:kern w:val="0"/>
                <w:sz w:val="24"/>
                <w:szCs w:val="24"/>
              </w:rPr>
              <w:t>分；</w:t>
            </w:r>
          </w:p>
          <w:p w:rsidR="00D516F7" w:rsidRDefault="00FC5931">
            <w:pPr>
              <w:widowControl/>
              <w:snapToGrid w:val="0"/>
              <w:spacing w:line="2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b) </w:t>
            </w:r>
            <w:r>
              <w:rPr>
                <w:rFonts w:ascii="方正仿宋简体" w:eastAsia="方正仿宋简体" w:hAnsi="Times New Roman" w:cs="Times New Roman" w:hint="eastAsia"/>
                <w:kern w:val="0"/>
                <w:sz w:val="24"/>
                <w:szCs w:val="24"/>
              </w:rPr>
              <w:t>能够及时更新标准信息服务平台中的相关信息资源，</w:t>
            </w:r>
            <w:r>
              <w:rPr>
                <w:rFonts w:ascii="方正仿宋简体" w:eastAsia="方正仿宋简体" w:hAnsi="Times New Roman" w:cs="Times New Roman" w:hint="eastAsia"/>
                <w:kern w:val="0"/>
                <w:sz w:val="24"/>
                <w:szCs w:val="24"/>
              </w:rPr>
              <w:t>1</w:t>
            </w:r>
            <w:r>
              <w:rPr>
                <w:rFonts w:ascii="方正仿宋简体" w:eastAsia="方正仿宋简体" w:hAnsi="Times New Roman" w:cs="Times New Roman" w:hint="eastAsia"/>
                <w:kern w:val="0"/>
                <w:sz w:val="24"/>
                <w:szCs w:val="24"/>
              </w:rPr>
              <w:t>分。</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r>
      <w:tr w:rsidR="00D516F7">
        <w:trPr>
          <w:cantSplit/>
          <w:trHeight w:val="20"/>
        </w:trPr>
        <w:tc>
          <w:tcPr>
            <w:tcW w:w="0" w:type="auto"/>
            <w:vMerge/>
            <w:tcBorders>
              <w:top w:val="nil"/>
              <w:left w:val="single" w:sz="8" w:space="0" w:color="auto"/>
              <w:bottom w:val="single" w:sz="8" w:space="0" w:color="auto"/>
              <w:right w:val="single" w:sz="8" w:space="0" w:color="auto"/>
            </w:tcBorders>
            <w:vAlign w:val="center"/>
          </w:tcPr>
          <w:p w:rsidR="00D516F7" w:rsidRDefault="00D516F7">
            <w:pPr>
              <w:widowControl/>
              <w:spacing w:line="240" w:lineRule="auto"/>
              <w:jc w:val="left"/>
              <w:rPr>
                <w:rFonts w:ascii="Times New Roman" w:eastAsia="宋体" w:hAnsi="Times New Roman" w:cs="Times New Roman"/>
                <w:kern w:val="0"/>
              </w:rPr>
            </w:pP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3</w:t>
            </w:r>
            <w:r>
              <w:rPr>
                <w:rFonts w:ascii="方正仿宋简体" w:eastAsia="方正仿宋简体" w:hAnsi="Times New Roman" w:cs="Times New Roman" w:hint="eastAsia"/>
                <w:kern w:val="0"/>
                <w:sz w:val="24"/>
                <w:szCs w:val="24"/>
              </w:rPr>
              <w:t>、标准信息服务质量</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各种信息服务</w:t>
            </w:r>
          </w:p>
        </w:tc>
        <w:tc>
          <w:tcPr>
            <w:tcW w:w="215"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5</w:t>
            </w:r>
          </w:p>
        </w:tc>
        <w:tc>
          <w:tcPr>
            <w:tcW w:w="181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40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a) </w:t>
            </w:r>
            <w:r>
              <w:rPr>
                <w:rFonts w:ascii="方正仿宋简体" w:eastAsia="方正仿宋简体" w:hAnsi="Times New Roman" w:cs="Times New Roman" w:hint="eastAsia"/>
                <w:kern w:val="0"/>
                <w:sz w:val="24"/>
                <w:szCs w:val="24"/>
              </w:rPr>
              <w:t>在试点总结报告中对标准信息服务平台的服务方式进行说明，</w:t>
            </w:r>
            <w:r>
              <w:rPr>
                <w:rFonts w:ascii="方正仿宋简体" w:eastAsia="方正仿宋简体" w:hAnsi="Times New Roman" w:cs="Times New Roman" w:hint="eastAsia"/>
                <w:kern w:val="0"/>
                <w:sz w:val="24"/>
                <w:szCs w:val="24"/>
              </w:rPr>
              <w:t>2</w:t>
            </w:r>
            <w:r>
              <w:rPr>
                <w:rFonts w:ascii="方正仿宋简体" w:eastAsia="方正仿宋简体" w:hAnsi="Times New Roman" w:cs="Times New Roman" w:hint="eastAsia"/>
                <w:kern w:val="0"/>
                <w:sz w:val="24"/>
                <w:szCs w:val="24"/>
              </w:rPr>
              <w:t>分；</w:t>
            </w:r>
          </w:p>
          <w:p w:rsidR="00D516F7" w:rsidRDefault="00FC5931">
            <w:pPr>
              <w:widowControl/>
              <w:snapToGrid w:val="0"/>
              <w:spacing w:line="20" w:lineRule="atLeast"/>
              <w:ind w:left="255" w:hanging="255"/>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 xml:space="preserve">b) </w:t>
            </w:r>
            <w:r>
              <w:rPr>
                <w:rFonts w:ascii="方正仿宋简体" w:eastAsia="方正仿宋简体" w:hAnsi="Times New Roman" w:cs="Times New Roman" w:hint="eastAsia"/>
                <w:kern w:val="0"/>
                <w:sz w:val="24"/>
                <w:szCs w:val="24"/>
              </w:rPr>
              <w:t>在试点总结报告中给出每年该平台所提供的信息服务的次数和服务质量说明，</w:t>
            </w:r>
            <w:r>
              <w:rPr>
                <w:rFonts w:ascii="方正仿宋简体" w:eastAsia="方正仿宋简体" w:hAnsi="Times New Roman" w:cs="Times New Roman" w:hint="eastAsia"/>
                <w:kern w:val="0"/>
                <w:sz w:val="24"/>
                <w:szCs w:val="24"/>
              </w:rPr>
              <w:t>3</w:t>
            </w:r>
            <w:r>
              <w:rPr>
                <w:rFonts w:ascii="方正仿宋简体" w:eastAsia="方正仿宋简体" w:hAnsi="Times New Roman" w:cs="Times New Roman" w:hint="eastAsia"/>
                <w:kern w:val="0"/>
                <w:sz w:val="24"/>
                <w:szCs w:val="24"/>
              </w:rPr>
              <w:t>分。</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重点考察循环经济标准的信息服务</w:t>
            </w:r>
          </w:p>
        </w:tc>
      </w:tr>
      <w:tr w:rsidR="00D516F7">
        <w:trPr>
          <w:cantSplit/>
          <w:trHeight w:val="20"/>
        </w:trPr>
        <w:tc>
          <w:tcPr>
            <w:tcW w:w="3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40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lastRenderedPageBreak/>
              <w:t>特色</w:t>
            </w:r>
          </w:p>
          <w:p w:rsidR="00D516F7" w:rsidRDefault="00FC5931">
            <w:pPr>
              <w:widowControl/>
              <w:snapToGrid w:val="0"/>
              <w:spacing w:line="40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加分项</w:t>
            </w:r>
          </w:p>
          <w:p w:rsidR="00D516F7" w:rsidRDefault="00FC5931">
            <w:pPr>
              <w:widowControl/>
              <w:snapToGrid w:val="0"/>
              <w:spacing w:line="2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w:t>
            </w:r>
            <w:r>
              <w:rPr>
                <w:rFonts w:ascii="方正仿宋简体" w:eastAsia="方正仿宋简体" w:hAnsi="Times New Roman" w:cs="Times New Roman" w:hint="eastAsia"/>
                <w:kern w:val="0"/>
                <w:sz w:val="24"/>
                <w:szCs w:val="24"/>
              </w:rPr>
              <w:t>20</w:t>
            </w:r>
            <w:r>
              <w:rPr>
                <w:rFonts w:ascii="方正仿宋简体" w:eastAsia="方正仿宋简体" w:hAnsi="Times New Roman" w:cs="Times New Roman" w:hint="eastAsia"/>
                <w:kern w:val="0"/>
                <w:sz w:val="24"/>
                <w:szCs w:val="24"/>
              </w:rPr>
              <w:t>分）</w:t>
            </w: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项目具体包括标准化工作模式创新，获得奖励、牵头组织制定国际标准或填补标准空白，试点效果突出。</w:t>
            </w:r>
          </w:p>
        </w:tc>
        <w:tc>
          <w:tcPr>
            <w:tcW w:w="215" w:type="pct"/>
            <w:tcBorders>
              <w:top w:val="nil"/>
              <w:left w:val="nil"/>
              <w:bottom w:val="single" w:sz="8" w:space="0" w:color="auto"/>
              <w:right w:val="single" w:sz="8" w:space="0" w:color="auto"/>
            </w:tcBorders>
            <w:tcMar>
              <w:top w:w="0" w:type="dxa"/>
              <w:left w:w="108" w:type="dxa"/>
              <w:bottom w:w="0" w:type="dxa"/>
              <w:right w:w="108" w:type="dxa"/>
            </w:tcMar>
            <w:vAlign w:val="center"/>
          </w:tcPr>
          <w:p w:rsidR="00D516F7" w:rsidRDefault="00FC5931">
            <w:pPr>
              <w:widowControl/>
              <w:snapToGrid w:val="0"/>
              <w:spacing w:line="20" w:lineRule="atLeast"/>
              <w:jc w:val="center"/>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20</w:t>
            </w:r>
          </w:p>
        </w:tc>
        <w:tc>
          <w:tcPr>
            <w:tcW w:w="181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400" w:lineRule="atLeast"/>
              <w:ind w:left="360" w:hanging="360"/>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a)</w:t>
            </w:r>
            <w:r>
              <w:rPr>
                <w:rFonts w:ascii="Times New Roman" w:eastAsia="方正仿宋简体" w:hAnsi="Times New Roman" w:cs="Times New Roman"/>
                <w:kern w:val="0"/>
                <w:sz w:val="14"/>
                <w:szCs w:val="14"/>
              </w:rPr>
              <w:t xml:space="preserve">        </w:t>
            </w:r>
            <w:r>
              <w:rPr>
                <w:rFonts w:ascii="方正仿宋简体" w:eastAsia="方正仿宋简体" w:hAnsi="Times New Roman" w:cs="Times New Roman" w:hint="eastAsia"/>
                <w:kern w:val="0"/>
                <w:sz w:val="24"/>
                <w:szCs w:val="24"/>
              </w:rPr>
              <w:t>标准化工作模式创新</w:t>
            </w:r>
            <w:r>
              <w:rPr>
                <w:rFonts w:ascii="方正仿宋简体" w:eastAsia="方正仿宋简体" w:hAnsi="Times New Roman" w:cs="Times New Roman" w:hint="eastAsia"/>
                <w:kern w:val="0"/>
                <w:sz w:val="24"/>
                <w:szCs w:val="24"/>
              </w:rPr>
              <w:t>,4</w:t>
            </w:r>
            <w:r>
              <w:rPr>
                <w:rFonts w:ascii="方正仿宋简体" w:eastAsia="方正仿宋简体" w:hAnsi="Times New Roman" w:cs="Times New Roman" w:hint="eastAsia"/>
                <w:kern w:val="0"/>
                <w:sz w:val="24"/>
                <w:szCs w:val="24"/>
              </w:rPr>
              <w:t>分；</w:t>
            </w:r>
          </w:p>
          <w:p w:rsidR="00D516F7" w:rsidRDefault="00FC5931">
            <w:pPr>
              <w:widowControl/>
              <w:snapToGrid w:val="0"/>
              <w:spacing w:line="400" w:lineRule="atLeast"/>
              <w:ind w:left="360" w:hanging="360"/>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b)</w:t>
            </w:r>
            <w:r>
              <w:rPr>
                <w:rFonts w:ascii="Times New Roman" w:eastAsia="方正仿宋简体" w:hAnsi="Times New Roman" w:cs="Times New Roman"/>
                <w:kern w:val="0"/>
                <w:sz w:val="14"/>
                <w:szCs w:val="14"/>
              </w:rPr>
              <w:t xml:space="preserve">        </w:t>
            </w:r>
            <w:r>
              <w:rPr>
                <w:rFonts w:ascii="方正仿宋简体" w:eastAsia="方正仿宋简体" w:hAnsi="Times New Roman" w:cs="Times New Roman" w:hint="eastAsia"/>
                <w:kern w:val="0"/>
                <w:sz w:val="24"/>
                <w:szCs w:val="24"/>
              </w:rPr>
              <w:t>获得奖励、牵头组织制定国际标准或填补标准空白，</w:t>
            </w:r>
            <w:r>
              <w:rPr>
                <w:rFonts w:ascii="方正仿宋简体" w:eastAsia="方正仿宋简体" w:hAnsi="Times New Roman" w:cs="Times New Roman" w:hint="eastAsia"/>
                <w:kern w:val="0"/>
                <w:sz w:val="24"/>
                <w:szCs w:val="24"/>
              </w:rPr>
              <w:t>8</w:t>
            </w:r>
            <w:r>
              <w:rPr>
                <w:rFonts w:ascii="方正仿宋简体" w:eastAsia="方正仿宋简体" w:hAnsi="Times New Roman" w:cs="Times New Roman" w:hint="eastAsia"/>
                <w:kern w:val="0"/>
                <w:sz w:val="24"/>
                <w:szCs w:val="24"/>
              </w:rPr>
              <w:t>分；</w:t>
            </w:r>
          </w:p>
          <w:p w:rsidR="00D516F7" w:rsidRDefault="00FC5931">
            <w:pPr>
              <w:widowControl/>
              <w:snapToGrid w:val="0"/>
              <w:spacing w:line="20" w:lineRule="atLeast"/>
              <w:ind w:left="360" w:hanging="360"/>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c)</w:t>
            </w:r>
            <w:r>
              <w:rPr>
                <w:rFonts w:ascii="Times New Roman" w:eastAsia="方正仿宋简体" w:hAnsi="Times New Roman" w:cs="Times New Roman"/>
                <w:kern w:val="0"/>
                <w:sz w:val="14"/>
                <w:szCs w:val="14"/>
              </w:rPr>
              <w:t xml:space="preserve">        </w:t>
            </w:r>
            <w:r>
              <w:rPr>
                <w:rFonts w:ascii="方正仿宋简体" w:eastAsia="方正仿宋简体" w:hAnsi="Times New Roman" w:cs="Times New Roman" w:hint="eastAsia"/>
                <w:kern w:val="0"/>
                <w:sz w:val="24"/>
                <w:szCs w:val="24"/>
              </w:rPr>
              <w:t>试点效果突出，</w:t>
            </w:r>
            <w:r>
              <w:rPr>
                <w:rFonts w:ascii="方正仿宋简体" w:eastAsia="方正仿宋简体" w:hAnsi="Times New Roman" w:cs="Times New Roman" w:hint="eastAsia"/>
                <w:kern w:val="0"/>
                <w:sz w:val="24"/>
                <w:szCs w:val="24"/>
              </w:rPr>
              <w:t>8</w:t>
            </w:r>
            <w:r>
              <w:rPr>
                <w:rFonts w:ascii="方正仿宋简体" w:eastAsia="方正仿宋简体" w:hAnsi="Times New Roman" w:cs="Times New Roman" w:hint="eastAsia"/>
                <w:kern w:val="0"/>
                <w:sz w:val="24"/>
                <w:szCs w:val="24"/>
              </w:rPr>
              <w:t>分。</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Times New Roman" w:eastAsia="宋体" w:hAnsi="Times New Roman" w:cs="Times New Roman"/>
                <w:kern w:val="0"/>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D516F7" w:rsidRDefault="00FC5931">
            <w:pPr>
              <w:widowControl/>
              <w:snapToGrid w:val="0"/>
              <w:spacing w:line="20" w:lineRule="atLeast"/>
              <w:rPr>
                <w:rFonts w:ascii="Times New Roman" w:eastAsia="宋体" w:hAnsi="Times New Roman" w:cs="Times New Roman"/>
                <w:kern w:val="0"/>
              </w:rPr>
            </w:pPr>
            <w:r>
              <w:rPr>
                <w:rFonts w:ascii="方正仿宋简体" w:eastAsia="方正仿宋简体" w:hAnsi="Times New Roman" w:cs="Times New Roman" w:hint="eastAsia"/>
                <w:kern w:val="0"/>
                <w:sz w:val="24"/>
                <w:szCs w:val="24"/>
              </w:rPr>
              <w:t>需提交加分证明材料。特色加分总和不超过</w:t>
            </w:r>
            <w:r>
              <w:rPr>
                <w:rFonts w:ascii="方正仿宋简体" w:eastAsia="方正仿宋简体" w:hAnsi="Times New Roman" w:cs="Times New Roman" w:hint="eastAsia"/>
                <w:kern w:val="0"/>
                <w:sz w:val="24"/>
                <w:szCs w:val="24"/>
              </w:rPr>
              <w:t>20</w:t>
            </w:r>
            <w:r>
              <w:rPr>
                <w:rFonts w:ascii="方正仿宋简体" w:eastAsia="方正仿宋简体" w:hAnsi="Times New Roman" w:cs="Times New Roman" w:hint="eastAsia"/>
                <w:kern w:val="0"/>
                <w:sz w:val="24"/>
                <w:szCs w:val="24"/>
              </w:rPr>
              <w:t>分，同一事项不重复加分。</w:t>
            </w:r>
          </w:p>
        </w:tc>
      </w:tr>
    </w:tbl>
    <w:p w:rsidR="00D516F7" w:rsidRDefault="00D516F7" w:rsidP="00312433">
      <w:pPr>
        <w:widowControl/>
        <w:spacing w:line="520" w:lineRule="atLeast"/>
        <w:rPr>
          <w:rFonts w:ascii="方正仿宋简体" w:eastAsia="方正仿宋简体"/>
          <w:sz w:val="32"/>
          <w:szCs w:val="32"/>
        </w:rPr>
      </w:pPr>
    </w:p>
    <w:sectPr w:rsidR="00D516F7" w:rsidSect="00312433">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31" w:rsidRDefault="00FC5931">
      <w:pPr>
        <w:spacing w:line="240" w:lineRule="auto"/>
      </w:pPr>
      <w:r>
        <w:separator/>
      </w:r>
    </w:p>
  </w:endnote>
  <w:endnote w:type="continuationSeparator" w:id="0">
    <w:p w:rsidR="00FC5931" w:rsidRDefault="00FC5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方正仿宋简体">
    <w:altName w:val="Arial Unicode MS"/>
    <w:charset w:val="86"/>
    <w:family w:val="script"/>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31" w:rsidRDefault="00FC5931">
      <w:pPr>
        <w:spacing w:line="240" w:lineRule="auto"/>
      </w:pPr>
      <w:r>
        <w:separator/>
      </w:r>
    </w:p>
  </w:footnote>
  <w:footnote w:type="continuationSeparator" w:id="0">
    <w:p w:rsidR="00FC5931" w:rsidRDefault="00FC59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533C"/>
    <w:rsid w:val="00103484"/>
    <w:rsid w:val="00241C55"/>
    <w:rsid w:val="00312433"/>
    <w:rsid w:val="0042533C"/>
    <w:rsid w:val="004C110D"/>
    <w:rsid w:val="00513F14"/>
    <w:rsid w:val="0064416C"/>
    <w:rsid w:val="006C0FEA"/>
    <w:rsid w:val="00897DEE"/>
    <w:rsid w:val="00AF544A"/>
    <w:rsid w:val="00D516F7"/>
    <w:rsid w:val="00D6577B"/>
    <w:rsid w:val="00DB62CF"/>
    <w:rsid w:val="00FC5931"/>
    <w:rsid w:val="00FE29E0"/>
    <w:rsid w:val="4F7D4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94" w:lineRule="exact"/>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243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312433"/>
    <w:rPr>
      <w:kern w:val="2"/>
      <w:sz w:val="18"/>
      <w:szCs w:val="18"/>
    </w:rPr>
  </w:style>
  <w:style w:type="paragraph" w:styleId="a4">
    <w:name w:val="footer"/>
    <w:basedOn w:val="a"/>
    <w:link w:val="Char0"/>
    <w:uiPriority w:val="99"/>
    <w:unhideWhenUsed/>
    <w:rsid w:val="00312433"/>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31243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1244</Words>
  <Characters>1244</Characters>
  <Application>Microsoft Office Word</Application>
  <DocSecurity>0</DocSecurity>
  <Lines>65</Lines>
  <Paragraphs>63</Paragraphs>
  <ScaleCrop>false</ScaleCrop>
  <Company>Lenovo (Beijing) Limited</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China</cp:lastModifiedBy>
  <cp:revision>7</cp:revision>
  <dcterms:created xsi:type="dcterms:W3CDTF">2015-02-02T14:40:00Z</dcterms:created>
  <dcterms:modified xsi:type="dcterms:W3CDTF">2023-08-14T02:06:00Z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