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91" w:rsidRPr="00A06291" w:rsidRDefault="00A06291" w:rsidP="00A06291">
      <w:pPr>
        <w:spacing w:line="600" w:lineRule="exact"/>
        <w:rPr>
          <w:rFonts w:ascii="黑体" w:eastAsia="黑体" w:hAnsi="黑体"/>
          <w:sz w:val="32"/>
          <w:szCs w:val="32"/>
        </w:rPr>
      </w:pPr>
      <w:r w:rsidRPr="00A06291">
        <w:rPr>
          <w:rFonts w:ascii="黑体" w:eastAsia="黑体" w:hAnsi="黑体" w:hint="eastAsia"/>
          <w:sz w:val="32"/>
          <w:szCs w:val="32"/>
        </w:rPr>
        <w:t>附件2</w:t>
      </w:r>
    </w:p>
    <w:p w:rsidR="000F7B99" w:rsidRPr="00E4326F" w:rsidRDefault="001737F1">
      <w:pPr>
        <w:spacing w:line="600" w:lineRule="exact"/>
        <w:jc w:val="center"/>
        <w:rPr>
          <w:rFonts w:ascii="方正小标宋_GBK" w:eastAsia="方正小标宋_GBK" w:hAnsi="华文中宋" w:hint="eastAsia"/>
          <w:sz w:val="44"/>
          <w:szCs w:val="44"/>
        </w:rPr>
      </w:pPr>
      <w:r w:rsidRPr="00E4326F">
        <w:rPr>
          <w:rFonts w:ascii="方正小标宋_GBK" w:eastAsia="方正小标宋_GBK" w:hAnsi="华文中宋" w:hint="eastAsia"/>
          <w:sz w:val="44"/>
          <w:szCs w:val="44"/>
        </w:rPr>
        <w:t>丽水市住房和城乡建设局</w:t>
      </w:r>
    </w:p>
    <w:p w:rsidR="000F7B99" w:rsidRPr="00E4326F" w:rsidRDefault="001737F1">
      <w:pPr>
        <w:spacing w:line="600" w:lineRule="exact"/>
        <w:jc w:val="center"/>
        <w:rPr>
          <w:rFonts w:ascii="方正小标宋_GBK" w:eastAsia="方正小标宋_GBK" w:hAnsi="华文中宋" w:cs="华文中宋" w:hint="eastAsia"/>
          <w:sz w:val="44"/>
        </w:rPr>
      </w:pPr>
      <w:r w:rsidRPr="00E4326F">
        <w:rPr>
          <w:rFonts w:ascii="方正小标宋_GBK" w:eastAsia="方正小标宋_GBK" w:hAnsi="华文中宋" w:cs="华文中宋" w:hint="eastAsia"/>
          <w:sz w:val="44"/>
        </w:rPr>
        <w:t>关于《丽水市绿道管理暂行办法》等2件规范性文件的政策解读</w:t>
      </w:r>
    </w:p>
    <w:p w:rsidR="000F7B99" w:rsidRDefault="000F7B99">
      <w:pPr>
        <w:jc w:val="center"/>
        <w:rPr>
          <w:b/>
          <w:sz w:val="36"/>
          <w:szCs w:val="36"/>
        </w:rPr>
      </w:pPr>
    </w:p>
    <w:p w:rsidR="000F7B99" w:rsidRPr="00A06291" w:rsidRDefault="001737F1">
      <w:pPr>
        <w:ind w:firstLine="570"/>
        <w:rPr>
          <w:rFonts w:ascii="黑体" w:eastAsia="黑体" w:hAnsi="黑体" w:cs="仿宋_GB2312"/>
          <w:sz w:val="32"/>
          <w:szCs w:val="32"/>
        </w:rPr>
      </w:pPr>
      <w:r w:rsidRPr="00A06291">
        <w:rPr>
          <w:rFonts w:ascii="黑体" w:eastAsia="黑体" w:hAnsi="黑体" w:cs="仿宋_GB2312" w:hint="eastAsia"/>
          <w:sz w:val="32"/>
          <w:szCs w:val="32"/>
        </w:rPr>
        <w:t>一、文件出台背景</w:t>
      </w:r>
    </w:p>
    <w:p w:rsidR="000F7B99" w:rsidRDefault="001737F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根据丽水市司法局文件《关于2019年下半年行政规范性文件备案审查情况的通报》（丽司〔2020〕23号）要求，明确指出《丽水市住房和城乡建设局关于印发&lt;丽水市城市市容和环境卫生诚信评价制度&gt;&lt;丽水市城市市容和环境卫生信息化管理制度&gt;&lt;丽水市城市市容和环境卫生巡查制度&gt;等三个制度文件的通知》，存在未公开征求意见、将失信单位责任人员作为连带责任人记入个人信用档案的规定没有上位法依据等问题。《丽水市住房和城乡建设局关于印发&lt;丽水市绿道管理暂行办法&gt;的通知》，存在规定绿道规划的变更程序与《浙江省城市绿道管理办法》第十八条不一致。我局高度重视，组织城建处、法规处等相关处室研究修订完善工作方案，原则上决定按照法定流程修订。</w:t>
      </w:r>
    </w:p>
    <w:p w:rsidR="000F7B99" w:rsidRPr="00A06291" w:rsidRDefault="001737F1" w:rsidP="00A06291">
      <w:pPr>
        <w:spacing w:line="600" w:lineRule="exact"/>
        <w:ind w:firstLineChars="200" w:firstLine="640"/>
        <w:jc w:val="left"/>
        <w:rPr>
          <w:rFonts w:ascii="黑体" w:eastAsia="黑体" w:hAnsi="黑体"/>
          <w:sz w:val="32"/>
          <w:szCs w:val="32"/>
        </w:rPr>
      </w:pPr>
      <w:r w:rsidRPr="00A06291">
        <w:rPr>
          <w:rFonts w:ascii="黑体" w:eastAsia="黑体" w:hAnsi="黑体" w:cs="仿宋_GB2312" w:hint="eastAsia"/>
          <w:sz w:val="32"/>
          <w:szCs w:val="32"/>
        </w:rPr>
        <w:t>二、</w:t>
      </w:r>
      <w:r w:rsidRPr="00A06291">
        <w:rPr>
          <w:rFonts w:ascii="黑体" w:eastAsia="黑体" w:hAnsi="黑体" w:cs="Times New Roman" w:hint="eastAsia"/>
          <w:sz w:val="32"/>
          <w:szCs w:val="32"/>
        </w:rPr>
        <w:t>工作要求目标</w:t>
      </w:r>
    </w:p>
    <w:p w:rsidR="000F7B99" w:rsidRDefault="001737F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依据《浙江省行政规范性文件管理办法》要求，通过制定《关于&lt;丽水市绿道管理暂行办法&gt;等2件规范性文件的通知》，进一步提高&lt;丽水市绿道管理暂行办法&gt;等2件规范性文件合法性。</w:t>
      </w:r>
    </w:p>
    <w:p w:rsidR="000F7B99" w:rsidRPr="00A06291" w:rsidRDefault="001737F1" w:rsidP="00A06291">
      <w:pPr>
        <w:spacing w:line="600" w:lineRule="exact"/>
        <w:ind w:firstLineChars="196" w:firstLine="627"/>
        <w:rPr>
          <w:rFonts w:ascii="黑体" w:eastAsia="黑体" w:hAnsi="黑体" w:cs="Times New Roman"/>
          <w:sz w:val="32"/>
          <w:szCs w:val="32"/>
        </w:rPr>
      </w:pPr>
      <w:r w:rsidRPr="00A06291">
        <w:rPr>
          <w:rFonts w:ascii="黑体" w:eastAsia="黑体" w:hAnsi="黑体" w:hint="eastAsia"/>
          <w:sz w:val="32"/>
          <w:szCs w:val="32"/>
        </w:rPr>
        <w:t>三</w:t>
      </w:r>
      <w:r w:rsidRPr="00A06291">
        <w:rPr>
          <w:rFonts w:ascii="黑体" w:eastAsia="黑体" w:hAnsi="黑体" w:cs="Times New Roman" w:hint="eastAsia"/>
          <w:sz w:val="32"/>
          <w:szCs w:val="32"/>
        </w:rPr>
        <w:t>、</w:t>
      </w:r>
      <w:r w:rsidRPr="00A06291">
        <w:rPr>
          <w:rFonts w:ascii="黑体" w:eastAsia="黑体" w:hAnsi="黑体" w:cs="仿宋_GB2312" w:hint="eastAsia"/>
          <w:sz w:val="32"/>
          <w:szCs w:val="32"/>
        </w:rPr>
        <w:t>文件制定依据</w:t>
      </w:r>
    </w:p>
    <w:p w:rsidR="000F7B99" w:rsidRDefault="001737F1">
      <w:pPr>
        <w:spacing w:line="60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rPr>
        <w:t>《丽水市城市市容和环境卫生管理条例</w:t>
      </w:r>
      <w:r>
        <w:rPr>
          <w:rFonts w:ascii="仿宋_GB2312" w:eastAsia="仿宋_GB2312" w:hAnsi="仿宋_GB2312" w:cs="仿宋_GB2312" w:hint="eastAsia"/>
          <w:sz w:val="32"/>
          <w:szCs w:val="32"/>
        </w:rPr>
        <w:t>》</w:t>
      </w:r>
      <w:r>
        <w:rPr>
          <w:rFonts w:ascii="仿宋_GB2312" w:eastAsia="仿宋_GB2312" w:hint="eastAsia"/>
          <w:sz w:val="32"/>
        </w:rPr>
        <w:t>《城市绿化条例》</w:t>
      </w:r>
      <w:r>
        <w:rPr>
          <w:rFonts w:ascii="仿宋_GB2312" w:eastAsia="仿宋_GB2312" w:hint="eastAsia"/>
          <w:sz w:val="32"/>
        </w:rPr>
        <w:lastRenderedPageBreak/>
        <w:t>（2017年修订）《浙江省城市绿化管理办法》《浙江省城市景观风貌条例》</w:t>
      </w:r>
      <w:r>
        <w:rPr>
          <w:rFonts w:ascii="仿宋_GB2312" w:eastAsia="仿宋_GB2312" w:hAnsi="仿宋_GB2312" w:cs="仿宋_GB2312" w:hint="eastAsia"/>
          <w:sz w:val="32"/>
          <w:szCs w:val="32"/>
        </w:rPr>
        <w:t>《浙江省河道管理条例》《浙江省水域保护办法》《绿道设计与施工技术规程》等有关法律法规。</w:t>
      </w:r>
    </w:p>
    <w:p w:rsidR="000F7B99" w:rsidRPr="00A06291" w:rsidRDefault="001737F1" w:rsidP="00A06291">
      <w:pPr>
        <w:spacing w:line="600" w:lineRule="exact"/>
        <w:ind w:firstLineChars="196" w:firstLine="627"/>
        <w:rPr>
          <w:rFonts w:ascii="黑体" w:eastAsia="黑体" w:hAnsi="黑体"/>
          <w:sz w:val="32"/>
          <w:szCs w:val="32"/>
        </w:rPr>
      </w:pPr>
      <w:r w:rsidRPr="00A06291">
        <w:rPr>
          <w:rFonts w:ascii="黑体" w:eastAsia="黑体" w:hAnsi="黑体" w:cs="仿宋_GB2312" w:hint="eastAsia"/>
          <w:sz w:val="32"/>
          <w:szCs w:val="32"/>
        </w:rPr>
        <w:t>四、</w:t>
      </w:r>
      <w:r w:rsidRPr="00A06291">
        <w:rPr>
          <w:rFonts w:ascii="黑体" w:eastAsia="黑体" w:hAnsi="黑体" w:hint="eastAsia"/>
          <w:sz w:val="32"/>
          <w:szCs w:val="32"/>
        </w:rPr>
        <w:t>文件执行范围和有关期限：</w:t>
      </w:r>
    </w:p>
    <w:p w:rsidR="000F7B99" w:rsidRDefault="001737F1">
      <w:pPr>
        <w:spacing w:line="600" w:lineRule="exact"/>
        <w:ind w:firstLineChars="200" w:firstLine="640"/>
        <w:rPr>
          <w:rFonts w:ascii="仿宋_GB2312" w:eastAsia="仿宋_GB2312"/>
          <w:sz w:val="32"/>
          <w:szCs w:val="32"/>
        </w:rPr>
      </w:pPr>
      <w:r>
        <w:rPr>
          <w:rFonts w:ascii="仿宋_GB2312" w:eastAsia="仿宋_GB2312" w:hint="eastAsia"/>
          <w:sz w:val="32"/>
          <w:szCs w:val="32"/>
        </w:rPr>
        <w:t>《丽水市城市市容和环境卫生诚信评价制度》《丽水市城市市容和环境卫生信息化管理制度》《丽水市城市市容和环境卫生巡查制度》等三个制度文件，</w:t>
      </w:r>
      <w:r>
        <w:rPr>
          <w:rFonts w:ascii="仿宋_GB2312" w:eastAsia="仿宋_GB2312" w:hAnsi="仿宋" w:cs="仿宋" w:hint="eastAsia"/>
          <w:sz w:val="32"/>
          <w:szCs w:val="32"/>
        </w:rPr>
        <w:t>适用于</w:t>
      </w:r>
      <w:r>
        <w:rPr>
          <w:rFonts w:ascii="仿宋_GB2312" w:eastAsia="仿宋_GB2312" w:hint="eastAsia"/>
          <w:sz w:val="32"/>
          <w:szCs w:val="32"/>
        </w:rPr>
        <w:t>在本市行政区域内城市建成区、县人民政府所在地中心城区、中心镇建成区和省级以上经济开发区（工业园区）实行城市化管理的区域，以及市县（区）人民政府划定并公布的其他区域的市容和环境卫生管理。本制度自2019年9月23日开始施行。</w:t>
      </w:r>
    </w:p>
    <w:p w:rsidR="000F7B99" w:rsidRDefault="001737F1">
      <w:pPr>
        <w:spacing w:line="600" w:lineRule="exact"/>
        <w:ind w:firstLineChars="200" w:firstLine="640"/>
        <w:rPr>
          <w:rFonts w:ascii="仿宋_GB2312" w:eastAsia="仿宋_GB2312"/>
          <w:sz w:val="32"/>
          <w:szCs w:val="32"/>
        </w:rPr>
      </w:pPr>
      <w:r>
        <w:rPr>
          <w:rFonts w:ascii="仿宋_GB2312" w:eastAsia="仿宋_GB2312" w:hint="eastAsia"/>
          <w:sz w:val="32"/>
          <w:szCs w:val="32"/>
        </w:rPr>
        <w:t>《丽水市绿道管理暂行办法》，适用于在丽水行政区域内绿道的规划、建设、管理和开发利用。本办法自2020年1月1日开始施行</w:t>
      </w:r>
      <w:r>
        <w:rPr>
          <w:rFonts w:ascii="仿宋_GB2312" w:eastAsia="仿宋_GB2312" w:hint="eastAsia"/>
          <w:sz w:val="32"/>
        </w:rPr>
        <w:t>,有效时间至2022年1月1日止。</w:t>
      </w:r>
    </w:p>
    <w:p w:rsidR="000F7B99" w:rsidRPr="00A06291" w:rsidRDefault="00A06291" w:rsidP="00A06291">
      <w:pPr>
        <w:spacing w:line="600" w:lineRule="exact"/>
        <w:ind w:firstLineChars="196" w:firstLine="627"/>
        <w:rPr>
          <w:rFonts w:ascii="黑体" w:eastAsia="黑体" w:hAnsi="黑体"/>
          <w:sz w:val="32"/>
          <w:szCs w:val="32"/>
        </w:rPr>
      </w:pPr>
      <w:r w:rsidRPr="00A06291">
        <w:rPr>
          <w:rFonts w:ascii="黑体" w:eastAsia="黑体" w:hAnsi="黑体" w:hint="eastAsia"/>
          <w:sz w:val="32"/>
          <w:szCs w:val="32"/>
        </w:rPr>
        <w:t>五</w:t>
      </w:r>
      <w:r w:rsidR="001737F1" w:rsidRPr="00A06291">
        <w:rPr>
          <w:rFonts w:ascii="黑体" w:eastAsia="黑体" w:hAnsi="黑体" w:hint="eastAsia"/>
          <w:sz w:val="32"/>
          <w:szCs w:val="32"/>
        </w:rPr>
        <w:t>、核心内容：</w:t>
      </w:r>
    </w:p>
    <w:p w:rsidR="000F7B99" w:rsidRDefault="00A06291">
      <w:pPr>
        <w:spacing w:line="600" w:lineRule="exact"/>
        <w:ind w:firstLine="645"/>
        <w:rPr>
          <w:rFonts w:ascii="仿宋_GB2312" w:eastAsia="仿宋_GB2312"/>
          <w:sz w:val="32"/>
          <w:szCs w:val="32"/>
        </w:rPr>
      </w:pPr>
      <w:r>
        <w:rPr>
          <w:rFonts w:ascii="仿宋_GB2312" w:eastAsia="仿宋_GB2312" w:hint="eastAsia"/>
          <w:sz w:val="32"/>
          <w:szCs w:val="32"/>
        </w:rPr>
        <w:t>1.</w:t>
      </w:r>
      <w:r w:rsidR="001737F1">
        <w:rPr>
          <w:rFonts w:ascii="仿宋_GB2312" w:eastAsia="仿宋_GB2312" w:hint="eastAsia"/>
          <w:sz w:val="32"/>
          <w:szCs w:val="32"/>
        </w:rPr>
        <w:t>将《丽水市住房和城乡建设局关于印发&lt;丽水市绿道管理暂行办法&gt;的通知》（丽建发〔2019〕227号）第二章 绿道规划 第十一条内容修改为：“城市规划确定的城市绿化用地和已建绿道，任何单位和个人不得擅自占用或改变其使用性质。确需占用或改变其使用性质。须经县级以上人民政府住房和城乡建设（园林）和规划行政主管部门同意后，报同级人民政府批准。因建设等特殊原因，确需临时占用城市绿道的，须经县级以上住房和城乡建设（园林）行政主管部门同意，办理临时占用手续，并限期恢复原</w:t>
      </w:r>
      <w:r w:rsidR="001737F1">
        <w:rPr>
          <w:rFonts w:ascii="仿宋_GB2312" w:eastAsia="仿宋_GB2312" w:hint="eastAsia"/>
          <w:sz w:val="32"/>
          <w:szCs w:val="32"/>
        </w:rPr>
        <w:lastRenderedPageBreak/>
        <w:t>状；造成损失的，依法承担赔偿责任。”</w:t>
      </w:r>
    </w:p>
    <w:p w:rsidR="000F7B99" w:rsidRDefault="00A06291">
      <w:pPr>
        <w:spacing w:line="600" w:lineRule="exact"/>
        <w:ind w:firstLine="645"/>
        <w:rPr>
          <w:rFonts w:ascii="仿宋_GB2312" w:eastAsia="仿宋_GB2312"/>
          <w:sz w:val="32"/>
          <w:szCs w:val="32"/>
        </w:rPr>
      </w:pPr>
      <w:r>
        <w:rPr>
          <w:rFonts w:ascii="仿宋_GB2312" w:eastAsia="仿宋_GB2312" w:hint="eastAsia"/>
          <w:sz w:val="32"/>
          <w:szCs w:val="32"/>
        </w:rPr>
        <w:t>2.</w:t>
      </w:r>
      <w:r w:rsidR="001737F1">
        <w:rPr>
          <w:rFonts w:ascii="仿宋_GB2312" w:eastAsia="仿宋_GB2312" w:hint="eastAsia"/>
          <w:sz w:val="32"/>
          <w:szCs w:val="32"/>
        </w:rPr>
        <w:t>删除《丽水市住房和城乡建设局关于印发&lt;丽水市城市市容和环境卫生诚信评价制度&gt;&lt;丽水市城市市容和环境卫生信息化管理制度&gt;&lt;丽水市城市市容和环境卫生巡查制度&gt;等三个制度文件的通知》(丽建发〔2019〕172号)中附件1，丽水市城市市容和环境卫生诚信评价制度，第九条部分内容：“</w:t>
      </w:r>
      <w:r w:rsidR="001737F1">
        <w:rPr>
          <w:rFonts w:ascii="仿宋_GB2312" w:eastAsia="仿宋_GB2312" w:hAnsi="仿宋_GB2312" w:cs="仿宋_GB2312" w:hint="eastAsia"/>
          <w:sz w:val="32"/>
          <w:szCs w:val="32"/>
        </w:rPr>
        <w:t>同时将责任人员作为</w:t>
      </w:r>
      <w:r w:rsidR="001737F1">
        <w:rPr>
          <w:rFonts w:ascii="仿宋_GB2312" w:eastAsia="仿宋_GB2312" w:hint="eastAsia"/>
          <w:sz w:val="32"/>
          <w:szCs w:val="32"/>
        </w:rPr>
        <w:t>失信单位的连带责任人记入市公共信用信息平台其个人信用档案中。”</w:t>
      </w:r>
    </w:p>
    <w:p w:rsidR="000F7B99" w:rsidRDefault="00A06291">
      <w:pPr>
        <w:spacing w:line="600" w:lineRule="exact"/>
        <w:ind w:firstLine="645"/>
        <w:rPr>
          <w:rFonts w:ascii="仿宋_GB2312" w:eastAsia="仿宋_GB2312"/>
          <w:sz w:val="32"/>
          <w:szCs w:val="32"/>
        </w:rPr>
      </w:pPr>
      <w:r>
        <w:rPr>
          <w:rFonts w:ascii="仿宋_GB2312" w:eastAsia="仿宋_GB2312" w:hint="eastAsia"/>
          <w:sz w:val="32"/>
          <w:szCs w:val="32"/>
        </w:rPr>
        <w:t>3.</w:t>
      </w:r>
      <w:r w:rsidR="001737F1">
        <w:rPr>
          <w:rFonts w:ascii="仿宋_GB2312" w:eastAsia="仿宋_GB2312" w:hint="eastAsia"/>
          <w:sz w:val="32"/>
          <w:szCs w:val="32"/>
        </w:rPr>
        <w:t>将《丽水市住房和城乡建设局关于印发&lt;丽水市城市市容和环境卫生诚信评价制度&gt;&lt;丽水市城市市容和环境卫生信息化管理制度&gt;&lt;丽水市城市市容和环境卫生巡查制度&gt;等三个制度文件的通知》(丽建发〔2019〕172号)中，附件1，丽水市城市市容和环境卫生诚信评价制度，第十一条；附件2，丽水市城市市容和环境卫生信息化管理制度，第十五条；附件3，丽水市城市市容和环境卫生巡查制度，第十一条“</w:t>
      </w:r>
      <w:r w:rsidR="001737F1">
        <w:rPr>
          <w:rFonts w:ascii="仿宋_GB2312" w:eastAsia="仿宋_GB2312" w:hAnsi="仿宋_GB2312" w:cs="仿宋_GB2312" w:hint="eastAsia"/>
          <w:sz w:val="32"/>
          <w:szCs w:val="32"/>
        </w:rPr>
        <w:t>本制度自发文之日起</w:t>
      </w:r>
      <w:r w:rsidR="001737F1">
        <w:rPr>
          <w:rFonts w:ascii="仿宋_GB2312" w:eastAsia="仿宋_GB2312" w:hAnsi="仿宋_GB2312" w:cs="仿宋_GB2312"/>
          <w:sz w:val="32"/>
          <w:szCs w:val="32"/>
        </w:rPr>
        <w:t>30</w:t>
      </w:r>
      <w:r w:rsidR="001737F1">
        <w:rPr>
          <w:rFonts w:ascii="仿宋_GB2312" w:eastAsia="仿宋_GB2312" w:hAnsi="仿宋_GB2312" w:cs="仿宋_GB2312" w:hint="eastAsia"/>
          <w:sz w:val="32"/>
          <w:szCs w:val="32"/>
        </w:rPr>
        <w:t>日后施行。</w:t>
      </w:r>
      <w:r w:rsidR="001737F1">
        <w:rPr>
          <w:rFonts w:ascii="仿宋_GB2312" w:eastAsia="仿宋_GB2312" w:hint="eastAsia"/>
          <w:sz w:val="32"/>
          <w:szCs w:val="32"/>
        </w:rPr>
        <w:t>”修改为“</w:t>
      </w:r>
      <w:r w:rsidR="001737F1">
        <w:rPr>
          <w:rFonts w:ascii="仿宋_GB2312" w:eastAsia="仿宋_GB2312" w:hAnsi="仿宋_GB2312" w:cs="仿宋_GB2312" w:hint="eastAsia"/>
          <w:bCs/>
          <w:sz w:val="32"/>
          <w:szCs w:val="32"/>
        </w:rPr>
        <w:t>本制度自2019年9月23日开始施行。</w:t>
      </w:r>
      <w:r w:rsidR="001737F1">
        <w:rPr>
          <w:rFonts w:ascii="仿宋_GB2312" w:eastAsia="仿宋_GB2312" w:hint="eastAsia"/>
          <w:sz w:val="32"/>
          <w:szCs w:val="32"/>
        </w:rPr>
        <w:t>”</w:t>
      </w:r>
    </w:p>
    <w:p w:rsidR="000F7B99" w:rsidRDefault="000F7B99">
      <w:pPr>
        <w:spacing w:line="360" w:lineRule="auto"/>
        <w:ind w:firstLineChars="200" w:firstLine="640"/>
        <w:rPr>
          <w:rFonts w:ascii="仿宋_GB2312" w:eastAsia="仿宋_GB2312" w:hAnsi="仿宋_GB2312" w:cs="仿宋_GB2312"/>
          <w:sz w:val="32"/>
          <w:szCs w:val="32"/>
        </w:rPr>
      </w:pPr>
    </w:p>
    <w:p w:rsidR="000F7B99" w:rsidRDefault="000F7B99">
      <w:pPr>
        <w:spacing w:line="600" w:lineRule="exact"/>
        <w:ind w:firstLineChars="200" w:firstLine="640"/>
        <w:rPr>
          <w:rFonts w:ascii="仿宋_GB2312" w:eastAsia="仿宋_GB2312"/>
          <w:sz w:val="32"/>
          <w:u w:val="single"/>
        </w:rPr>
      </w:pPr>
      <w:bookmarkStart w:id="0" w:name="_GoBack"/>
      <w:bookmarkEnd w:id="0"/>
    </w:p>
    <w:sectPr w:rsidR="000F7B99" w:rsidSect="00A06291">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FD" w:rsidRDefault="003D36FD" w:rsidP="00A06291">
      <w:r>
        <w:separator/>
      </w:r>
    </w:p>
  </w:endnote>
  <w:endnote w:type="continuationSeparator" w:id="1">
    <w:p w:rsidR="003D36FD" w:rsidRDefault="003D36FD" w:rsidP="00A06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206"/>
      <w:docPartObj>
        <w:docPartGallery w:val="Page Numbers (Bottom of Page)"/>
        <w:docPartUnique/>
      </w:docPartObj>
    </w:sdtPr>
    <w:sdtContent>
      <w:p w:rsidR="00A06291" w:rsidRDefault="00271AB6">
        <w:pPr>
          <w:pStyle w:val="a4"/>
          <w:jc w:val="center"/>
        </w:pPr>
        <w:fldSimple w:instr=" PAGE   \* MERGEFORMAT ">
          <w:r w:rsidR="00E4326F" w:rsidRPr="00E4326F">
            <w:rPr>
              <w:noProof/>
              <w:lang w:val="zh-CN"/>
            </w:rPr>
            <w:t>3</w:t>
          </w:r>
        </w:fldSimple>
      </w:p>
    </w:sdtContent>
  </w:sdt>
  <w:p w:rsidR="00A06291" w:rsidRDefault="00A06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FD" w:rsidRDefault="003D36FD" w:rsidP="00A06291">
      <w:r>
        <w:separator/>
      </w:r>
    </w:p>
  </w:footnote>
  <w:footnote w:type="continuationSeparator" w:id="1">
    <w:p w:rsidR="003D36FD" w:rsidRDefault="003D36FD" w:rsidP="00A06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242"/>
    <w:rsid w:val="00034911"/>
    <w:rsid w:val="000407A8"/>
    <w:rsid w:val="000B661C"/>
    <w:rsid w:val="000E429D"/>
    <w:rsid w:val="000E5488"/>
    <w:rsid w:val="000F4E4B"/>
    <w:rsid w:val="000F7B99"/>
    <w:rsid w:val="00105055"/>
    <w:rsid w:val="00125024"/>
    <w:rsid w:val="00135839"/>
    <w:rsid w:val="001737F1"/>
    <w:rsid w:val="0017791F"/>
    <w:rsid w:val="001A7FD2"/>
    <w:rsid w:val="001D1EA0"/>
    <w:rsid w:val="001D5036"/>
    <w:rsid w:val="001F1D82"/>
    <w:rsid w:val="001F1F45"/>
    <w:rsid w:val="001F23B2"/>
    <w:rsid w:val="00214DC9"/>
    <w:rsid w:val="002241F6"/>
    <w:rsid w:val="00271AB6"/>
    <w:rsid w:val="00282B80"/>
    <w:rsid w:val="002B263B"/>
    <w:rsid w:val="002B6469"/>
    <w:rsid w:val="002D0948"/>
    <w:rsid w:val="0033689A"/>
    <w:rsid w:val="003C4E13"/>
    <w:rsid w:val="003D29EF"/>
    <w:rsid w:val="003D36FD"/>
    <w:rsid w:val="003F1FB1"/>
    <w:rsid w:val="003F78D7"/>
    <w:rsid w:val="00417C00"/>
    <w:rsid w:val="00420FAE"/>
    <w:rsid w:val="004220AF"/>
    <w:rsid w:val="004429AC"/>
    <w:rsid w:val="00445380"/>
    <w:rsid w:val="00445A88"/>
    <w:rsid w:val="004844BD"/>
    <w:rsid w:val="00485450"/>
    <w:rsid w:val="00485818"/>
    <w:rsid w:val="00491D96"/>
    <w:rsid w:val="004A51CA"/>
    <w:rsid w:val="004F61CD"/>
    <w:rsid w:val="005219BA"/>
    <w:rsid w:val="005634EF"/>
    <w:rsid w:val="0059162C"/>
    <w:rsid w:val="00594FE1"/>
    <w:rsid w:val="005A6833"/>
    <w:rsid w:val="005D74CA"/>
    <w:rsid w:val="00634107"/>
    <w:rsid w:val="006405B4"/>
    <w:rsid w:val="00660952"/>
    <w:rsid w:val="00673268"/>
    <w:rsid w:val="006754CD"/>
    <w:rsid w:val="006A5900"/>
    <w:rsid w:val="006E4B08"/>
    <w:rsid w:val="006E50F0"/>
    <w:rsid w:val="006F3835"/>
    <w:rsid w:val="00745113"/>
    <w:rsid w:val="00753E13"/>
    <w:rsid w:val="00755D8E"/>
    <w:rsid w:val="0078013B"/>
    <w:rsid w:val="00782615"/>
    <w:rsid w:val="00794C89"/>
    <w:rsid w:val="007B600D"/>
    <w:rsid w:val="007C4905"/>
    <w:rsid w:val="007E3821"/>
    <w:rsid w:val="007F182F"/>
    <w:rsid w:val="007F714D"/>
    <w:rsid w:val="007F7D98"/>
    <w:rsid w:val="00805FDF"/>
    <w:rsid w:val="0082528A"/>
    <w:rsid w:val="0082717C"/>
    <w:rsid w:val="008376F7"/>
    <w:rsid w:val="0089742D"/>
    <w:rsid w:val="008B3B7E"/>
    <w:rsid w:val="008B5FFA"/>
    <w:rsid w:val="008C779E"/>
    <w:rsid w:val="008E4A36"/>
    <w:rsid w:val="00902F24"/>
    <w:rsid w:val="00906DC6"/>
    <w:rsid w:val="009158E8"/>
    <w:rsid w:val="009207CC"/>
    <w:rsid w:val="00924CF1"/>
    <w:rsid w:val="009D4C57"/>
    <w:rsid w:val="009E6BB5"/>
    <w:rsid w:val="009F058D"/>
    <w:rsid w:val="00A06291"/>
    <w:rsid w:val="00A41DD7"/>
    <w:rsid w:val="00A45C4A"/>
    <w:rsid w:val="00A702F9"/>
    <w:rsid w:val="00A84D6C"/>
    <w:rsid w:val="00A912F7"/>
    <w:rsid w:val="00AD2F70"/>
    <w:rsid w:val="00AD56DD"/>
    <w:rsid w:val="00AF0390"/>
    <w:rsid w:val="00AF465F"/>
    <w:rsid w:val="00AF49AF"/>
    <w:rsid w:val="00B0223E"/>
    <w:rsid w:val="00B30287"/>
    <w:rsid w:val="00B374DE"/>
    <w:rsid w:val="00B63353"/>
    <w:rsid w:val="00B75773"/>
    <w:rsid w:val="00B86EFF"/>
    <w:rsid w:val="00B87F6B"/>
    <w:rsid w:val="00BA13A6"/>
    <w:rsid w:val="00BA4FFC"/>
    <w:rsid w:val="00BB132D"/>
    <w:rsid w:val="00BB664A"/>
    <w:rsid w:val="00BD70EF"/>
    <w:rsid w:val="00BE08C5"/>
    <w:rsid w:val="00BF1DD8"/>
    <w:rsid w:val="00C333F3"/>
    <w:rsid w:val="00C33F9C"/>
    <w:rsid w:val="00C35984"/>
    <w:rsid w:val="00C4561E"/>
    <w:rsid w:val="00C45AAF"/>
    <w:rsid w:val="00C54CC3"/>
    <w:rsid w:val="00C57313"/>
    <w:rsid w:val="00CA06F3"/>
    <w:rsid w:val="00CC38FE"/>
    <w:rsid w:val="00CC71B2"/>
    <w:rsid w:val="00CD2834"/>
    <w:rsid w:val="00D20887"/>
    <w:rsid w:val="00D264C8"/>
    <w:rsid w:val="00D567D2"/>
    <w:rsid w:val="00D84E41"/>
    <w:rsid w:val="00DA14A1"/>
    <w:rsid w:val="00DC054B"/>
    <w:rsid w:val="00DC2C98"/>
    <w:rsid w:val="00E16E0B"/>
    <w:rsid w:val="00E17C91"/>
    <w:rsid w:val="00E4326F"/>
    <w:rsid w:val="00E844F8"/>
    <w:rsid w:val="00E87A35"/>
    <w:rsid w:val="00E92EB3"/>
    <w:rsid w:val="00EC4A50"/>
    <w:rsid w:val="00EE0004"/>
    <w:rsid w:val="00EE4956"/>
    <w:rsid w:val="00EF714F"/>
    <w:rsid w:val="00F57BC7"/>
    <w:rsid w:val="00F84171"/>
    <w:rsid w:val="00F9539F"/>
    <w:rsid w:val="00FA1242"/>
    <w:rsid w:val="00FA59CA"/>
    <w:rsid w:val="00FB6557"/>
    <w:rsid w:val="00FC1C5C"/>
    <w:rsid w:val="034E2982"/>
    <w:rsid w:val="0916453A"/>
    <w:rsid w:val="0F8C63CA"/>
    <w:rsid w:val="0FE50DEE"/>
    <w:rsid w:val="135E049C"/>
    <w:rsid w:val="1D69388F"/>
    <w:rsid w:val="1DD82E93"/>
    <w:rsid w:val="22A423DF"/>
    <w:rsid w:val="28015AB3"/>
    <w:rsid w:val="2BF06272"/>
    <w:rsid w:val="2EDF0A93"/>
    <w:rsid w:val="30C1252D"/>
    <w:rsid w:val="39E35FAB"/>
    <w:rsid w:val="3AA07460"/>
    <w:rsid w:val="3B164800"/>
    <w:rsid w:val="45A37AB6"/>
    <w:rsid w:val="53A2309F"/>
    <w:rsid w:val="55F76412"/>
    <w:rsid w:val="574C4987"/>
    <w:rsid w:val="5ECB336F"/>
    <w:rsid w:val="616865FB"/>
    <w:rsid w:val="68CE30B4"/>
    <w:rsid w:val="75736CFD"/>
    <w:rsid w:val="767E14CD"/>
    <w:rsid w:val="7BF56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F7B99"/>
    <w:pPr>
      <w:spacing w:line="600" w:lineRule="exact"/>
      <w:ind w:firstLineChars="177" w:firstLine="566"/>
    </w:pPr>
    <w:rPr>
      <w:rFonts w:ascii="仿宋_GB2312" w:eastAsia="仿宋_GB2312"/>
      <w:sz w:val="32"/>
    </w:rPr>
  </w:style>
  <w:style w:type="paragraph" w:styleId="a4">
    <w:name w:val="footer"/>
    <w:basedOn w:val="a"/>
    <w:link w:val="Char"/>
    <w:uiPriority w:val="99"/>
    <w:unhideWhenUsed/>
    <w:qFormat/>
    <w:rsid w:val="000F7B9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F7B9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0F7B99"/>
    <w:pPr>
      <w:ind w:firstLineChars="200" w:firstLine="420"/>
    </w:pPr>
  </w:style>
  <w:style w:type="character" w:customStyle="1" w:styleId="Char0">
    <w:name w:val="页眉 Char"/>
    <w:basedOn w:val="a0"/>
    <w:link w:val="a5"/>
    <w:uiPriority w:val="99"/>
    <w:semiHidden/>
    <w:qFormat/>
    <w:rsid w:val="000F7B99"/>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sid w:val="000F7B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1290</Characters>
  <Application>Microsoft Office Word</Application>
  <DocSecurity>0</DocSecurity>
  <Lines>10</Lines>
  <Paragraphs>3</Paragraphs>
  <ScaleCrop>false</ScaleCrop>
  <Company>lh安装版20111220</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张旭飞</cp:lastModifiedBy>
  <cp:revision>3</cp:revision>
  <cp:lastPrinted>2020-07-02T06:53:00Z</cp:lastPrinted>
  <dcterms:created xsi:type="dcterms:W3CDTF">2020-07-02T06:53:00Z</dcterms:created>
  <dcterms:modified xsi:type="dcterms:W3CDTF">2020-07-02T06:58:00Z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