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39" w:rsidRDefault="002D3E39" w:rsidP="002D3E39">
      <w:pPr>
        <w:spacing w:line="560" w:lineRule="exact"/>
        <w:rPr>
          <w:rFonts w:ascii="黑体" w:eastAsia="黑体" w:hAnsi="黑体" w:cs="黑体" w:hint="eastAsia"/>
          <w:sz w:val="32"/>
          <w:szCs w:val="32"/>
        </w:rPr>
      </w:pPr>
      <w:r>
        <w:rPr>
          <w:rFonts w:ascii="黑体" w:eastAsia="黑体" w:hAnsi="黑体" w:cs="黑体" w:hint="eastAsia"/>
          <w:sz w:val="32"/>
          <w:szCs w:val="32"/>
        </w:rPr>
        <w:t>附件4</w:t>
      </w:r>
    </w:p>
    <w:p w:rsidR="002D3E39" w:rsidRDefault="002D3E39" w:rsidP="002D3E39">
      <w:pPr>
        <w:spacing w:line="400" w:lineRule="exact"/>
        <w:jc w:val="center"/>
        <w:rPr>
          <w:rFonts w:ascii="方正小标宋简体" w:eastAsia="方正小标宋简体" w:hAnsi="方正小标宋简体" w:cs="方正小标宋简体" w:hint="eastAsia"/>
          <w:sz w:val="44"/>
          <w:szCs w:val="44"/>
        </w:rPr>
      </w:pPr>
    </w:p>
    <w:p w:rsidR="002D3E39" w:rsidRDefault="002D3E39" w:rsidP="002D3E3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（XX单位XX年第X</w:t>
      </w:r>
      <w:r>
        <w:rPr>
          <w:rFonts w:ascii="方正小标宋简体" w:eastAsia="方正小标宋简体" w:hAnsi="方正小标宋简体" w:cs="方正小标宋简体" w:hint="eastAsia"/>
          <w:sz w:val="44"/>
          <w:szCs w:val="44"/>
        </w:rPr>
        <w:t>X</w:t>
      </w:r>
      <w:r>
        <w:rPr>
          <w:rFonts w:ascii="方正小标宋简体" w:eastAsia="方正小标宋简体" w:hAnsi="方正小标宋简体" w:cs="方正小标宋简体"/>
          <w:sz w:val="44"/>
          <w:szCs w:val="44"/>
        </w:rPr>
        <w:t>期公款竞争性存放）</w:t>
      </w:r>
    </w:p>
    <w:p w:rsidR="002D3E39" w:rsidRDefault="002D3E39" w:rsidP="002D3E3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招标公告</w:t>
      </w:r>
    </w:p>
    <w:p w:rsidR="002D3E39" w:rsidRDefault="002D3E39" w:rsidP="002D3E39">
      <w:pPr>
        <w:snapToGrid w:val="0"/>
        <w:spacing w:line="400" w:lineRule="exact"/>
        <w:jc w:val="center"/>
        <w:rPr>
          <w:rFonts w:eastAsia="仿宋_GB2312"/>
          <w:b/>
          <w:bCs/>
          <w:sz w:val="32"/>
          <w:szCs w:val="32"/>
        </w:rPr>
      </w:pPr>
    </w:p>
    <w:p w:rsidR="002D3E39" w:rsidRDefault="002D3E39" w:rsidP="002D3E39">
      <w:pPr>
        <w:snapToGrid w:val="0"/>
        <w:spacing w:line="560" w:lineRule="exact"/>
        <w:jc w:val="left"/>
        <w:rPr>
          <w:rFonts w:eastAsia="仿宋_GB2312"/>
          <w:sz w:val="32"/>
          <w:szCs w:val="32"/>
        </w:rPr>
      </w:pPr>
      <w:r>
        <w:rPr>
          <w:rFonts w:eastAsia="仿宋_GB2312"/>
          <w:sz w:val="32"/>
          <w:szCs w:val="32"/>
        </w:rPr>
        <w:t xml:space="preserve">    </w:t>
      </w:r>
      <w:r>
        <w:rPr>
          <w:rFonts w:eastAsia="仿宋_GB2312" w:hint="eastAsia"/>
          <w:sz w:val="32"/>
          <w:szCs w:val="32"/>
        </w:rPr>
        <w:t>根据《温州市财政局关于规范温州市财政局局属国有企业公款竞争性存放管理的指导意见》（</w:t>
      </w:r>
      <w:proofErr w:type="gramStart"/>
      <w:r>
        <w:rPr>
          <w:rFonts w:eastAsia="仿宋_GB2312" w:hint="eastAsia"/>
          <w:sz w:val="32"/>
          <w:szCs w:val="32"/>
        </w:rPr>
        <w:t>温财预</w:t>
      </w:r>
      <w:proofErr w:type="gramEnd"/>
      <w:r>
        <w:rPr>
          <w:rFonts w:eastAsia="仿宋_GB2312" w:hint="eastAsia"/>
          <w:sz w:val="32"/>
          <w:szCs w:val="32"/>
        </w:rPr>
        <w:t>执〔</w:t>
      </w:r>
      <w:r>
        <w:rPr>
          <w:rFonts w:eastAsia="仿宋_GB2312" w:hint="eastAsia"/>
          <w:sz w:val="32"/>
          <w:szCs w:val="32"/>
        </w:rPr>
        <w:t>2022</w:t>
      </w:r>
      <w:r>
        <w:rPr>
          <w:rFonts w:eastAsia="仿宋_GB2312" w:hint="eastAsia"/>
          <w:sz w:val="32"/>
          <w:szCs w:val="32"/>
        </w:rPr>
        <w:t>〕</w:t>
      </w:r>
      <w:r>
        <w:rPr>
          <w:rFonts w:eastAsia="仿宋_GB2312" w:hint="eastAsia"/>
          <w:sz w:val="32"/>
          <w:szCs w:val="32"/>
        </w:rPr>
        <w:t>X</w:t>
      </w:r>
      <w:r>
        <w:rPr>
          <w:rFonts w:eastAsia="仿宋_GB2312" w:hint="eastAsia"/>
          <w:sz w:val="32"/>
          <w:szCs w:val="32"/>
        </w:rPr>
        <w:t>号）</w:t>
      </w:r>
      <w:r>
        <w:rPr>
          <w:rFonts w:eastAsia="仿宋_GB2312"/>
          <w:bCs/>
          <w:sz w:val="32"/>
          <w:szCs w:val="32"/>
        </w:rPr>
        <w:t>规定</w:t>
      </w:r>
      <w:r>
        <w:rPr>
          <w:rFonts w:eastAsia="仿宋_GB2312"/>
          <w:sz w:val="32"/>
          <w:szCs w:val="32"/>
        </w:rPr>
        <w:t>，决定开展公款存放招标工作，欢迎符合条件的银行机构参加投标。</w:t>
      </w:r>
    </w:p>
    <w:p w:rsidR="002D3E39" w:rsidRDefault="002D3E39" w:rsidP="002D3E39">
      <w:pPr>
        <w:spacing w:line="560" w:lineRule="exact"/>
        <w:rPr>
          <w:rFonts w:eastAsia="黑体"/>
          <w:sz w:val="32"/>
          <w:szCs w:val="32"/>
        </w:rPr>
      </w:pPr>
      <w:r>
        <w:rPr>
          <w:rFonts w:eastAsia="仿宋_GB2312"/>
          <w:sz w:val="32"/>
          <w:szCs w:val="32"/>
        </w:rPr>
        <w:t xml:space="preserve">  </w:t>
      </w:r>
      <w:r>
        <w:rPr>
          <w:rFonts w:eastAsia="黑体"/>
          <w:sz w:val="32"/>
          <w:szCs w:val="32"/>
        </w:rPr>
        <w:t xml:space="preserve">  </w:t>
      </w:r>
      <w:r>
        <w:rPr>
          <w:rFonts w:eastAsia="黑体"/>
          <w:sz w:val="32"/>
          <w:szCs w:val="32"/>
        </w:rPr>
        <w:t>一、招标人名称</w:t>
      </w:r>
    </w:p>
    <w:p w:rsidR="002D3E39" w:rsidRDefault="002D3E39" w:rsidP="002D3E39">
      <w:pPr>
        <w:spacing w:line="560" w:lineRule="exact"/>
        <w:rPr>
          <w:rFonts w:eastAsia="仿宋_GB2312"/>
          <w:sz w:val="32"/>
          <w:szCs w:val="32"/>
        </w:rPr>
      </w:pPr>
      <w:r>
        <w:rPr>
          <w:rFonts w:eastAsia="黑体"/>
          <w:sz w:val="32"/>
          <w:szCs w:val="32"/>
        </w:rPr>
        <w:t xml:space="preserve">    </w:t>
      </w:r>
      <w:r>
        <w:rPr>
          <w:rFonts w:eastAsia="黑体"/>
          <w:sz w:val="32"/>
          <w:szCs w:val="32"/>
        </w:rPr>
        <w:t>二、招标项目名称</w:t>
      </w:r>
    </w:p>
    <w:p w:rsidR="002D3E39" w:rsidRDefault="002D3E39" w:rsidP="002D3E39">
      <w:pPr>
        <w:snapToGrid w:val="0"/>
        <w:spacing w:line="560" w:lineRule="exact"/>
        <w:jc w:val="left"/>
        <w:rPr>
          <w:rFonts w:eastAsia="仿宋_GB2319"/>
          <w:sz w:val="32"/>
          <w:szCs w:val="32"/>
        </w:rPr>
      </w:pPr>
      <w:r>
        <w:rPr>
          <w:rFonts w:eastAsia="仿宋_GB2319"/>
          <w:sz w:val="32"/>
          <w:szCs w:val="32"/>
        </w:rPr>
        <w:t xml:space="preserve">  </w:t>
      </w:r>
      <w:r>
        <w:rPr>
          <w:rFonts w:eastAsia="仿宋_GB2312"/>
          <w:sz w:val="32"/>
          <w:szCs w:val="32"/>
        </w:rPr>
        <w:t xml:space="preserve">  XXXX</w:t>
      </w:r>
      <w:r>
        <w:rPr>
          <w:rFonts w:eastAsia="仿宋_GB2312"/>
          <w:sz w:val="32"/>
          <w:szCs w:val="32"/>
        </w:rPr>
        <w:t>单位</w:t>
      </w:r>
      <w:r>
        <w:rPr>
          <w:rFonts w:eastAsia="仿宋_GB2312"/>
          <w:sz w:val="32"/>
          <w:szCs w:val="32"/>
        </w:rPr>
        <w:t>XXXX</w:t>
      </w:r>
      <w:r>
        <w:rPr>
          <w:rFonts w:eastAsia="仿宋_GB2312"/>
          <w:sz w:val="32"/>
          <w:szCs w:val="32"/>
        </w:rPr>
        <w:t>年第</w:t>
      </w:r>
      <w:r>
        <w:rPr>
          <w:rFonts w:eastAsia="仿宋_GB2312"/>
          <w:sz w:val="32"/>
          <w:szCs w:val="32"/>
        </w:rPr>
        <w:t>X</w:t>
      </w:r>
      <w:r>
        <w:rPr>
          <w:rFonts w:eastAsia="仿宋_GB2312"/>
          <w:sz w:val="32"/>
          <w:szCs w:val="32"/>
        </w:rPr>
        <w:t>期公款竞争性存放招标。</w:t>
      </w:r>
    </w:p>
    <w:p w:rsidR="002D3E39" w:rsidRDefault="002D3E39" w:rsidP="002D3E39">
      <w:pPr>
        <w:spacing w:line="560" w:lineRule="exact"/>
        <w:rPr>
          <w:rFonts w:eastAsia="仿宋_GB2312"/>
          <w:sz w:val="32"/>
          <w:szCs w:val="32"/>
        </w:rPr>
      </w:pPr>
      <w:r>
        <w:rPr>
          <w:rFonts w:eastAsia="仿宋_GB2312"/>
          <w:sz w:val="32"/>
          <w:szCs w:val="32"/>
        </w:rPr>
        <w:t xml:space="preserve">    </w:t>
      </w:r>
      <w:r>
        <w:rPr>
          <w:rFonts w:eastAsia="黑体"/>
          <w:sz w:val="32"/>
          <w:szCs w:val="32"/>
        </w:rPr>
        <w:t>三、项目编号</w:t>
      </w:r>
    </w:p>
    <w:p w:rsidR="002D3E39" w:rsidRDefault="002D3E39" w:rsidP="002D3E39">
      <w:pPr>
        <w:spacing w:line="560" w:lineRule="exact"/>
        <w:rPr>
          <w:rFonts w:eastAsia="仿宋_GB2312"/>
          <w:sz w:val="32"/>
          <w:szCs w:val="32"/>
        </w:rPr>
      </w:pPr>
      <w:r>
        <w:rPr>
          <w:sz w:val="32"/>
          <w:szCs w:val="32"/>
        </w:rPr>
        <w:t xml:space="preserve">    </w:t>
      </w:r>
      <w:r>
        <w:rPr>
          <w:rFonts w:eastAsia="黑体"/>
          <w:sz w:val="32"/>
          <w:szCs w:val="32"/>
        </w:rPr>
        <w:t>四、招标项目内容</w:t>
      </w:r>
    </w:p>
    <w:p w:rsidR="002D3E39" w:rsidRDefault="002D3E39" w:rsidP="002D3E39">
      <w:pPr>
        <w:snapToGrid w:val="0"/>
        <w:spacing w:line="560" w:lineRule="exact"/>
        <w:jc w:val="left"/>
        <w:rPr>
          <w:rFonts w:eastAsia="仿宋_GB2312"/>
          <w:sz w:val="32"/>
          <w:szCs w:val="32"/>
        </w:rPr>
      </w:pPr>
      <w:r>
        <w:rPr>
          <w:rFonts w:eastAsia="仿宋_GB2319"/>
          <w:sz w:val="32"/>
          <w:szCs w:val="32"/>
        </w:rPr>
        <w:t xml:space="preserve">   </w:t>
      </w:r>
      <w:r>
        <w:rPr>
          <w:rFonts w:eastAsia="仿宋_GB2312"/>
          <w:sz w:val="32"/>
          <w:szCs w:val="32"/>
        </w:rPr>
        <w:t xml:space="preserve"> XXXX</w:t>
      </w:r>
      <w:r>
        <w:rPr>
          <w:rFonts w:eastAsia="仿宋_GB2312"/>
          <w:sz w:val="32"/>
          <w:szCs w:val="32"/>
        </w:rPr>
        <w:t>单位公款</w:t>
      </w:r>
      <w:r>
        <w:rPr>
          <w:rFonts w:eastAsia="仿宋_GB2312"/>
          <w:sz w:val="32"/>
          <w:szCs w:val="32"/>
        </w:rPr>
        <w:t xml:space="preserve">  </w:t>
      </w:r>
      <w:r>
        <w:rPr>
          <w:rFonts w:eastAsia="仿宋_GB2312"/>
          <w:sz w:val="32"/>
          <w:szCs w:val="32"/>
        </w:rPr>
        <w:t>（金额）</w:t>
      </w:r>
      <w:r>
        <w:rPr>
          <w:rFonts w:eastAsia="仿宋_GB2312"/>
          <w:kern w:val="0"/>
          <w:sz w:val="32"/>
          <w:szCs w:val="32"/>
        </w:rPr>
        <w:t xml:space="preserve">  </w:t>
      </w:r>
      <w:r>
        <w:rPr>
          <w:rFonts w:eastAsia="仿宋_GB2312"/>
          <w:sz w:val="32"/>
          <w:szCs w:val="32"/>
        </w:rPr>
        <w:t>定期存款（</w:t>
      </w:r>
      <w:r>
        <w:rPr>
          <w:rFonts w:eastAsia="仿宋_GB2312"/>
          <w:kern w:val="0"/>
          <w:sz w:val="32"/>
          <w:szCs w:val="32"/>
        </w:rPr>
        <w:t>期限），</w:t>
      </w:r>
      <w:r>
        <w:rPr>
          <w:rFonts w:eastAsia="仿宋_GB2312"/>
          <w:kern w:val="0"/>
          <w:sz w:val="32"/>
          <w:szCs w:val="32"/>
        </w:rPr>
        <w:t>…… ……</w:t>
      </w:r>
      <w:r>
        <w:rPr>
          <w:rFonts w:eastAsia="仿宋_GB2312"/>
          <w:kern w:val="0"/>
          <w:sz w:val="32"/>
          <w:szCs w:val="32"/>
        </w:rPr>
        <w:t>。</w:t>
      </w:r>
    </w:p>
    <w:p w:rsidR="002D3E39" w:rsidRDefault="002D3E39" w:rsidP="002D3E39">
      <w:pPr>
        <w:spacing w:line="560" w:lineRule="exact"/>
        <w:rPr>
          <w:rFonts w:eastAsia="仿宋_GB2312"/>
          <w:sz w:val="32"/>
          <w:szCs w:val="32"/>
        </w:rPr>
      </w:pPr>
      <w:r>
        <w:rPr>
          <w:rFonts w:eastAsia="仿宋_GB2312"/>
          <w:sz w:val="32"/>
          <w:szCs w:val="32"/>
        </w:rPr>
        <w:t xml:space="preserve">    </w:t>
      </w:r>
      <w:r>
        <w:rPr>
          <w:rFonts w:eastAsia="黑体"/>
          <w:sz w:val="32"/>
          <w:szCs w:val="32"/>
        </w:rPr>
        <w:t>五、投标人资格要求</w:t>
      </w:r>
    </w:p>
    <w:p w:rsidR="002D3E39" w:rsidRDefault="002D3E39" w:rsidP="002D3E39">
      <w:pPr>
        <w:spacing w:line="560" w:lineRule="exact"/>
        <w:ind w:firstLineChars="200" w:firstLine="640"/>
        <w:rPr>
          <w:rFonts w:eastAsia="仿宋_GB2312"/>
          <w:sz w:val="32"/>
          <w:szCs w:val="32"/>
        </w:rPr>
      </w:pPr>
      <w:r>
        <w:rPr>
          <w:rFonts w:eastAsia="仿宋_GB2312"/>
          <w:sz w:val="32"/>
          <w:szCs w:val="32"/>
        </w:rPr>
        <w:t>投标人应符合《</w:t>
      </w:r>
      <w:r>
        <w:rPr>
          <w:rFonts w:eastAsia="仿宋_GB2312" w:hint="eastAsia"/>
          <w:sz w:val="32"/>
          <w:szCs w:val="32"/>
        </w:rPr>
        <w:t>温州市财政局关于规范温州市财政局局属国有企业公款竞争性存放管理的指导意见</w:t>
      </w:r>
      <w:r>
        <w:rPr>
          <w:rFonts w:eastAsia="仿宋_GB2312"/>
          <w:sz w:val="32"/>
          <w:szCs w:val="32"/>
        </w:rPr>
        <w:t>》</w:t>
      </w:r>
      <w:r>
        <w:rPr>
          <w:rFonts w:eastAsia="仿宋_GB2312" w:hint="eastAsia"/>
          <w:sz w:val="32"/>
          <w:szCs w:val="32"/>
        </w:rPr>
        <w:t>相关</w:t>
      </w:r>
      <w:r>
        <w:rPr>
          <w:rFonts w:eastAsia="仿宋_GB2312"/>
          <w:sz w:val="32"/>
          <w:szCs w:val="32"/>
        </w:rPr>
        <w:t>规定，具备承担招标项目的能力，具体包括：</w:t>
      </w:r>
    </w:p>
    <w:p w:rsidR="002D3E39" w:rsidRDefault="002D3E39" w:rsidP="002D3E39">
      <w:pPr>
        <w:spacing w:line="560" w:lineRule="exact"/>
        <w:ind w:firstLineChars="200" w:firstLine="640"/>
        <w:rPr>
          <w:rFonts w:eastAsia="仿宋_GB2312" w:cs="仿宋_GB2312" w:hint="eastAsia"/>
          <w:sz w:val="32"/>
          <w:szCs w:val="32"/>
        </w:rPr>
      </w:pPr>
      <w:r>
        <w:rPr>
          <w:rFonts w:eastAsia="仿宋_GB2312" w:cs="仿宋_GB2312" w:hint="eastAsia"/>
          <w:sz w:val="32"/>
          <w:szCs w:val="32"/>
        </w:rPr>
        <w:t>（一）在本公司所在同城设有分支机构；</w:t>
      </w:r>
    </w:p>
    <w:p w:rsidR="002D3E39" w:rsidRDefault="002D3E39" w:rsidP="002D3E39">
      <w:pPr>
        <w:spacing w:line="560" w:lineRule="exact"/>
        <w:ind w:firstLineChars="200" w:firstLine="640"/>
        <w:rPr>
          <w:rFonts w:eastAsia="仿宋_GB2312" w:cs="仿宋_GB2312" w:hint="eastAsia"/>
          <w:sz w:val="32"/>
          <w:szCs w:val="32"/>
        </w:rPr>
      </w:pPr>
      <w:r>
        <w:rPr>
          <w:rFonts w:eastAsia="仿宋_GB2312" w:cs="仿宋_GB2312" w:hint="eastAsia"/>
          <w:sz w:val="32"/>
          <w:szCs w:val="32"/>
        </w:rPr>
        <w:t>（二）依法开展经营活动，近</w:t>
      </w:r>
      <w:r>
        <w:rPr>
          <w:rFonts w:eastAsia="仿宋_GB2312" w:cs="仿宋_GB2312" w:hint="eastAsia"/>
          <w:sz w:val="32"/>
          <w:szCs w:val="32"/>
        </w:rPr>
        <w:t>3</w:t>
      </w:r>
      <w:r>
        <w:rPr>
          <w:rFonts w:eastAsia="仿宋_GB2312" w:cs="仿宋_GB2312" w:hint="eastAsia"/>
          <w:sz w:val="32"/>
          <w:szCs w:val="32"/>
        </w:rPr>
        <w:t>年内在经营活动中无重大违法违规记录及重大违约事件；</w:t>
      </w:r>
    </w:p>
    <w:p w:rsidR="002D3E39" w:rsidRDefault="002D3E39" w:rsidP="002D3E39">
      <w:pPr>
        <w:spacing w:line="560" w:lineRule="exact"/>
        <w:ind w:firstLineChars="200" w:firstLine="640"/>
        <w:rPr>
          <w:rFonts w:eastAsia="仿宋_GB2312"/>
        </w:rPr>
      </w:pPr>
      <w:r>
        <w:rPr>
          <w:rFonts w:eastAsia="仿宋_GB2312" w:cs="仿宋_GB2312" w:hint="eastAsia"/>
          <w:sz w:val="32"/>
          <w:szCs w:val="32"/>
        </w:rPr>
        <w:t>（三）</w:t>
      </w:r>
      <w:r>
        <w:rPr>
          <w:rFonts w:eastAsia="仿宋_GB2312"/>
          <w:sz w:val="32"/>
          <w:szCs w:val="32"/>
        </w:rPr>
        <w:t>纳入监管评级的银行，人民银行上年度综合评价应达到</w:t>
      </w:r>
      <w:r>
        <w:rPr>
          <w:rFonts w:eastAsia="仿宋_GB2312"/>
          <w:sz w:val="32"/>
          <w:szCs w:val="32"/>
        </w:rPr>
        <w:t>B</w:t>
      </w:r>
      <w:r>
        <w:rPr>
          <w:rFonts w:eastAsia="仿宋_GB2312"/>
          <w:sz w:val="32"/>
          <w:szCs w:val="32"/>
        </w:rPr>
        <w:t>级及以上，不纳入人民银行评级范围的银行不受此限制</w:t>
      </w:r>
      <w:r>
        <w:rPr>
          <w:rFonts w:eastAsia="仿宋_GB2312" w:hint="eastAsia"/>
          <w:sz w:val="32"/>
          <w:szCs w:val="32"/>
        </w:rPr>
        <w:t>；</w:t>
      </w:r>
    </w:p>
    <w:p w:rsidR="002D3E39" w:rsidRDefault="002D3E39" w:rsidP="002D3E39">
      <w:pPr>
        <w:spacing w:line="560" w:lineRule="exact"/>
        <w:ind w:firstLineChars="200" w:firstLine="640"/>
        <w:rPr>
          <w:rFonts w:eastAsia="仿宋_GB2312"/>
          <w:sz w:val="32"/>
          <w:szCs w:val="32"/>
        </w:rPr>
      </w:pPr>
      <w:r>
        <w:rPr>
          <w:sz w:val="32"/>
          <w:szCs w:val="32"/>
        </w:rPr>
        <w:lastRenderedPageBreak/>
        <w:t>（</w:t>
      </w:r>
      <w:r>
        <w:rPr>
          <w:rFonts w:eastAsia="仿宋_GB2312"/>
          <w:sz w:val="32"/>
          <w:szCs w:val="32"/>
        </w:rPr>
        <w:t>四</w:t>
      </w:r>
      <w:r>
        <w:rPr>
          <w:sz w:val="32"/>
          <w:szCs w:val="32"/>
        </w:rPr>
        <w:t>）</w:t>
      </w:r>
      <w:r>
        <w:rPr>
          <w:rFonts w:eastAsia="仿宋_GB2312" w:hint="eastAsia"/>
          <w:sz w:val="32"/>
          <w:szCs w:val="32"/>
        </w:rPr>
        <w:t>内部管理机制健全，具有较强的风险控制能力。</w:t>
      </w:r>
    </w:p>
    <w:p w:rsidR="002D3E39" w:rsidRDefault="002D3E39" w:rsidP="002D3E39">
      <w:pPr>
        <w:spacing w:line="560" w:lineRule="exact"/>
        <w:rPr>
          <w:rFonts w:eastAsia="仿宋_GB2312"/>
          <w:sz w:val="32"/>
          <w:szCs w:val="32"/>
        </w:rPr>
      </w:pPr>
      <w:r>
        <w:rPr>
          <w:rFonts w:eastAsia="仿宋_GB2312"/>
          <w:sz w:val="32"/>
          <w:szCs w:val="32"/>
        </w:rPr>
        <w:t xml:space="preserve">    </w:t>
      </w:r>
      <w:r>
        <w:rPr>
          <w:rFonts w:eastAsia="黑体"/>
          <w:sz w:val="32"/>
          <w:szCs w:val="32"/>
        </w:rPr>
        <w:t>六、投标报名</w:t>
      </w:r>
    </w:p>
    <w:p w:rsidR="002D3E39" w:rsidRDefault="002D3E39" w:rsidP="002D3E39">
      <w:pPr>
        <w:spacing w:line="560" w:lineRule="exact"/>
        <w:ind w:firstLineChars="200" w:firstLine="640"/>
        <w:rPr>
          <w:rFonts w:eastAsia="仿宋_GB2312"/>
          <w:sz w:val="32"/>
          <w:szCs w:val="32"/>
        </w:rPr>
      </w:pPr>
      <w:r>
        <w:rPr>
          <w:rFonts w:eastAsia="仿宋_GB2312"/>
          <w:sz w:val="32"/>
          <w:szCs w:val="32"/>
        </w:rPr>
        <w:t>（一）报名时间：（注明起止时间）</w:t>
      </w:r>
    </w:p>
    <w:p w:rsidR="002D3E39" w:rsidRDefault="002D3E39" w:rsidP="002D3E39">
      <w:pPr>
        <w:spacing w:line="560" w:lineRule="exact"/>
        <w:ind w:firstLineChars="200" w:firstLine="640"/>
        <w:rPr>
          <w:rFonts w:eastAsia="仿宋_GB2312"/>
          <w:sz w:val="32"/>
          <w:szCs w:val="32"/>
        </w:rPr>
      </w:pPr>
      <w:r>
        <w:rPr>
          <w:rFonts w:eastAsia="仿宋_GB2312"/>
          <w:sz w:val="32"/>
          <w:szCs w:val="32"/>
        </w:rPr>
        <w:t>（二）报名方式：</w:t>
      </w:r>
    </w:p>
    <w:p w:rsidR="002D3E39" w:rsidRDefault="002D3E39" w:rsidP="002D3E39">
      <w:pPr>
        <w:spacing w:line="560" w:lineRule="exact"/>
        <w:ind w:firstLineChars="200" w:firstLine="640"/>
        <w:rPr>
          <w:rFonts w:eastAsia="仿宋_GB2312"/>
          <w:sz w:val="32"/>
          <w:szCs w:val="32"/>
        </w:rPr>
      </w:pPr>
      <w:r>
        <w:rPr>
          <w:rFonts w:eastAsia="仿宋_GB2312"/>
          <w:sz w:val="32"/>
          <w:szCs w:val="32"/>
        </w:rPr>
        <w:t>（三）招标文件获取方式：</w:t>
      </w:r>
      <w:r>
        <w:rPr>
          <w:sz w:val="32"/>
          <w:szCs w:val="32"/>
        </w:rPr>
        <w:t>（</w:t>
      </w:r>
      <w:r>
        <w:rPr>
          <w:rFonts w:eastAsia="仿宋_GB2312"/>
          <w:sz w:val="32"/>
          <w:szCs w:val="32"/>
        </w:rPr>
        <w:t>在指定网址下载或在线查看招标文件</w:t>
      </w:r>
      <w:r>
        <w:rPr>
          <w:sz w:val="32"/>
          <w:szCs w:val="32"/>
        </w:rPr>
        <w:t>）</w:t>
      </w:r>
    </w:p>
    <w:p w:rsidR="002D3E39" w:rsidRDefault="002D3E39" w:rsidP="002D3E39">
      <w:pPr>
        <w:spacing w:line="560" w:lineRule="exact"/>
        <w:rPr>
          <w:rFonts w:eastAsia="仿宋_GB2312"/>
          <w:sz w:val="32"/>
          <w:szCs w:val="32"/>
        </w:rPr>
      </w:pPr>
      <w:r>
        <w:rPr>
          <w:rFonts w:eastAsia="仿宋_GB2312"/>
          <w:sz w:val="32"/>
          <w:szCs w:val="32"/>
        </w:rPr>
        <w:t xml:space="preserve">    </w:t>
      </w:r>
      <w:r>
        <w:rPr>
          <w:rFonts w:eastAsia="黑体"/>
          <w:sz w:val="32"/>
          <w:szCs w:val="32"/>
        </w:rPr>
        <w:t>七、投标起止时间及方式</w:t>
      </w:r>
    </w:p>
    <w:p w:rsidR="002D3E39" w:rsidRDefault="002D3E39" w:rsidP="002D3E39">
      <w:pPr>
        <w:spacing w:line="560" w:lineRule="exact"/>
        <w:ind w:firstLineChars="200" w:firstLine="640"/>
        <w:rPr>
          <w:rFonts w:eastAsia="仿宋_GB2319"/>
          <w:sz w:val="32"/>
          <w:szCs w:val="32"/>
        </w:rPr>
      </w:pPr>
      <w:r>
        <w:rPr>
          <w:rFonts w:eastAsia="仿宋_GB2319"/>
          <w:sz w:val="32"/>
          <w:szCs w:val="32"/>
        </w:rPr>
        <w:t>（注明日期及时点）</w:t>
      </w:r>
    </w:p>
    <w:p w:rsidR="002D3E39" w:rsidRDefault="002D3E39" w:rsidP="002D3E39">
      <w:pPr>
        <w:spacing w:line="560" w:lineRule="exact"/>
        <w:rPr>
          <w:rFonts w:eastAsia="仿宋_GB2312"/>
          <w:sz w:val="32"/>
          <w:szCs w:val="32"/>
        </w:rPr>
      </w:pPr>
      <w:r>
        <w:rPr>
          <w:rFonts w:eastAsia="仿宋_GB2312"/>
          <w:sz w:val="32"/>
          <w:szCs w:val="32"/>
        </w:rPr>
        <w:t xml:space="preserve">    </w:t>
      </w:r>
      <w:r>
        <w:rPr>
          <w:rFonts w:eastAsia="黑体"/>
          <w:sz w:val="32"/>
          <w:szCs w:val="32"/>
        </w:rPr>
        <w:t>八、开标时间及地点</w:t>
      </w:r>
    </w:p>
    <w:p w:rsidR="002D3E39" w:rsidRDefault="002D3E39" w:rsidP="002D3E39">
      <w:pPr>
        <w:spacing w:line="560" w:lineRule="exact"/>
        <w:ind w:firstLineChars="200" w:firstLine="640"/>
        <w:rPr>
          <w:rFonts w:eastAsia="仿宋_GB2319"/>
          <w:sz w:val="32"/>
          <w:szCs w:val="32"/>
        </w:rPr>
      </w:pPr>
      <w:r>
        <w:rPr>
          <w:rFonts w:eastAsia="仿宋_GB2319"/>
          <w:sz w:val="32"/>
          <w:szCs w:val="32"/>
        </w:rPr>
        <w:t>（注明日期及时点，详细地点）</w:t>
      </w:r>
    </w:p>
    <w:p w:rsidR="002D3E39" w:rsidRDefault="002D3E39" w:rsidP="002D3E39">
      <w:pPr>
        <w:spacing w:line="560" w:lineRule="exact"/>
        <w:rPr>
          <w:rFonts w:eastAsia="仿宋_GB2312"/>
          <w:sz w:val="32"/>
          <w:szCs w:val="32"/>
        </w:rPr>
      </w:pPr>
      <w:r>
        <w:rPr>
          <w:rFonts w:eastAsia="仿宋_GB2312"/>
          <w:sz w:val="32"/>
          <w:szCs w:val="32"/>
        </w:rPr>
        <w:t xml:space="preserve">    </w:t>
      </w:r>
      <w:r>
        <w:rPr>
          <w:rFonts w:eastAsia="黑体"/>
          <w:sz w:val="32"/>
          <w:szCs w:val="32"/>
        </w:rPr>
        <w:t>九、联系方式</w:t>
      </w:r>
    </w:p>
    <w:p w:rsidR="002D3E39" w:rsidRDefault="002D3E39" w:rsidP="002D3E39">
      <w:pPr>
        <w:spacing w:line="560" w:lineRule="exact"/>
        <w:ind w:firstLineChars="200" w:firstLine="640"/>
        <w:rPr>
          <w:rFonts w:eastAsia="仿宋_GB2319"/>
          <w:sz w:val="32"/>
          <w:szCs w:val="32"/>
        </w:rPr>
      </w:pPr>
      <w:r>
        <w:rPr>
          <w:rFonts w:eastAsia="仿宋_GB2319"/>
          <w:sz w:val="32"/>
          <w:szCs w:val="32"/>
        </w:rPr>
        <w:t>（注明联系人姓名、电话、传真及地址等信息）</w:t>
      </w:r>
    </w:p>
    <w:p w:rsidR="00835EE7" w:rsidRPr="002D3E39" w:rsidRDefault="00835EE7">
      <w:bookmarkStart w:id="0" w:name="_GoBack"/>
      <w:bookmarkEnd w:id="0"/>
    </w:p>
    <w:sectPr w:rsidR="00835EE7" w:rsidRPr="002D3E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EF8" w:rsidRDefault="00CE2EF8" w:rsidP="002D3E39">
      <w:r>
        <w:separator/>
      </w:r>
    </w:p>
  </w:endnote>
  <w:endnote w:type="continuationSeparator" w:id="0">
    <w:p w:rsidR="00CE2EF8" w:rsidRDefault="00CE2EF8" w:rsidP="002D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_GB2319">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EF8" w:rsidRDefault="00CE2EF8" w:rsidP="002D3E39">
      <w:r>
        <w:separator/>
      </w:r>
    </w:p>
  </w:footnote>
  <w:footnote w:type="continuationSeparator" w:id="0">
    <w:p w:rsidR="00CE2EF8" w:rsidRDefault="00CE2EF8" w:rsidP="002D3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FC"/>
    <w:rsid w:val="001A63FC"/>
    <w:rsid w:val="002D3E39"/>
    <w:rsid w:val="00835EE7"/>
    <w:rsid w:val="00CE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E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3E39"/>
    <w:rPr>
      <w:sz w:val="18"/>
      <w:szCs w:val="18"/>
    </w:rPr>
  </w:style>
  <w:style w:type="paragraph" w:styleId="a4">
    <w:name w:val="footer"/>
    <w:basedOn w:val="a"/>
    <w:link w:val="Char0"/>
    <w:uiPriority w:val="99"/>
    <w:unhideWhenUsed/>
    <w:rsid w:val="002D3E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3E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E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3E39"/>
    <w:rPr>
      <w:sz w:val="18"/>
      <w:szCs w:val="18"/>
    </w:rPr>
  </w:style>
  <w:style w:type="paragraph" w:styleId="a4">
    <w:name w:val="footer"/>
    <w:basedOn w:val="a"/>
    <w:link w:val="Char0"/>
    <w:uiPriority w:val="99"/>
    <w:unhideWhenUsed/>
    <w:rsid w:val="002D3E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3E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2022-01-17T06:22:00Z</dcterms:created>
  <dcterms:modified xsi:type="dcterms:W3CDTF">2022-01-17T06:22:00Z</dcterms:modified>
</cp:coreProperties>
</file>