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方正小标宋简体" w:cs="Times New Roman"/>
          <w:b w:val="0"/>
          <w:bCs/>
          <w:color w:val="000000"/>
          <w:spacing w:val="-24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pacing w:val="-24"/>
          <w:sz w:val="44"/>
          <w:szCs w:val="44"/>
        </w:rPr>
        <w:t>《</w:t>
      </w:r>
      <w:r>
        <w:rPr>
          <w:rFonts w:hint="eastAsia" w:ascii="Times New Roman" w:hAnsi="Times New Roman" w:eastAsia="方正小标宋简体" w:cs="Times New Roman"/>
          <w:b w:val="0"/>
          <w:bCs/>
          <w:spacing w:val="-24"/>
          <w:sz w:val="44"/>
          <w:szCs w:val="44"/>
          <w:lang w:eastAsia="zh-CN"/>
        </w:rPr>
        <w:t>温州市建设行业企业技术中心</w:t>
      </w:r>
      <w:r>
        <w:rPr>
          <w:rFonts w:hint="default" w:ascii="Times New Roman" w:hAnsi="Times New Roman" w:eastAsia="方正小标宋简体" w:cs="Times New Roman"/>
          <w:b w:val="0"/>
          <w:bCs/>
          <w:spacing w:val="-24"/>
          <w:sz w:val="44"/>
          <w:szCs w:val="44"/>
        </w:rPr>
        <w:t>申请报告》编写提纲</w:t>
      </w:r>
    </w:p>
    <w:bookmarkEnd w:id="0"/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560" w:firstLineChars="200"/>
        <w:rPr>
          <w:rFonts w:hint="default" w:ascii="Times New Roman" w:hAnsi="Times New Roman" w:cs="Times New Roman"/>
          <w:b w:val="0"/>
          <w:bCs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一、企业基本情况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1．企业经营管理等基本情况，包括所有制性质、职工人数、企业总资产、资产负债率、银行信用等级、产值与结算收入、利润、市场、技术来源等。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2．企业的行业地位和竞争力。结合企业在行业内的发展水平，分析企业在本行业的领先地位和竞争优势。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3．企业对本行业技术创新的引领作用。主要是企业通过行业技术进步对结构调整、节能减排、资源节约综合利用等方面的示范和带动作用。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二、企业技术中心建设情况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1．企业技术中心基本情况。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2.企业技术中心的组织机构及运行机制，包括组织管理体系建设、规章制度建立、研发项目管理、研发经费使用、人才引进培养和激励、知识产权发展、产学研合作等。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3．企业技术中心创新资源情况。包括研发经费投入情况、研究开发和试验基础条件建设情况、信息化建设情况等。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4．企业技术中心的研究开发工作开展情况。包括原始性创新、集成创新、引进消化吸收再创新、产学研合作等。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5．企业技术中心技术带头人及创新团队建设情况。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6．企业技术中心取得的主要创新成果和经济社会效益。包括形成的核心技术（重大产品创新、工艺创新、模式创新）、自主知识产权情况（企业已获得有效专利、当年被受理专利、主持或参加制定的国际、国家和行业标准、发表论文情况等）、主要创新成果的经济和社会效益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三、企业技术创新战略和规划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1.企业制定未来5-10年技术创新发展战略情况，及该战略对企业总体发展目标的支撑情况。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2.企业近期在技术创新方面拟实施的重点举措，包括技术发展目标、创新条件建设、创新人才集聚、重点研发项目等方面工作的部署和安排等。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ZDBiM2E1ZDE0YmZlZTNiNjQxMWMyMGZhZTNiZTMifQ=="/>
  </w:docVars>
  <w:rsids>
    <w:rsidRoot w:val="66AB0CD1"/>
    <w:rsid w:val="66A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/>
      <w:spacing w:line="240" w:lineRule="auto"/>
      <w:ind w:firstLine="420"/>
    </w:pPr>
    <w:rPr>
      <w:rFonts w:ascii="Calibri" w:hAnsi="Calibri" w:eastAsia="宋体" w:cs="Times New Roman"/>
      <w:sz w:val="21"/>
      <w:szCs w:val="24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eastAsia="仿宋_GB2312"/>
      <w:sz w:val="32"/>
    </w:rPr>
  </w:style>
  <w:style w:type="paragraph" w:styleId="4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2023-07-20T01:13:00Z</dcterms:created>
  <dc:creator>陈文平</dc:creator>
  <cp:lastModifiedBy>陈文平</cp:lastModifiedBy>
  <dcterms:modified xsi:type="dcterms:W3CDTF">2023-07-20T01:14:35Z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DBD271E0333B45D9996B6283A1F77AEE_11</vt:lpwstr>
  </property>
</Properties>
</file>