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附件1-1</w:t>
      </w:r>
    </w:p>
    <w:p>
      <w:pPr>
        <w:widowControl/>
        <w:ind w:firstLine="440" w:firstLineChars="100"/>
        <w:jc w:val="both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脑外伤、脑卒中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恢复期康复临床路径</w:t>
      </w:r>
    </w:p>
    <w:p>
      <w:pPr>
        <w:adjustRightInd w:val="0"/>
        <w:snapToGrid w:val="0"/>
        <w:spacing w:line="620" w:lineRule="exact"/>
        <w:rPr>
          <w:rFonts w:hint="default" w:ascii="Times New Roman" w:hAnsi="Times New Roman" w:eastAsia="黑体" w:cs="Times New Roman"/>
          <w:bCs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一、脑卒中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恢复期康复临床路径</w:t>
      </w:r>
      <w:r>
        <w:rPr>
          <w:rStyle w:val="7"/>
          <w:rFonts w:hint="default" w:ascii="Times New Roman" w:hAnsi="Times New Roman" w:eastAsia="黑体" w:cs="Times New Roman"/>
          <w:b w:val="0"/>
          <w:sz w:val="32"/>
          <w:szCs w:val="32"/>
        </w:rPr>
        <w:t>标准住院流程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（一）适用范围</w:t>
      </w:r>
    </w:p>
    <w:p>
      <w:pPr>
        <w:spacing w:after="0" w:line="360" w:lineRule="auto"/>
        <w:ind w:firstLine="640" w:firstLineChars="200"/>
        <w:outlineLvl w:val="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临床诊断符合第一诊断为脑外伤、脑卒中，经临床科室治疗结束出院之日起1个月以内、生命体征稳定，且存在需要康复治疗的功能障碍。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诊断依据</w:t>
      </w:r>
    </w:p>
    <w:p>
      <w:pPr>
        <w:pStyle w:val="8"/>
        <w:snapToGrid w:val="0"/>
        <w:spacing w:before="0" w:beforeAutospacing="0" w:after="0" w:afterAutospacing="0"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根据《临床诊疗指南-物理医学与康复分册》（中华医学会编著，人民卫生出版社）、《临床诊疗指南-神经病学分册》（中华医学会编著，人民卫生出版社）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1.临床表现：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（1）意识障碍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（2）运动功能障碍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（3）感觉功能障碍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（4）言语功能障碍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（5）吞咽功能障碍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（6）认知功能障碍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（7）精神、情感、心理障碍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（8）膀胱及直肠功能障碍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（9）日常生活功能障碍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（10）脑神经麻痹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影像检查：CT或MRI等影像学检查发现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脑外伤、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脑出血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相应脑病病变表现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康复评定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根据《临床诊疗指南-物理医学与康复分册》（中华医学会编著，人民卫生出版社）、《康复医学（第5版）》（人民卫生出版社）、《脑外伤、脑出血术后和脑卒中早期康复诊疗原则》（卫办医政发〔2013〕25号）</w:t>
      </w:r>
    </w:p>
    <w:p>
      <w:pPr>
        <w:pStyle w:val="4"/>
        <w:spacing w:before="0" w:beforeAutospacing="0" w:after="0" w:afterAutospacing="0"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1.一般情况。包括生命体征，饮食、睡眠和大小便等基本情况，注意评定患者的意识状态。了解患者总体治疗情况。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2.康复专科评定。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入院后3天内进行初期评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定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入院后10~14天进行中期康复评定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，出院前进行末期康复评定，评定具体内容如下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（1）意识状态的评定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（2）运动功能的评定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（3）感觉功能的评定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（4）言语功能的评定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（5）吞咽功能的评定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（6）认知功能的评定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（7）精神、情感、心理状态的评定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（8）膀胱及直肠功能的评定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（9）日常生活活动能力的评定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 w:eastAsia="zh-CN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 w:eastAsia="zh-CN"/>
        </w:rPr>
        <w:t>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治疗方案的选择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根据《临床诊疗指南-物理医学与康复分册》（中华医学会编著，人民卫生出版社）、《康复医学（第5版）》（人民卫生出版社）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临床常规治疗。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康复治疗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（1）体位摆放与处理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（2）意识障碍处理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（3）运动治疗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（4）作业治疗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（5）物理因子治疗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（6）认知功能训练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（7）言语治疗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（8）吞咽治疗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（9）矫形器具及其他辅助器具装配与训练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（10）心理行为治疗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（11）中医治疗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（12）痉挛处理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常见并发症的处理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（1）感染的治疗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（2）深静脉血栓的治疗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（3）压疮的治疗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（4）异位骨化的治疗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）其它：如骨质疏松、关节挛缩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等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仿宋_GB2312" w:cs="Times New Roman"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（五）临床路径标准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GB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GB"/>
        </w:rPr>
        <w:t>住院日为不少于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25天</w:t>
      </w:r>
      <w:r>
        <w:rPr>
          <w:rFonts w:hint="default" w:ascii="Times New Roman" w:hAnsi="Times New Roman" w:eastAsia="仿宋_GB2312" w:cs="Times New Roman"/>
          <w:sz w:val="32"/>
          <w:szCs w:val="32"/>
          <w:lang w:val="en-GB"/>
        </w:rPr>
        <w:t>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（六）进入临床路径标准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1.第一诊断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脑外伤、脑卒中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2.患者生命体征稳定，临床科室治疗结束出院之日起1个月以内、存在需要康复治疗的功能障碍的患者。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当患者同时具有其他疾病诊断，但在住院期间控制良好、不需要特殊处理也不影响第一诊断的临床路径流程实施时，可以进入路径。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（七）住院期间检查项目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1.必需的检查项目：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（1）血常规、尿常规、便常规。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肝肾功能、电解质、血糖、血脂、凝血功能、同型半胱氨酸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（3）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感染性疾病筛查（乙肝、丙肝、梅毒、艾滋病等）。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（4）心电图检查。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）下肢深静脉彩超。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2.根据具体情况可选择的检查项目：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（1）头颅MRI，CTA、MRA或DSA，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）心、肺功能检查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（3）超声检查：心脏、血管、腹部等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（八）出院标准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1.已达到预期康复目标，功能已进入平台期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2.无严重并发症或并发症已得到有效控制。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/>
        </w:rPr>
        <w:t>（九）变异及原因分析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1.合并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梗死或再出血或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其他严重疾病而影响第一诊断者需退出路径。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2.辅助检查结果异常，需要复查，导致住院时间延长和住院费用增加。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3.住院期间病情加重，出现并发症，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需要其他相关专业处理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或因此导致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导致住院时间延长和住院费用增加。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既往合并有其他系统疾病，住院期间既往疾病加重而需要治疗，导致住院时间延长和住院费用增加。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二、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脑卒中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恢复期康复临床路径表单</w:t>
      </w:r>
    </w:p>
    <w:p>
      <w:pPr>
        <w:adjustRightInd w:val="0"/>
        <w:snapToGrid w:val="0"/>
        <w:spacing w:line="620" w:lineRule="exact"/>
        <w:ind w:firstLine="642" w:firstLineChars="200"/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 w:eastAsia="zh-CN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GB" w:eastAsia="zh-CN"/>
        </w:rPr>
        <w:t>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脑出血</w:t>
      </w:r>
    </w:p>
    <w:p>
      <w:pPr>
        <w:adjustRightInd w:val="0"/>
        <w:snapToGrid w:val="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适用对象：</w:t>
      </w:r>
      <w:r>
        <w:rPr>
          <w:rFonts w:hint="default" w:ascii="Times New Roman" w:hAnsi="Times New Roman" w:cs="Times New Roman"/>
          <w:b/>
          <w:szCs w:val="21"/>
        </w:rPr>
        <w:t>第一诊断为</w:t>
      </w:r>
      <w:r>
        <w:rPr>
          <w:rFonts w:hint="default" w:ascii="Times New Roman" w:hAnsi="Times New Roman" w:cs="Times New Roman"/>
          <w:szCs w:val="21"/>
        </w:rPr>
        <w:t>脑出血，已行或未行手术治疗。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患者姓名：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Cs w:val="21"/>
        </w:rPr>
        <w:t xml:space="preserve">  性别：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/>
          <w:szCs w:val="21"/>
        </w:rPr>
        <w:t xml:space="preserve">  年龄：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/>
          <w:szCs w:val="21"/>
        </w:rPr>
        <w:t xml:space="preserve"> 门诊号：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 xml:space="preserve"> 住院号：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</w:t>
      </w:r>
    </w:p>
    <w:p>
      <w:pPr>
        <w:spacing w:after="156" w:afterLines="5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住院日期：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年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月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日  出院日期：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年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月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>日  标准住院日：21-28天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83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72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时间</w:t>
            </w:r>
          </w:p>
        </w:tc>
        <w:tc>
          <w:tcPr>
            <w:tcW w:w="832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-76" w:rightChars="-36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住院第1天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9" w:hRule="atLeast"/>
        </w:trPr>
        <w:tc>
          <w:tcPr>
            <w:tcW w:w="72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诊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疗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</w:tc>
        <w:tc>
          <w:tcPr>
            <w:tcW w:w="8320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采集病史，体格检查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□上级医师查房与入院病情康复评定</w:t>
            </w:r>
          </w:p>
          <w:p>
            <w:pPr>
              <w:widowControl/>
              <w:tabs>
                <w:tab w:val="left" w:pos="360"/>
              </w:tabs>
              <w:spacing w:line="260" w:lineRule="exact"/>
              <w:ind w:left="360" w:hanging="36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完善辅助检查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评定既往辅助检查结果，确定复查时间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确定初步诊断及治疗方案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□签订相关医疗文书及项目实施协议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完成首次病程记录，入院记录等病历书写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1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点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嘱</w:t>
            </w:r>
          </w:p>
        </w:tc>
        <w:tc>
          <w:tcPr>
            <w:tcW w:w="8320" w:type="dxa"/>
            <w:noWrap w:val="0"/>
            <w:vAlign w:val="top"/>
          </w:tcPr>
          <w:p>
            <w:pPr>
              <w:spacing w:line="260" w:lineRule="exact"/>
              <w:ind w:right="2" w:rightChars="1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长期医嘱：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康复医学科护理常规</w:t>
            </w:r>
          </w:p>
          <w:p>
            <w:pPr>
              <w:widowControl/>
              <w:tabs>
                <w:tab w:val="left" w:pos="360"/>
              </w:tabs>
              <w:spacing w:line="260" w:lineRule="exact"/>
              <w:ind w:left="360" w:hanging="360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 二级护理</w:t>
            </w:r>
          </w:p>
          <w:p>
            <w:pPr>
              <w:widowControl/>
              <w:tabs>
                <w:tab w:val="left" w:pos="360"/>
              </w:tabs>
              <w:spacing w:line="260" w:lineRule="exact"/>
              <w:ind w:left="360" w:hanging="360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血压血糖监测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基础疾病用药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神经系统用药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其他用药依据病情下达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康复评定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血常规、尿常规、大便常规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血肝肾功能、血糖、血脂、电解质、凝血功能、心肌酶谱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乙肝五项、抗HCV、抗HIV、梅毒抗体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心电图、X线胸片，B超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其他临时医嘱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主要护理工作</w:t>
            </w:r>
          </w:p>
        </w:tc>
        <w:tc>
          <w:tcPr>
            <w:tcW w:w="8320" w:type="dxa"/>
            <w:noWrap w:val="0"/>
            <w:vAlign w:val="top"/>
          </w:tcPr>
          <w:p>
            <w:pPr>
              <w:widowControl/>
              <w:tabs>
                <w:tab w:val="left" w:pos="360"/>
              </w:tabs>
              <w:spacing w:line="26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□ 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入院宣教及护理评定记录。</w:t>
            </w:r>
          </w:p>
          <w:p>
            <w:pPr>
              <w:widowControl/>
              <w:tabs>
                <w:tab w:val="left" w:pos="360"/>
              </w:tabs>
              <w:spacing w:line="260" w:lineRule="exact"/>
              <w:ind w:left="360" w:hanging="36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正确体位摆放</w:t>
            </w:r>
          </w:p>
          <w:p>
            <w:pPr>
              <w:widowControl/>
              <w:tabs>
                <w:tab w:val="left" w:pos="360"/>
              </w:tabs>
              <w:spacing w:line="260" w:lineRule="exact"/>
              <w:ind w:left="360" w:hanging="36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正确执行医嘱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 观察病情变化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病情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变异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记录</w:t>
            </w:r>
          </w:p>
        </w:tc>
        <w:tc>
          <w:tcPr>
            <w:tcW w:w="8320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护士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8320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医师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8320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704"/>
        <w:gridCol w:w="3138"/>
        <w:gridCol w:w="281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5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时间</w:t>
            </w:r>
          </w:p>
        </w:tc>
        <w:tc>
          <w:tcPr>
            <w:tcW w:w="270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住院第2天</w:t>
            </w:r>
          </w:p>
        </w:tc>
        <w:tc>
          <w:tcPr>
            <w:tcW w:w="3138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住院第3天</w:t>
            </w:r>
          </w:p>
        </w:tc>
        <w:tc>
          <w:tcPr>
            <w:tcW w:w="281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住院第4–12天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  <w:jc w:val="center"/>
        </w:trPr>
        <w:tc>
          <w:tcPr>
            <w:tcW w:w="65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诊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疗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</w:tc>
        <w:tc>
          <w:tcPr>
            <w:tcW w:w="2704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主治医师查房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追访检查结果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书写病程记录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完成上级医师查房记录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申请相应康复治疗项目并签订治疗知情同意书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继续观察病情变化，并及时与患者家属沟通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康复训练</w:t>
            </w:r>
          </w:p>
        </w:tc>
        <w:tc>
          <w:tcPr>
            <w:tcW w:w="3138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主任/副主任医师查房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完成上级医师查房记录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向患者及家属介绍病情及相关检查结果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相关科室会诊</w:t>
            </w:r>
          </w:p>
          <w:p>
            <w:pPr>
              <w:spacing w:line="260" w:lineRule="exact"/>
              <w:ind w:left="336" w:hanging="336" w:hangingChars="16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复查结果异常的化验检查</w:t>
            </w:r>
          </w:p>
          <w:p>
            <w:pPr>
              <w:spacing w:line="260" w:lineRule="exact"/>
              <w:ind w:left="336" w:hanging="336" w:hangingChars="16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完成初期康复评定并记录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制订近期和远期康复目标，制定康复治疗计划</w:t>
            </w:r>
          </w:p>
          <w:p>
            <w:pPr>
              <w:spacing w:line="260" w:lineRule="exact"/>
              <w:ind w:left="336" w:hanging="336" w:hangingChars="16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康复训练</w:t>
            </w:r>
          </w:p>
        </w:tc>
        <w:tc>
          <w:tcPr>
            <w:tcW w:w="2815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三级医师查房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评定患者神经功能状态及康复训练情况，调整治疗方案和检查项目</w:t>
            </w:r>
          </w:p>
          <w:p>
            <w:pPr>
              <w:spacing w:line="260" w:lineRule="exact"/>
              <w:ind w:left="290" w:hanging="289" w:hangingChars="138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完成上级医师查房记录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相关科室会诊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 复查结果异常的化验检查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□ 康复训练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8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点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嘱</w:t>
            </w:r>
          </w:p>
        </w:tc>
        <w:tc>
          <w:tcPr>
            <w:tcW w:w="27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其他用药依据病情下达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作业治疗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必要的辅助检查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</w:tc>
        <w:tc>
          <w:tcPr>
            <w:tcW w:w="31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其他用药依据病情下达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作业治疗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复查异常化验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必要的辅助检查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初期康复评定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</w:tc>
        <w:tc>
          <w:tcPr>
            <w:tcW w:w="281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其他用药依据病情下达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作业治疗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复查异常化验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必要的辅助检查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jc w:val="center"/>
        </w:trPr>
        <w:tc>
          <w:tcPr>
            <w:tcW w:w="65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护理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</w:t>
            </w:r>
          </w:p>
        </w:tc>
        <w:tc>
          <w:tcPr>
            <w:tcW w:w="2704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  <w:tc>
          <w:tcPr>
            <w:tcW w:w="313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  <w:tc>
          <w:tcPr>
            <w:tcW w:w="2815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观察病情变化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生活与心理护理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  <w:jc w:val="center"/>
        </w:trPr>
        <w:tc>
          <w:tcPr>
            <w:tcW w:w="65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病情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变异记录</w:t>
            </w:r>
          </w:p>
        </w:tc>
        <w:tc>
          <w:tcPr>
            <w:tcW w:w="2704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  <w:tc>
          <w:tcPr>
            <w:tcW w:w="3138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  <w:tc>
          <w:tcPr>
            <w:tcW w:w="2815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护士签名</w:t>
            </w:r>
          </w:p>
        </w:tc>
        <w:tc>
          <w:tcPr>
            <w:tcW w:w="270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13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1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jc w:val="center"/>
        </w:trPr>
        <w:tc>
          <w:tcPr>
            <w:tcW w:w="65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医师签名</w:t>
            </w:r>
          </w:p>
        </w:tc>
        <w:tc>
          <w:tcPr>
            <w:tcW w:w="2704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138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15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3"/>
        <w:gridCol w:w="2984"/>
        <w:gridCol w:w="2858"/>
        <w:gridCol w:w="277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56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时间</w:t>
            </w:r>
          </w:p>
        </w:tc>
        <w:tc>
          <w:tcPr>
            <w:tcW w:w="298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住院第13-19天</w:t>
            </w:r>
          </w:p>
        </w:tc>
        <w:tc>
          <w:tcPr>
            <w:tcW w:w="2858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住院第20-27天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（出院前日）</w:t>
            </w:r>
          </w:p>
        </w:tc>
        <w:tc>
          <w:tcPr>
            <w:tcW w:w="2774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住院21-28天</w:t>
            </w:r>
          </w:p>
          <w:p>
            <w:pPr>
              <w:spacing w:line="260" w:lineRule="exact"/>
              <w:ind w:firstLine="420" w:firstLineChars="200"/>
              <w:rPr>
                <w:rFonts w:hint="default" w:ascii="Times New Roman" w:hAnsi="Times New Roman" w:eastAsia="黑体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szCs w:val="21"/>
              </w:rPr>
              <w:t>（出院日）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8" w:hRule="atLeast"/>
          <w:jc w:val="center"/>
        </w:trPr>
        <w:tc>
          <w:tcPr>
            <w:tcW w:w="656" w:type="dxa"/>
            <w:gridSpan w:val="2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诊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疗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</w:tc>
        <w:tc>
          <w:tcPr>
            <w:tcW w:w="2984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三级医师查房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评定患者神经功能状态及康复训练情况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完成上级医师查房记录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向患者及家属介绍病情及相关检查结果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康复训练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完成中期康复评定</w:t>
            </w:r>
          </w:p>
          <w:p>
            <w:pPr>
              <w:spacing w:line="260" w:lineRule="exact"/>
              <w:ind w:left="290" w:hanging="289" w:hangingChars="138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58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三级医师查房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根据中期康复评定调整治疗方案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完成上级医师查房记录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康复训练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完成末期康复评定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完成出院康复指导，交代注意事项</w:t>
            </w:r>
          </w:p>
        </w:tc>
        <w:tc>
          <w:tcPr>
            <w:tcW w:w="2774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再次向患者及家属介绍出院后注意事项，出院康复指导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患者办理出院手续，出院</w:t>
            </w:r>
          </w:p>
          <w:p>
            <w:pPr>
              <w:spacing w:line="260" w:lineRule="exact"/>
              <w:ind w:left="315" w:hanging="315" w:hangingChars="150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2" w:hRule="atLeast"/>
          <w:jc w:val="center"/>
        </w:trPr>
        <w:tc>
          <w:tcPr>
            <w:tcW w:w="6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点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嘱</w:t>
            </w:r>
          </w:p>
        </w:tc>
        <w:tc>
          <w:tcPr>
            <w:tcW w:w="299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bCs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其</w:t>
            </w:r>
            <w:r>
              <w:rPr>
                <w:rFonts w:hint="default" w:ascii="Times New Roman" w:hAnsi="Times New Roman" w:cs="Times New Roman"/>
                <w:szCs w:val="21"/>
              </w:rPr>
              <w:t>他用药依据病情下达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作业治疗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bCs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复查异常化验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必要的辅助检查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中期康复评定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285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其他用药依据病情下达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作业治疗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复查异常化验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必要的辅助检查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末期康复评定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矫形器制作</w:t>
            </w:r>
          </w:p>
        </w:tc>
        <w:tc>
          <w:tcPr>
            <w:tcW w:w="277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通知出院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依据病情给予出院带药及出院康复指导 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出院带药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9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护理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</w:t>
            </w:r>
          </w:p>
        </w:tc>
        <w:tc>
          <w:tcPr>
            <w:tcW w:w="2984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  <w:tc>
          <w:tcPr>
            <w:tcW w:w="2858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出院用药指导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出院护理指导</w:t>
            </w:r>
          </w:p>
        </w:tc>
        <w:tc>
          <w:tcPr>
            <w:tcW w:w="2774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出院带药服用指导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康复护理指导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告知复诊时间和地点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病情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变异记录</w:t>
            </w:r>
          </w:p>
        </w:tc>
        <w:tc>
          <w:tcPr>
            <w:tcW w:w="2984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  <w:tc>
          <w:tcPr>
            <w:tcW w:w="2858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  <w:tc>
          <w:tcPr>
            <w:tcW w:w="2774" w:type="dxa"/>
            <w:noWrap w:val="0"/>
            <w:vAlign w:val="top"/>
          </w:tcPr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无  </w:t>
            </w:r>
            <w:r>
              <w:rPr>
                <w:rFonts w:hint="default" w:ascii="Times New Roman" w:hAnsi="Times New Roman" w:cs="Times New Roman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有，原因：</w:t>
            </w:r>
          </w:p>
          <w:p>
            <w:pPr>
              <w:widowControl/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护士签名</w:t>
            </w:r>
          </w:p>
        </w:tc>
        <w:tc>
          <w:tcPr>
            <w:tcW w:w="298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5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77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医师签名</w:t>
            </w:r>
          </w:p>
        </w:tc>
        <w:tc>
          <w:tcPr>
            <w:tcW w:w="2984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58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774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620" w:lineRule="exact"/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en-US" w:eastAsia="zh-CN"/>
        </w:rPr>
        <w:t>（二）脑梗塞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适用对象：</w:t>
      </w:r>
      <w:r>
        <w:rPr>
          <w:rFonts w:hint="default" w:ascii="Times New Roman" w:hAnsi="Times New Roman" w:cs="Times New Roman"/>
          <w:b/>
          <w:szCs w:val="21"/>
        </w:rPr>
        <w:t>第一诊断为</w:t>
      </w:r>
      <w:r>
        <w:rPr>
          <w:rFonts w:hint="default" w:ascii="Times New Roman" w:hAnsi="Times New Roman" w:cs="Times New Roman"/>
          <w:szCs w:val="21"/>
        </w:rPr>
        <w:t>脑梗死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患者姓名：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szCs w:val="21"/>
        </w:rPr>
        <w:t xml:space="preserve"> 性别：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 xml:space="preserve"> 年龄：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 xml:space="preserve"> 门诊号：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1"/>
        </w:rPr>
        <w:t>住院号：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Cs w:val="21"/>
        </w:rPr>
        <w:t xml:space="preserve"> </w:t>
      </w:r>
    </w:p>
    <w:p>
      <w:pPr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住院日期：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年 月 日</w:t>
      </w:r>
      <w:r>
        <w:rPr>
          <w:rFonts w:hint="default" w:ascii="Times New Roman" w:hAnsi="Times New Roman" w:cs="Times New Roman"/>
          <w:szCs w:val="21"/>
        </w:rPr>
        <w:t xml:space="preserve">     出院日期：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年 月 日 </w:t>
      </w:r>
      <w:r>
        <w:rPr>
          <w:rFonts w:hint="default" w:ascii="Times New Roman" w:hAnsi="Times New Roman" w:cs="Times New Roman"/>
          <w:szCs w:val="21"/>
        </w:rPr>
        <w:t xml:space="preserve">  标准住院日21-28天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977"/>
        <w:gridCol w:w="2963"/>
        <w:gridCol w:w="3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ind w:firstLine="105" w:firstLineChars="5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时间</w:t>
            </w:r>
          </w:p>
        </w:tc>
        <w:tc>
          <w:tcPr>
            <w:tcW w:w="297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住院第1天</w:t>
            </w:r>
          </w:p>
        </w:tc>
        <w:tc>
          <w:tcPr>
            <w:tcW w:w="296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  <w:u w:val="single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住院第2天</w:t>
            </w:r>
          </w:p>
        </w:tc>
        <w:tc>
          <w:tcPr>
            <w:tcW w:w="312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  <w:u w:val="single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住院第3天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761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诊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疗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  <w:u w:val="single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</w:tc>
        <w:tc>
          <w:tcPr>
            <w:tcW w:w="2977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询问病史及体格检查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入院康复评定、预后评定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完成病历书写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初步确定诊断及治疗方案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医患沟通，交待病情、治疗方案及注意事项</w:t>
            </w:r>
          </w:p>
        </w:tc>
        <w:tc>
          <w:tcPr>
            <w:tcW w:w="2963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上级医师查房：根据病情及检查结果调整治疗方案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入院病情评定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防治并发症</w:t>
            </w:r>
          </w:p>
        </w:tc>
        <w:tc>
          <w:tcPr>
            <w:tcW w:w="3127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上级医师查房：根据病情调整治疗方案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初期康复评定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形成个体化二级预防方案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1" w:hRule="atLeast"/>
          <w:jc w:val="center"/>
        </w:trPr>
        <w:tc>
          <w:tcPr>
            <w:tcW w:w="761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点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嘱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二级护理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日常生活能力评定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酌情进行认知功能评定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血常规、尿常规、肝功、肾功、血糖、血脂、血生化、心电图、凝血功能</w:t>
            </w:r>
          </w:p>
        </w:tc>
        <w:tc>
          <w:tcPr>
            <w:tcW w:w="2963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分级护理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其他特殊医嘱</w:t>
            </w:r>
          </w:p>
        </w:tc>
        <w:tc>
          <w:tcPr>
            <w:tcW w:w="312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分级护理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其他特殊医嘱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761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</w:t>
            </w: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护理</w:t>
            </w: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入院宣教及护理评定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观察患者病情变化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  <w:tc>
          <w:tcPr>
            <w:tcW w:w="2963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健康宣教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观察患者病情变化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  <w:tc>
          <w:tcPr>
            <w:tcW w:w="3127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健康宣教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观察患者病情变化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生活与心理护理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病情</w:t>
            </w: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变异</w:t>
            </w: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记录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□无  □有，原因：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</w:t>
            </w:r>
          </w:p>
        </w:tc>
        <w:tc>
          <w:tcPr>
            <w:tcW w:w="2963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□无  □有，原因：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</w:t>
            </w:r>
          </w:p>
        </w:tc>
        <w:tc>
          <w:tcPr>
            <w:tcW w:w="312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□无  □有，原因：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1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护士</w:t>
            </w: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963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12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61" w:type="dxa"/>
            <w:noWrap w:val="0"/>
            <w:vAlign w:val="top"/>
          </w:tcPr>
          <w:p>
            <w:pPr>
              <w:spacing w:line="260" w:lineRule="exact"/>
              <w:ind w:right="-94" w:rightChars="-45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医师</w:t>
            </w:r>
          </w:p>
          <w:p>
            <w:pPr>
              <w:spacing w:line="260" w:lineRule="exact"/>
              <w:ind w:right="-94" w:rightChars="-45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963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127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br w:type="page"/>
      </w:r>
      <w:r>
        <w:rPr>
          <w:rFonts w:hint="default" w:ascii="Times New Roman" w:hAnsi="Times New Roman" w:cs="Times New Roman"/>
          <w:szCs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020"/>
        <w:gridCol w:w="3062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86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105" w:firstLineChars="5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时间</w:t>
            </w:r>
          </w:p>
        </w:tc>
        <w:tc>
          <w:tcPr>
            <w:tcW w:w="302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105" w:firstLineChars="50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住院第4-19天</w:t>
            </w:r>
          </w:p>
        </w:tc>
        <w:tc>
          <w:tcPr>
            <w:tcW w:w="306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住院第20-27天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（出院前日）</w:t>
            </w:r>
          </w:p>
        </w:tc>
        <w:tc>
          <w:tcPr>
            <w:tcW w:w="287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住院第21-28天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  <w:u w:val="single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（出院日）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67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诊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疗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作</w:t>
            </w:r>
          </w:p>
        </w:tc>
        <w:tc>
          <w:tcPr>
            <w:tcW w:w="302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根据病情调整治疗方案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康复效果评定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完成上级医师查房记录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中期康复评定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形成个体化二级预防方案</w:t>
            </w:r>
          </w:p>
        </w:tc>
        <w:tc>
          <w:tcPr>
            <w:tcW w:w="306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通知患者及其家属明天出院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末期康复评定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向患者交待出院后注意事项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如果患者不能出院，在“病程记录”中说明原因和继续治疗的方案</w:t>
            </w:r>
          </w:p>
        </w:tc>
        <w:tc>
          <w:tcPr>
            <w:tcW w:w="287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再次向患者及家属介绍出院或转院注意事项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患者办理出院手续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重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点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嘱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分级护理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 xml:space="preserve">吞咽治疗 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异常检查复查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依据病情需要下达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其他特殊医嘱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长期医嘱：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康复医学科护理常规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分级护理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基础疾病用药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神经营养药物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运动疗法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吞咽治疗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针灸治疗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认知和言语治疗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促醒治疗（昏迷患者）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物理因子治疗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临时医嘱：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明日出院、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末期康复评定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出院前康复指导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eastAsia="’Times New Roman’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出院医嘱：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通知出院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依据病情给予出院带药及建议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给予出院康复指导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主要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护理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工作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观察患者病情变化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心理和生活护理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正确体位摆放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正确执行医嘱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观察患者病情变化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指导患者办理出院手续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出院带药服用指导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康复护理指导</w:t>
            </w:r>
          </w:p>
          <w:p>
            <w:pPr>
              <w:numPr>
                <w:ilvl w:val="0"/>
                <w:numId w:val="1"/>
              </w:numPr>
              <w:spacing w:line="260" w:lineRule="exac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出院者告知复诊时间和地点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病情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变异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记录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□无  □有，原因：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</w:t>
            </w:r>
          </w:p>
        </w:tc>
        <w:tc>
          <w:tcPr>
            <w:tcW w:w="3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□无  □有，原因：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1.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2.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□无□有，原因：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．</w:t>
            </w:r>
          </w:p>
          <w:p>
            <w:pPr>
              <w:widowControl/>
              <w:spacing w:line="260" w:lineRule="exact"/>
              <w:jc w:val="left"/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’Times New Roman’" w:cs="Times New Roman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Cs w:val="21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护士</w:t>
            </w:r>
          </w:p>
          <w:p>
            <w:pPr>
              <w:spacing w:line="260" w:lineRule="exact"/>
              <w:ind w:left="-158" w:leftChars="-75" w:firstLine="163" w:firstLineChars="78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3020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62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79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spacing w:line="260" w:lineRule="exact"/>
              <w:ind w:right="-94" w:rightChars="-45" w:firstLine="105" w:firstLineChars="5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医师</w:t>
            </w:r>
          </w:p>
          <w:p>
            <w:pPr>
              <w:spacing w:line="260" w:lineRule="exact"/>
              <w:ind w:right="-94" w:rightChars="-45" w:firstLine="105" w:firstLineChars="5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签名</w:t>
            </w:r>
          </w:p>
        </w:tc>
        <w:tc>
          <w:tcPr>
            <w:tcW w:w="3020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62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879" w:type="dxa"/>
            <w:noWrap w:val="0"/>
            <w:vAlign w:val="top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’Times New Roman’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7A6604"/>
    <w:multiLevelType w:val="multilevel"/>
    <w:tmpl w:val="3F7A6604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OTM1OTkxNGEyMDA2OGQ4ZGMzOTRjNDEyMGI5MGYifQ=="/>
  </w:docVars>
  <w:rsids>
    <w:rsidRoot w:val="00000000"/>
    <w:rsid w:val="0D3B6039"/>
    <w:rsid w:val="0E75E198"/>
    <w:rsid w:val="19573E8D"/>
    <w:rsid w:val="1C97240B"/>
    <w:rsid w:val="1FFC8323"/>
    <w:rsid w:val="209B0128"/>
    <w:rsid w:val="23320E20"/>
    <w:rsid w:val="24A21EEE"/>
    <w:rsid w:val="27361A07"/>
    <w:rsid w:val="27B7734B"/>
    <w:rsid w:val="285449A3"/>
    <w:rsid w:val="2920429C"/>
    <w:rsid w:val="33122F99"/>
    <w:rsid w:val="345C12B5"/>
    <w:rsid w:val="369B7657"/>
    <w:rsid w:val="397233B6"/>
    <w:rsid w:val="3B7BCE89"/>
    <w:rsid w:val="3BFAF659"/>
    <w:rsid w:val="3E102500"/>
    <w:rsid w:val="3FFBCC72"/>
    <w:rsid w:val="43014CF6"/>
    <w:rsid w:val="46030CC0"/>
    <w:rsid w:val="46CC5C56"/>
    <w:rsid w:val="46D76D9D"/>
    <w:rsid w:val="473F8907"/>
    <w:rsid w:val="57EFD3E2"/>
    <w:rsid w:val="5B5B1D66"/>
    <w:rsid w:val="5C0A6B94"/>
    <w:rsid w:val="5E17ECA5"/>
    <w:rsid w:val="6311602F"/>
    <w:rsid w:val="6796D343"/>
    <w:rsid w:val="6AAF0B9D"/>
    <w:rsid w:val="6DC7514A"/>
    <w:rsid w:val="716770E4"/>
    <w:rsid w:val="759E14A6"/>
    <w:rsid w:val="77275B5C"/>
    <w:rsid w:val="7A1C1B59"/>
    <w:rsid w:val="8BAFA96E"/>
    <w:rsid w:val="BFD64442"/>
    <w:rsid w:val="CF7DD0E0"/>
    <w:rsid w:val="D5144B5A"/>
    <w:rsid w:val="DC6B3514"/>
    <w:rsid w:val="EBC30CC4"/>
    <w:rsid w:val="EBF6EC15"/>
    <w:rsid w:val="F5FD1ADE"/>
    <w:rsid w:val="F7ABD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nhideWhenUsed/>
    <w:qFormat/>
    <w:uiPriority w:val="99"/>
    <w:pPr>
      <w:ind w:left="800" w:leftChars="8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styleId="7">
    <w:name w:val="Strong"/>
    <w:qFormat/>
    <w:uiPriority w:val="0"/>
    <w:rPr>
      <w:b/>
      <w:bCs/>
    </w:rPr>
  </w:style>
  <w:style w:type="paragraph" w:customStyle="1" w:styleId="8">
    <w:name w:val="p0"/>
    <w:basedOn w:val="1"/>
    <w:next w:val="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4320</Words>
  <Characters>4422</Characters>
  <Lines>0</Lines>
  <Paragraphs>0</Paragraphs>
  <TotalTime>31</TotalTime>
  <ScaleCrop>false</ScaleCrop>
  <LinksUpToDate>false</LinksUpToDate>
  <CharactersWithSpaces>4697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2022-08-18T04:21:00Z</dcterms:created>
  <dc:creator>Administrator</dc:creator>
  <cp:lastModifiedBy>www</cp:lastModifiedBy>
  <dcterms:modified xsi:type="dcterms:W3CDTF">2022-12-29T18:25:57Z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52C57A36202D425E859A56210FE4AAC9</vt:lpwstr>
  </property>
</Properties>
</file>