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0C6" w:rsidRPr="00CE70C6" w:rsidRDefault="000129E4" w:rsidP="00EA09D5">
      <w:pPr>
        <w:spacing w:line="620" w:lineRule="exact"/>
        <w:jc w:val="center"/>
        <w:rPr>
          <w:rFonts w:ascii="方正小标宋简体" w:eastAsia="方正小标宋简体" w:hAnsiTheme="minorEastAsia"/>
          <w:color w:val="000000" w:themeColor="text1"/>
          <w:sz w:val="36"/>
          <w:szCs w:val="36"/>
        </w:rPr>
      </w:pPr>
      <w:r>
        <w:rPr>
          <w:rFonts w:ascii="方正小标宋简体" w:eastAsia="方正小标宋简体" w:hAnsiTheme="minorEastAsia" w:hint="eastAsia"/>
          <w:color w:val="FF0000"/>
          <w:sz w:val="36"/>
          <w:szCs w:val="36"/>
        </w:rPr>
        <w:t xml:space="preserve"> </w:t>
      </w:r>
      <w:r w:rsidR="00CE70C6" w:rsidRPr="00CE70C6">
        <w:rPr>
          <w:rFonts w:ascii="方正小标宋简体" w:eastAsia="方正小标宋简体" w:hAnsiTheme="minorEastAsia" w:hint="eastAsia"/>
          <w:color w:val="000000" w:themeColor="text1"/>
          <w:sz w:val="36"/>
          <w:szCs w:val="36"/>
        </w:rPr>
        <w:t>四川省地方税务局转发《国家税务总局关于个人</w:t>
      </w:r>
      <w:r w:rsidR="00CE70C6" w:rsidRPr="00EA09D5">
        <w:rPr>
          <w:rFonts w:ascii="方正小标宋简体" w:eastAsia="方正小标宋简体" w:hAnsiTheme="minorEastAsia" w:hint="eastAsia"/>
          <w:color w:val="000000" w:themeColor="text1"/>
          <w:spacing w:val="-20"/>
          <w:sz w:val="36"/>
          <w:szCs w:val="36"/>
        </w:rPr>
        <w:t>住房转让所得征收个人所得税有关问题的通知》的通知</w:t>
      </w:r>
    </w:p>
    <w:p w:rsidR="00CE70C6" w:rsidRPr="00CE70C6" w:rsidRDefault="00CE70C6" w:rsidP="00EA09D5">
      <w:pPr>
        <w:spacing w:line="620" w:lineRule="exact"/>
        <w:jc w:val="center"/>
        <w:rPr>
          <w:rFonts w:ascii="仿宋_GB2312" w:eastAsia="仿宋_GB2312" w:hAnsiTheme="minorEastAsia"/>
          <w:color w:val="000000" w:themeColor="text1"/>
          <w:sz w:val="32"/>
          <w:szCs w:val="32"/>
        </w:rPr>
      </w:pPr>
    </w:p>
    <w:p w:rsidR="00CE70C6" w:rsidRPr="00CE70C6" w:rsidRDefault="00CE70C6" w:rsidP="00EA09D5">
      <w:pPr>
        <w:spacing w:line="620" w:lineRule="exact"/>
        <w:jc w:val="center"/>
        <w:rPr>
          <w:rFonts w:ascii="仿宋_GB2312" w:eastAsia="仿宋_GB2312" w:hAnsiTheme="minorEastAsia"/>
          <w:sz w:val="32"/>
          <w:szCs w:val="32"/>
        </w:rPr>
      </w:pPr>
      <w:r w:rsidRPr="00CE70C6">
        <w:rPr>
          <w:rFonts w:ascii="仿宋_GB2312" w:eastAsia="仿宋_GB2312" w:hAnsiTheme="minorEastAsia" w:hint="eastAsia"/>
          <w:sz w:val="32"/>
          <w:szCs w:val="32"/>
        </w:rPr>
        <w:t>川地税发</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2006</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100号</w:t>
      </w:r>
    </w:p>
    <w:p w:rsidR="00CE70C6" w:rsidRPr="00CE70C6" w:rsidRDefault="00CE70C6" w:rsidP="00EA09D5">
      <w:pPr>
        <w:spacing w:line="620" w:lineRule="exact"/>
        <w:jc w:val="center"/>
        <w:rPr>
          <w:rFonts w:ascii="仿宋_GB2312" w:eastAsia="仿宋_GB2312" w:hAnsiTheme="minorEastAsia"/>
          <w:sz w:val="32"/>
          <w:szCs w:val="32"/>
        </w:rPr>
      </w:pPr>
    </w:p>
    <w:p w:rsidR="00CE70C6" w:rsidRPr="00CE70C6" w:rsidRDefault="00CE70C6" w:rsidP="00EA09D5">
      <w:pPr>
        <w:spacing w:line="620" w:lineRule="exact"/>
        <w:rPr>
          <w:rFonts w:ascii="仿宋_GB2312" w:eastAsia="仿宋_GB2312" w:hAnsiTheme="minorEastAsia"/>
          <w:sz w:val="32"/>
          <w:szCs w:val="32"/>
        </w:rPr>
      </w:pPr>
      <w:r w:rsidRPr="00CE70C6">
        <w:rPr>
          <w:rFonts w:ascii="仿宋_GB2312" w:eastAsia="仿宋_GB2312" w:hAnsiTheme="minorEastAsia" w:hint="eastAsia"/>
          <w:sz w:val="32"/>
          <w:szCs w:val="32"/>
        </w:rPr>
        <w:t>各市、州地方税务局，省局直属分局、稽查局:</w:t>
      </w:r>
    </w:p>
    <w:p w:rsidR="00CE70C6" w:rsidRPr="00CE70C6" w:rsidRDefault="00CE70C6" w:rsidP="00EA09D5">
      <w:pPr>
        <w:spacing w:line="620" w:lineRule="exact"/>
        <w:rPr>
          <w:rFonts w:ascii="仿宋_GB2312" w:eastAsia="仿宋_GB2312" w:hAnsiTheme="minorEastAsia"/>
          <w:sz w:val="32"/>
          <w:szCs w:val="32"/>
        </w:rPr>
      </w:pPr>
      <w:r w:rsidRPr="00CE70C6">
        <w:rPr>
          <w:rFonts w:ascii="仿宋_GB2312" w:eastAsia="仿宋_GB2312" w:hAnsiTheme="minorEastAsia" w:hint="eastAsia"/>
          <w:sz w:val="32"/>
          <w:szCs w:val="32"/>
        </w:rPr>
        <w:t xml:space="preserve">　　现将《国家税务总局关于个人住房转让所得征收个人所得税有关问题的通知》(国税发</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2006</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108号)转发你们，并补充通知如下，请认真遵照执行。</w:t>
      </w:r>
    </w:p>
    <w:p w:rsidR="00CE70C6" w:rsidRPr="00CE70C6" w:rsidRDefault="00CE70C6" w:rsidP="00EA09D5">
      <w:pPr>
        <w:spacing w:line="620" w:lineRule="exact"/>
        <w:rPr>
          <w:rFonts w:ascii="仿宋_GB2312" w:eastAsia="仿宋_GB2312" w:hAnsiTheme="minorEastAsia"/>
          <w:sz w:val="32"/>
          <w:szCs w:val="32"/>
        </w:rPr>
      </w:pPr>
      <w:r w:rsidRPr="00CE70C6">
        <w:rPr>
          <w:rFonts w:ascii="仿宋_GB2312" w:eastAsia="仿宋_GB2312" w:hAnsiTheme="minorEastAsia" w:hint="eastAsia"/>
          <w:sz w:val="32"/>
          <w:szCs w:val="32"/>
        </w:rPr>
        <w:t xml:space="preserve">　　按照《国家税务总局关于个人住房转让所得征收个人所得税有关问题的通知》(国税发</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2006</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108号)第三条的规定，对纳税人未提供完整、准确的房屋原值凭证,不能正确计算房屋原值和应纳税额的,税务机关可依法对其实行核定征税。经请示省政府同意，核定征收的具体比例，省局授权市(州</w:t>
      </w:r>
      <w:r>
        <w:rPr>
          <w:rFonts w:ascii="仿宋_GB2312" w:eastAsia="仿宋_GB2312" w:hAnsiTheme="minorEastAsia" w:hint="eastAsia"/>
          <w:sz w:val="32"/>
          <w:szCs w:val="32"/>
        </w:rPr>
        <w:t>)</w:t>
      </w:r>
      <w:r w:rsidRPr="00CE70C6">
        <w:rPr>
          <w:rFonts w:ascii="仿宋_GB2312" w:eastAsia="仿宋_GB2312" w:hAnsiTheme="minorEastAsia" w:hint="eastAsia"/>
          <w:color w:val="FF0000"/>
          <w:sz w:val="32"/>
          <w:szCs w:val="32"/>
        </w:rPr>
        <w:t>税务局</w:t>
      </w:r>
      <w:r w:rsidRPr="00CE70C6">
        <w:rPr>
          <w:rFonts w:ascii="仿宋_GB2312" w:eastAsia="仿宋_GB2312" w:hAnsiTheme="minorEastAsia" w:hint="eastAsia"/>
          <w:sz w:val="32"/>
          <w:szCs w:val="32"/>
        </w:rPr>
        <w:t>在调查研究的基础上，根据纳税人出售住房的具体情况,向当地政府汇报后，在国家税务总局规定的幅度内确定。</w:t>
      </w:r>
    </w:p>
    <w:p w:rsidR="00E84092" w:rsidRDefault="00CE70C6" w:rsidP="00AE6EB5">
      <w:pPr>
        <w:spacing w:line="620" w:lineRule="exact"/>
        <w:ind w:firstLine="645"/>
        <w:rPr>
          <w:rFonts w:ascii="仿宋_GB2312" w:eastAsia="仿宋_GB2312" w:hAnsiTheme="minorEastAsia" w:hint="eastAsia"/>
          <w:sz w:val="32"/>
          <w:szCs w:val="32"/>
        </w:rPr>
      </w:pPr>
      <w:r w:rsidRPr="00CE70C6">
        <w:rPr>
          <w:rFonts w:ascii="仿宋_GB2312" w:eastAsia="仿宋_GB2312" w:hAnsiTheme="minorEastAsia" w:hint="eastAsia"/>
          <w:sz w:val="32"/>
          <w:szCs w:val="32"/>
        </w:rPr>
        <w:t>为统一掌握解释口径，省局在未接到国家税务总局正式文件(国税发</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2006</w:t>
      </w:r>
      <w:r w:rsidRPr="00CE70C6">
        <w:rPr>
          <w:rFonts w:ascii="仿宋_GB2312" w:hAnsiTheme="minorEastAsia" w:hint="eastAsia"/>
          <w:sz w:val="32"/>
          <w:szCs w:val="32"/>
        </w:rPr>
        <w:t>﹞</w:t>
      </w:r>
      <w:r w:rsidRPr="00CE70C6">
        <w:rPr>
          <w:rFonts w:ascii="仿宋_GB2312" w:eastAsia="仿宋_GB2312" w:hAnsiTheme="minorEastAsia" w:hint="eastAsia"/>
          <w:sz w:val="32"/>
          <w:szCs w:val="32"/>
        </w:rPr>
        <w:t>108号)时，曾以明传电报形式下发的《关于个人住房转让所得征收个人所得税有关问题的通知》不再执行。</w:t>
      </w:r>
    </w:p>
    <w:p w:rsidR="00AE6EB5" w:rsidRDefault="00AE6EB5" w:rsidP="00AE6EB5">
      <w:pPr>
        <w:spacing w:line="620" w:lineRule="exact"/>
        <w:ind w:firstLine="645"/>
        <w:rPr>
          <w:rFonts w:ascii="仿宋_GB2312" w:eastAsia="仿宋_GB2312" w:hAnsiTheme="minorEastAsia" w:hint="eastAsia"/>
          <w:sz w:val="32"/>
          <w:szCs w:val="32"/>
        </w:rPr>
      </w:pPr>
    </w:p>
    <w:p w:rsidR="00AE6EB5" w:rsidRDefault="00AE6EB5" w:rsidP="00AE6EB5">
      <w:pPr>
        <w:spacing w:line="620" w:lineRule="exact"/>
        <w:ind w:right="640" w:firstLine="645"/>
        <w:jc w:val="right"/>
        <w:rPr>
          <w:rFonts w:ascii="仿宋_GB2312" w:eastAsia="仿宋_GB2312" w:hAnsiTheme="minorEastAsia" w:hint="eastAsia"/>
          <w:sz w:val="32"/>
          <w:szCs w:val="32"/>
        </w:rPr>
      </w:pPr>
      <w:r>
        <w:rPr>
          <w:rFonts w:ascii="仿宋_GB2312" w:eastAsia="仿宋_GB2312" w:hAnsiTheme="minorEastAsia" w:hint="eastAsia"/>
          <w:sz w:val="32"/>
          <w:szCs w:val="32"/>
        </w:rPr>
        <w:lastRenderedPageBreak/>
        <w:t>四川省地方税务局</w:t>
      </w:r>
    </w:p>
    <w:p w:rsidR="00AE6EB5" w:rsidRPr="00AE6EB5" w:rsidRDefault="00AE6EB5" w:rsidP="00AE6EB5">
      <w:pPr>
        <w:spacing w:line="620" w:lineRule="exact"/>
        <w:ind w:right="640" w:firstLine="645"/>
        <w:jc w:val="right"/>
        <w:rPr>
          <w:rFonts w:ascii="仿宋_GB2312" w:eastAsia="仿宋_GB2312" w:hAnsiTheme="minorEastAsia"/>
          <w:sz w:val="32"/>
          <w:szCs w:val="32"/>
        </w:rPr>
      </w:pPr>
      <w:r>
        <w:rPr>
          <w:rFonts w:ascii="仿宋_GB2312" w:eastAsia="仿宋_GB2312" w:hAnsiTheme="minorEastAsia" w:hint="eastAsia"/>
          <w:sz w:val="32"/>
          <w:szCs w:val="32"/>
        </w:rPr>
        <w:t>2006年8月23日</w:t>
      </w:r>
    </w:p>
    <w:sectPr w:rsidR="00AE6EB5" w:rsidRPr="00AE6EB5" w:rsidSect="00375F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C4C" w:rsidRDefault="00D63C4C" w:rsidP="00CE70C6">
      <w:r>
        <w:separator/>
      </w:r>
    </w:p>
  </w:endnote>
  <w:endnote w:type="continuationSeparator" w:id="1">
    <w:p w:rsidR="00D63C4C" w:rsidRDefault="00D63C4C" w:rsidP="00CE70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C4C" w:rsidRDefault="00D63C4C" w:rsidP="00CE70C6">
      <w:r>
        <w:separator/>
      </w:r>
    </w:p>
  </w:footnote>
  <w:footnote w:type="continuationSeparator" w:id="1">
    <w:p w:rsidR="00D63C4C" w:rsidRDefault="00D63C4C" w:rsidP="00CE70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70C6"/>
    <w:rsid w:val="000129E4"/>
    <w:rsid w:val="00375F49"/>
    <w:rsid w:val="005B1207"/>
    <w:rsid w:val="00756353"/>
    <w:rsid w:val="009B7A38"/>
    <w:rsid w:val="00AE6EB5"/>
    <w:rsid w:val="00CE70C6"/>
    <w:rsid w:val="00D63C4C"/>
    <w:rsid w:val="00E84092"/>
    <w:rsid w:val="00EA09D5"/>
    <w:rsid w:val="00F85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F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70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70C6"/>
    <w:rPr>
      <w:sz w:val="18"/>
      <w:szCs w:val="18"/>
    </w:rPr>
  </w:style>
  <w:style w:type="paragraph" w:styleId="a4">
    <w:name w:val="footer"/>
    <w:basedOn w:val="a"/>
    <w:link w:val="Char0"/>
    <w:uiPriority w:val="99"/>
    <w:semiHidden/>
    <w:unhideWhenUsed/>
    <w:rsid w:val="00CE70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70C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赵晋平</dc:creator>
  <cp:keywords/>
  <dc:description/>
  <cp:lastModifiedBy>赵晋平</cp:lastModifiedBy>
  <cp:revision>5</cp:revision>
  <dcterms:created xsi:type="dcterms:W3CDTF">2018-06-08T01:54:00Z</dcterms:created>
  <dcterms:modified xsi:type="dcterms:W3CDTF">2018-06-13T06:21:00Z</dcterms:modified>
</cp:coreProperties>
</file>