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B0B" w:rsidRPr="003F2521" w:rsidRDefault="00801C8E" w:rsidP="003F2521">
      <w:pPr>
        <w:spacing w:line="620" w:lineRule="exact"/>
        <w:jc w:val="center"/>
        <w:outlineLvl w:val="0"/>
        <w:rPr>
          <w:rFonts w:ascii="方正小标宋简体" w:eastAsia="方正小标宋简体" w:hAnsiTheme="minorEastAsia"/>
          <w:sz w:val="44"/>
          <w:szCs w:val="44"/>
        </w:rPr>
      </w:pPr>
      <w:r>
        <w:rPr>
          <w:rFonts w:ascii="方正小标宋简体" w:eastAsia="方正小标宋简体" w:hAnsiTheme="minorEastAsia" w:hint="eastAsia"/>
          <w:b/>
          <w:color w:val="FF0000"/>
          <w:sz w:val="44"/>
          <w:szCs w:val="44"/>
        </w:rPr>
        <w:t xml:space="preserve"> </w:t>
      </w:r>
      <w:r w:rsidR="007A3B0B" w:rsidRPr="003F2521">
        <w:rPr>
          <w:rFonts w:ascii="方正小标宋简体" w:eastAsia="方正小标宋简体" w:hAnsiTheme="minorEastAsia" w:hint="eastAsia"/>
          <w:sz w:val="44"/>
          <w:szCs w:val="44"/>
        </w:rPr>
        <w:t>四川省地方税务局关于调整建筑安装业个人所得税定率征收标准的批复</w:t>
      </w:r>
    </w:p>
    <w:p w:rsidR="003F2521" w:rsidRDefault="003F2521" w:rsidP="003F2521">
      <w:pPr>
        <w:spacing w:line="620" w:lineRule="exact"/>
        <w:jc w:val="center"/>
        <w:rPr>
          <w:rFonts w:asciiTheme="minorEastAsia" w:hAnsiTheme="minorEastAsia"/>
          <w:sz w:val="32"/>
          <w:szCs w:val="32"/>
        </w:rPr>
      </w:pPr>
    </w:p>
    <w:p w:rsidR="007A3B0B" w:rsidRPr="003F2521" w:rsidRDefault="007A3B0B" w:rsidP="003F2521">
      <w:pPr>
        <w:spacing w:line="620" w:lineRule="exact"/>
        <w:jc w:val="center"/>
        <w:rPr>
          <w:rFonts w:ascii="仿宋_GB2312" w:eastAsia="仿宋_GB2312" w:hAnsiTheme="minorEastAsia"/>
          <w:sz w:val="32"/>
          <w:szCs w:val="32"/>
        </w:rPr>
      </w:pPr>
      <w:r w:rsidRPr="003F2521">
        <w:rPr>
          <w:rFonts w:ascii="仿宋_GB2312" w:eastAsia="仿宋_GB2312" w:hAnsiTheme="minorEastAsia" w:hint="eastAsia"/>
          <w:sz w:val="32"/>
          <w:szCs w:val="32"/>
        </w:rPr>
        <w:t>川地税发〔1997〕359号</w:t>
      </w:r>
    </w:p>
    <w:p w:rsidR="007A3B0B" w:rsidRPr="003F2521" w:rsidRDefault="007A3B0B" w:rsidP="003F2521">
      <w:pPr>
        <w:spacing w:line="620" w:lineRule="exact"/>
        <w:rPr>
          <w:rFonts w:ascii="仿宋_GB2312" w:eastAsia="仿宋_GB2312" w:hAnsiTheme="minorEastAsia"/>
          <w:sz w:val="32"/>
          <w:szCs w:val="32"/>
        </w:rPr>
      </w:pPr>
    </w:p>
    <w:p w:rsidR="007A3B0B" w:rsidRPr="003F2521" w:rsidRDefault="007A3B0B" w:rsidP="003F2521">
      <w:pPr>
        <w:spacing w:line="620" w:lineRule="exact"/>
        <w:rPr>
          <w:rFonts w:ascii="仿宋_GB2312" w:eastAsia="仿宋_GB2312" w:hAnsiTheme="minorEastAsia"/>
          <w:sz w:val="32"/>
          <w:szCs w:val="32"/>
        </w:rPr>
      </w:pPr>
      <w:r w:rsidRPr="003F2521">
        <w:rPr>
          <w:rFonts w:ascii="仿宋_GB2312" w:eastAsia="仿宋_GB2312" w:hAnsiTheme="minorEastAsia" w:hint="eastAsia"/>
          <w:sz w:val="32"/>
          <w:szCs w:val="32"/>
        </w:rPr>
        <w:t>内江地方税务局：</w:t>
      </w:r>
    </w:p>
    <w:p w:rsidR="007A3B0B" w:rsidRPr="003F2521" w:rsidRDefault="007A3B0B" w:rsidP="003F2521">
      <w:pPr>
        <w:spacing w:line="620" w:lineRule="exact"/>
        <w:ind w:firstLineChars="200" w:firstLine="640"/>
        <w:rPr>
          <w:rFonts w:ascii="仿宋_GB2312" w:eastAsia="仿宋_GB2312" w:hAnsiTheme="minorEastAsia"/>
          <w:sz w:val="32"/>
          <w:szCs w:val="32"/>
        </w:rPr>
      </w:pPr>
      <w:r w:rsidRPr="003F2521">
        <w:rPr>
          <w:rFonts w:ascii="仿宋_GB2312" w:eastAsia="仿宋_GB2312" w:hAnsiTheme="minorEastAsia" w:hint="eastAsia"/>
          <w:sz w:val="32"/>
          <w:szCs w:val="32"/>
        </w:rPr>
        <w:t>你局《关于调整建筑安装业个人所得税定率征收标准的请求》［内地函发（1997）112号］收悉，经研究，省局决定对实行定率征收个人所得</w:t>
      </w:r>
      <w:r w:rsidR="00E941A8" w:rsidRPr="00E941A8">
        <w:rPr>
          <w:rFonts w:ascii="仿宋_GB2312" w:eastAsia="仿宋_GB2312" w:hAnsiTheme="minorEastAsia" w:hint="eastAsia"/>
          <w:color w:val="000000" w:themeColor="text1"/>
          <w:sz w:val="32"/>
          <w:szCs w:val="32"/>
        </w:rPr>
        <w:t>税</w:t>
      </w:r>
      <w:r w:rsidRPr="003F2521">
        <w:rPr>
          <w:rFonts w:ascii="仿宋_GB2312" w:eastAsia="仿宋_GB2312" w:hAnsiTheme="minorEastAsia" w:hint="eastAsia"/>
          <w:sz w:val="32"/>
          <w:szCs w:val="32"/>
        </w:rPr>
        <w:t>的建安企业承包人的个人所得税征收率予以调整。其标准如下：单包工程（只包工不包料），按工程投资额的1%以内计征；双包工程（包工包料），投资额在100万元（含100万）以下的，征收率为1-1.5%；100万元以上500万元（含500万元）以下的，征收率为1.5-2%；500万元以上1000万元（含1000万元）以下的，征收率为2-2.5%；1000万元以上的，征收率为2.5-3%。具体征收标准，由各地、市、州</w:t>
      </w:r>
      <w:r w:rsidRPr="003F2521">
        <w:rPr>
          <w:rFonts w:ascii="仿宋_GB2312" w:eastAsia="仿宋_GB2312" w:hAnsiTheme="minorEastAsia" w:hint="eastAsia"/>
          <w:color w:val="FF0000"/>
          <w:sz w:val="32"/>
          <w:szCs w:val="32"/>
        </w:rPr>
        <w:t>税务局</w:t>
      </w:r>
      <w:r w:rsidRPr="003F2521">
        <w:rPr>
          <w:rFonts w:ascii="仿宋_GB2312" w:eastAsia="仿宋_GB2312" w:hAnsiTheme="minorEastAsia" w:hint="eastAsia"/>
          <w:sz w:val="32"/>
          <w:szCs w:val="32"/>
        </w:rPr>
        <w:t>在此幅度内根据实际情况确定。</w:t>
      </w:r>
    </w:p>
    <w:p w:rsidR="007A3B0B" w:rsidRPr="003F2521" w:rsidRDefault="007A3B0B" w:rsidP="003F2521">
      <w:pPr>
        <w:spacing w:line="620" w:lineRule="exact"/>
        <w:ind w:firstLineChars="200" w:firstLine="640"/>
        <w:rPr>
          <w:rFonts w:ascii="仿宋_GB2312" w:eastAsia="仿宋_GB2312" w:hAnsiTheme="minorEastAsia"/>
          <w:sz w:val="32"/>
          <w:szCs w:val="32"/>
        </w:rPr>
      </w:pPr>
      <w:r w:rsidRPr="003F2521">
        <w:rPr>
          <w:rFonts w:ascii="仿宋_GB2312" w:eastAsia="仿宋_GB2312" w:hAnsiTheme="minorEastAsia" w:hint="eastAsia"/>
          <w:sz w:val="32"/>
          <w:szCs w:val="32"/>
        </w:rPr>
        <w:t>以上标准从1998年元月起执行。</w:t>
      </w:r>
    </w:p>
    <w:p w:rsidR="007A3B0B" w:rsidRDefault="007A3B0B" w:rsidP="003F2521">
      <w:pPr>
        <w:spacing w:line="620" w:lineRule="exact"/>
        <w:ind w:firstLineChars="200" w:firstLine="640"/>
        <w:rPr>
          <w:rFonts w:ascii="仿宋_GB2312" w:eastAsia="仿宋_GB2312" w:hAnsiTheme="minorEastAsia"/>
          <w:sz w:val="32"/>
          <w:szCs w:val="32"/>
        </w:rPr>
      </w:pPr>
      <w:r w:rsidRPr="003F2521">
        <w:rPr>
          <w:rFonts w:ascii="仿宋_GB2312" w:eastAsia="仿宋_GB2312" w:hAnsiTheme="minorEastAsia" w:hint="eastAsia"/>
          <w:sz w:val="32"/>
          <w:szCs w:val="32"/>
        </w:rPr>
        <w:t>此复。</w:t>
      </w:r>
    </w:p>
    <w:p w:rsidR="00E941A8" w:rsidRDefault="00E941A8" w:rsidP="003F2521">
      <w:pPr>
        <w:spacing w:line="620" w:lineRule="exact"/>
        <w:ind w:firstLineChars="200" w:firstLine="640"/>
        <w:rPr>
          <w:rFonts w:ascii="仿宋_GB2312" w:eastAsia="仿宋_GB2312" w:hAnsiTheme="minorEastAsia"/>
          <w:sz w:val="32"/>
          <w:szCs w:val="32"/>
        </w:rPr>
      </w:pPr>
    </w:p>
    <w:p w:rsidR="00E941A8" w:rsidRDefault="00E941A8" w:rsidP="00E941A8">
      <w:pPr>
        <w:spacing w:line="620" w:lineRule="exact"/>
        <w:ind w:firstLineChars="200" w:firstLine="640"/>
        <w:jc w:val="center"/>
        <w:rPr>
          <w:rFonts w:ascii="仿宋_GB2312" w:eastAsia="仿宋_GB2312" w:hAnsiTheme="minorEastAsia"/>
          <w:sz w:val="32"/>
          <w:szCs w:val="32"/>
        </w:rPr>
      </w:pPr>
      <w:r>
        <w:rPr>
          <w:rFonts w:ascii="仿宋_GB2312" w:eastAsia="仿宋_GB2312" w:hAnsiTheme="minorEastAsia" w:hint="eastAsia"/>
          <w:sz w:val="32"/>
          <w:szCs w:val="32"/>
        </w:rPr>
        <w:t xml:space="preserve">                       四川省地方税务局</w:t>
      </w:r>
    </w:p>
    <w:p w:rsidR="00E941A8" w:rsidRDefault="00E941A8" w:rsidP="00E941A8">
      <w:pPr>
        <w:spacing w:line="620" w:lineRule="exact"/>
        <w:ind w:firstLineChars="200" w:firstLine="640"/>
        <w:jc w:val="center"/>
        <w:rPr>
          <w:rFonts w:ascii="仿宋_GB2312" w:eastAsia="仿宋_GB2312" w:hAnsiTheme="minorEastAsia"/>
          <w:sz w:val="32"/>
          <w:szCs w:val="32"/>
        </w:rPr>
      </w:pPr>
      <w:r>
        <w:rPr>
          <w:rFonts w:ascii="仿宋_GB2312" w:eastAsia="仿宋_GB2312" w:hAnsiTheme="minorEastAsia" w:hint="eastAsia"/>
          <w:sz w:val="32"/>
          <w:szCs w:val="32"/>
        </w:rPr>
        <w:t xml:space="preserve">                        1997年12月9日</w:t>
      </w:r>
    </w:p>
    <w:p w:rsidR="00887238" w:rsidRDefault="00887238" w:rsidP="003F2521">
      <w:pPr>
        <w:spacing w:line="620" w:lineRule="exact"/>
      </w:pPr>
    </w:p>
    <w:sectPr w:rsidR="00887238" w:rsidSect="00EE6AB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6CD8" w:rsidRDefault="00246CD8" w:rsidP="007A3B0B">
      <w:r>
        <w:separator/>
      </w:r>
    </w:p>
  </w:endnote>
  <w:endnote w:type="continuationSeparator" w:id="1">
    <w:p w:rsidR="00246CD8" w:rsidRDefault="00246CD8" w:rsidP="007A3B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6CD8" w:rsidRDefault="00246CD8" w:rsidP="007A3B0B">
      <w:r>
        <w:separator/>
      </w:r>
    </w:p>
  </w:footnote>
  <w:footnote w:type="continuationSeparator" w:id="1">
    <w:p w:rsidR="00246CD8" w:rsidRDefault="00246CD8" w:rsidP="007A3B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A3B0B"/>
    <w:rsid w:val="00246CD8"/>
    <w:rsid w:val="002A1044"/>
    <w:rsid w:val="00306D84"/>
    <w:rsid w:val="003F2521"/>
    <w:rsid w:val="004C059B"/>
    <w:rsid w:val="007A3B0B"/>
    <w:rsid w:val="00801C8E"/>
    <w:rsid w:val="00887238"/>
    <w:rsid w:val="00942B36"/>
    <w:rsid w:val="00947CE1"/>
    <w:rsid w:val="00C552C3"/>
    <w:rsid w:val="00E941A8"/>
    <w:rsid w:val="00ED03A2"/>
    <w:rsid w:val="00EE6A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6AB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A3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A3B0B"/>
    <w:rPr>
      <w:sz w:val="18"/>
      <w:szCs w:val="18"/>
    </w:rPr>
  </w:style>
  <w:style w:type="paragraph" w:styleId="a4">
    <w:name w:val="footer"/>
    <w:basedOn w:val="a"/>
    <w:link w:val="Char0"/>
    <w:uiPriority w:val="99"/>
    <w:semiHidden/>
    <w:unhideWhenUsed/>
    <w:rsid w:val="007A3B0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A3B0B"/>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65</Words>
  <Characters>372</Characters>
  <Application>Microsoft Office Word</Application>
  <DocSecurity>0</DocSecurity>
  <Lines>3</Lines>
  <Paragraphs>1</Paragraphs>
  <ScaleCrop>false</ScaleCrop>
  <Company/>
  <LinksUpToDate>false</LinksUpToDate>
  <CharactersWithSpaces>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赵晋平</dc:creator>
  <cp:keywords/>
  <dc:description/>
  <cp:lastModifiedBy>赵晋平</cp:lastModifiedBy>
  <cp:revision>9</cp:revision>
  <dcterms:created xsi:type="dcterms:W3CDTF">2018-06-08T01:49:00Z</dcterms:created>
  <dcterms:modified xsi:type="dcterms:W3CDTF">2018-06-13T06:27:00Z</dcterms:modified>
</cp:coreProperties>
</file>