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12" w:rsidRPr="00485112" w:rsidRDefault="00485112">
      <w:pPr>
        <w:rPr>
          <w:rFonts w:ascii="黑体" w:eastAsia="黑体" w:hAnsi="黑体" w:hint="eastAsia"/>
          <w:sz w:val="32"/>
          <w:szCs w:val="32"/>
        </w:rPr>
      </w:pPr>
      <w:r w:rsidRPr="00485112">
        <w:rPr>
          <w:rFonts w:ascii="黑体" w:eastAsia="黑体" w:hAnsi="黑体" w:hint="eastAsia"/>
          <w:sz w:val="32"/>
          <w:szCs w:val="32"/>
        </w:rPr>
        <w:t>附件</w:t>
      </w:r>
    </w:p>
    <w:tbl>
      <w:tblPr>
        <w:tblW w:w="8967" w:type="dxa"/>
        <w:tblInd w:w="213" w:type="dxa"/>
        <w:tblLayout w:type="fixed"/>
        <w:tblLook w:val="0000"/>
      </w:tblPr>
      <w:tblGrid>
        <w:gridCol w:w="503"/>
        <w:gridCol w:w="1184"/>
        <w:gridCol w:w="1620"/>
        <w:gridCol w:w="630"/>
        <w:gridCol w:w="16"/>
        <w:gridCol w:w="5014"/>
      </w:tblGrid>
      <w:tr w:rsidR="006B163D" w:rsidTr="00C62977">
        <w:trPr>
          <w:trHeight w:val="570"/>
        </w:trPr>
        <w:tc>
          <w:tcPr>
            <w:tcW w:w="8967" w:type="dxa"/>
            <w:gridSpan w:val="6"/>
            <w:vAlign w:val="center"/>
          </w:tcPr>
          <w:p w:rsidR="006B163D" w:rsidRDefault="006B163D" w:rsidP="002459BA">
            <w:pPr>
              <w:autoSpaceDN w:val="0"/>
              <w:jc w:val="center"/>
              <w:textAlignment w:val="bottom"/>
              <w:rPr>
                <w:rFonts w:ascii="方正小标宋简体" w:eastAsia="方正小标宋简体" w:hAnsi="方正小标宋简体"/>
                <w:b/>
                <w:color w:val="000000"/>
                <w:sz w:val="44"/>
              </w:rPr>
            </w:pPr>
            <w:r>
              <w:rPr>
                <w:rFonts w:ascii="方正小标宋简体" w:eastAsia="方正小标宋简体" w:hAnsi="方正小标宋简体"/>
                <w:b/>
                <w:color w:val="000000"/>
                <w:sz w:val="44"/>
              </w:rPr>
              <w:t>出口退</w:t>
            </w:r>
            <w:r>
              <w:rPr>
                <w:rFonts w:ascii="方正小标宋简体" w:eastAsia="方正小标宋简体" w:hAnsi="方正小标宋简体" w:hint="eastAsia"/>
                <w:b/>
                <w:color w:val="000000"/>
                <w:sz w:val="44"/>
              </w:rPr>
              <w:t>（免）</w:t>
            </w:r>
            <w:r>
              <w:rPr>
                <w:rFonts w:ascii="方正小标宋简体" w:eastAsia="方正小标宋简体" w:hAnsi="方正小标宋简体"/>
                <w:b/>
                <w:color w:val="000000"/>
                <w:sz w:val="44"/>
              </w:rPr>
              <w:t>税业务关键流程及风险控制内容</w:t>
            </w:r>
          </w:p>
        </w:tc>
      </w:tr>
      <w:tr w:rsidR="00462454" w:rsidTr="00C62977">
        <w:trPr>
          <w:trHeight w:val="435"/>
        </w:trPr>
        <w:tc>
          <w:tcPr>
            <w:tcW w:w="8967" w:type="dxa"/>
            <w:gridSpan w:val="6"/>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关键流程一:报备基础信息</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编号</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关键节点</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风险情形</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序号</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控制内容</w:t>
            </w:r>
          </w:p>
        </w:tc>
      </w:tr>
      <w:tr w:rsidR="00462454" w:rsidTr="00C62977">
        <w:trPr>
          <w:trHeight w:val="430"/>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出口退（免）税备案</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出口退（免）税备案办理不及时，内容不准确</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Pr="003D5306" w:rsidRDefault="00462454" w:rsidP="002459BA">
            <w:pPr>
              <w:autoSpaceDN w:val="0"/>
              <w:jc w:val="center"/>
              <w:textAlignment w:val="center"/>
              <w:rPr>
                <w:rFonts w:ascii="宋体" w:hAnsi="宋体"/>
                <w:color w:val="000000"/>
              </w:rPr>
            </w:pPr>
            <w:r w:rsidRPr="003D5306">
              <w:rPr>
                <w:rFonts w:ascii="宋体" w:hAnsi="宋体"/>
                <w:color w:val="000000"/>
              </w:rPr>
              <w:t>1</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首次申报</w:t>
            </w:r>
            <w:r w:rsidR="007365CB">
              <w:rPr>
                <w:rFonts w:ascii="宋体" w:hAnsi="宋体"/>
                <w:color w:val="000000"/>
              </w:rPr>
              <w:t>出口退（免）税</w:t>
            </w:r>
            <w:r>
              <w:rPr>
                <w:rFonts w:ascii="宋体" w:hAnsi="宋体"/>
                <w:color w:val="000000"/>
              </w:rPr>
              <w:t>前，向税务机关办理出口退（免）税备案手续</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Pr="003D5306" w:rsidRDefault="00462454" w:rsidP="002459BA">
            <w:pPr>
              <w:autoSpaceDN w:val="0"/>
              <w:jc w:val="center"/>
              <w:textAlignment w:val="center"/>
              <w:rPr>
                <w:rFonts w:ascii="宋体" w:hAnsi="宋体"/>
                <w:color w:val="000000"/>
              </w:rPr>
            </w:pPr>
            <w:r w:rsidRPr="003D5306">
              <w:rPr>
                <w:rFonts w:ascii="宋体" w:hAnsi="宋体"/>
                <w:color w:val="000000"/>
              </w:rPr>
              <w:t>2</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《出口退（免）税备案表》及其电子数据各项内容与企业实际情况一致，与《税务登记表》相关内容一致</w:t>
            </w:r>
            <w:r w:rsidR="0093283F">
              <w:rPr>
                <w:rFonts w:ascii="宋体" w:hAnsi="宋体" w:hint="eastAsia"/>
                <w:color w:val="000000"/>
              </w:rPr>
              <w:t>。</w:t>
            </w:r>
          </w:p>
        </w:tc>
      </w:tr>
      <w:tr w:rsidR="00462454" w:rsidTr="00C62977">
        <w:trPr>
          <w:trHeight w:val="352"/>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Pr="003D5306" w:rsidRDefault="00462454" w:rsidP="002459BA">
            <w:pPr>
              <w:autoSpaceDN w:val="0"/>
              <w:jc w:val="center"/>
              <w:textAlignment w:val="center"/>
              <w:rPr>
                <w:rFonts w:ascii="宋体" w:hAnsi="宋体"/>
                <w:color w:val="000000"/>
              </w:rPr>
            </w:pPr>
            <w:r w:rsidRPr="003D5306">
              <w:rPr>
                <w:rFonts w:ascii="宋体" w:hAnsi="宋体"/>
                <w:color w:val="000000"/>
              </w:rPr>
              <w:t>3</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《出口退（免）税备案表》中“退税开户银行账号”从税务登记的银行账号中选择其一</w:t>
            </w:r>
            <w:r w:rsidR="0093283F">
              <w:rPr>
                <w:rFonts w:ascii="宋体" w:hAnsi="宋体" w:hint="eastAsia"/>
                <w:color w:val="000000"/>
              </w:rPr>
              <w:t>。</w:t>
            </w:r>
          </w:p>
        </w:tc>
      </w:tr>
      <w:tr w:rsidR="003D5306" w:rsidRPr="003D5306"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3D5306" w:rsidRDefault="003D5306" w:rsidP="002459BA">
            <w:pPr>
              <w:autoSpaceDN w:val="0"/>
              <w:jc w:val="center"/>
              <w:textAlignment w:val="center"/>
              <w:rPr>
                <w:rFonts w:ascii="宋体" w:hAnsi="宋体"/>
                <w:color w:val="000000"/>
              </w:rPr>
            </w:pPr>
            <w:r>
              <w:rPr>
                <w:rFonts w:ascii="宋体" w:hAnsi="宋体"/>
                <w:color w:val="000000"/>
              </w:rPr>
              <w:t>2</w:t>
            </w:r>
          </w:p>
        </w:tc>
        <w:tc>
          <w:tcPr>
            <w:tcW w:w="1184" w:type="dxa"/>
            <w:vMerge w:val="restart"/>
            <w:tcBorders>
              <w:top w:val="single" w:sz="4" w:space="0" w:color="000000"/>
              <w:left w:val="single" w:sz="4" w:space="0" w:color="000000"/>
              <w:right w:val="single" w:sz="4" w:space="0" w:color="000000"/>
            </w:tcBorders>
            <w:vAlign w:val="center"/>
          </w:tcPr>
          <w:p w:rsidR="003D5306" w:rsidRDefault="003D5306" w:rsidP="00224FEA">
            <w:pPr>
              <w:jc w:val="center"/>
              <w:rPr>
                <w:rFonts w:ascii="宋体" w:hAnsi="宋体"/>
                <w:color w:val="000000"/>
              </w:rPr>
            </w:pPr>
            <w:r>
              <w:rPr>
                <w:rFonts w:ascii="宋体" w:hAnsi="宋体"/>
                <w:color w:val="000000"/>
              </w:rPr>
              <w:t>出口退（免）税备案变更</w:t>
            </w:r>
          </w:p>
        </w:tc>
        <w:tc>
          <w:tcPr>
            <w:tcW w:w="1620" w:type="dxa"/>
            <w:tcBorders>
              <w:top w:val="single" w:sz="4" w:space="0" w:color="000000"/>
              <w:left w:val="single" w:sz="4" w:space="0" w:color="000000"/>
              <w:bottom w:val="single" w:sz="4" w:space="0" w:color="000000"/>
              <w:right w:val="single" w:sz="4" w:space="0" w:color="000000"/>
            </w:tcBorders>
            <w:vAlign w:val="center"/>
          </w:tcPr>
          <w:p w:rsidR="003D5306" w:rsidRDefault="003D5306" w:rsidP="003D5306">
            <w:pPr>
              <w:autoSpaceDN w:val="0"/>
              <w:textAlignment w:val="center"/>
              <w:rPr>
                <w:rFonts w:ascii="宋体" w:hAnsi="宋体"/>
                <w:color w:val="000000"/>
              </w:rPr>
            </w:pPr>
            <w:r>
              <w:rPr>
                <w:rFonts w:ascii="宋体" w:hAnsi="宋体"/>
                <w:color w:val="000000"/>
              </w:rPr>
              <w:t>出口退（免）税备案内容变更不及时</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3D5306" w:rsidRPr="003D5306" w:rsidRDefault="003D5306" w:rsidP="002459BA">
            <w:pPr>
              <w:autoSpaceDN w:val="0"/>
              <w:jc w:val="center"/>
              <w:textAlignment w:val="center"/>
              <w:rPr>
                <w:rFonts w:ascii="宋体" w:hAnsi="宋体"/>
                <w:color w:val="000000"/>
              </w:rPr>
            </w:pPr>
            <w:r w:rsidRPr="003D5306">
              <w:rPr>
                <w:rFonts w:ascii="宋体" w:hAnsi="宋体"/>
                <w:color w:val="000000"/>
              </w:rPr>
              <w:t>4</w:t>
            </w:r>
          </w:p>
        </w:tc>
        <w:tc>
          <w:tcPr>
            <w:tcW w:w="5014" w:type="dxa"/>
            <w:tcBorders>
              <w:top w:val="single" w:sz="4" w:space="0" w:color="000000"/>
              <w:left w:val="single" w:sz="4" w:space="0" w:color="000000"/>
              <w:bottom w:val="single" w:sz="4" w:space="0" w:color="000000"/>
              <w:right w:val="single" w:sz="4" w:space="0" w:color="000000"/>
            </w:tcBorders>
            <w:vAlign w:val="center"/>
          </w:tcPr>
          <w:p w:rsidR="003D5306" w:rsidRDefault="003D5306" w:rsidP="002459BA">
            <w:pPr>
              <w:autoSpaceDN w:val="0"/>
              <w:jc w:val="left"/>
              <w:textAlignment w:val="center"/>
              <w:rPr>
                <w:rFonts w:ascii="宋体" w:hAnsi="宋体" w:hint="eastAsia"/>
                <w:color w:val="000000"/>
              </w:rPr>
            </w:pPr>
            <w:r>
              <w:rPr>
                <w:rFonts w:ascii="宋体" w:hAnsi="宋体"/>
                <w:color w:val="000000"/>
              </w:rPr>
              <w:t>企业实际情况发生变更，税务登记内容发生变更，</w:t>
            </w:r>
            <w:r>
              <w:rPr>
                <w:rFonts w:ascii="宋体" w:hAnsi="宋体" w:hint="eastAsia"/>
                <w:color w:val="000000"/>
              </w:rPr>
              <w:t>应</w:t>
            </w:r>
            <w:r w:rsidRPr="003D5306">
              <w:rPr>
                <w:rFonts w:ascii="宋体" w:hAnsi="宋体" w:hint="eastAsia"/>
                <w:color w:val="000000"/>
              </w:rPr>
              <w:t>自变更之日起30日内</w:t>
            </w:r>
            <w:r>
              <w:rPr>
                <w:rFonts w:ascii="宋体" w:hAnsi="宋体"/>
                <w:color w:val="000000"/>
              </w:rPr>
              <w:t>向税务机关办理出口退（免）税备案变更手续</w:t>
            </w:r>
            <w:r w:rsidR="0093283F">
              <w:rPr>
                <w:rFonts w:ascii="宋体" w:hAnsi="宋体" w:hint="eastAsia"/>
                <w:color w:val="000000"/>
              </w:rPr>
              <w:t>。</w:t>
            </w:r>
          </w:p>
        </w:tc>
      </w:tr>
      <w:tr w:rsidR="003D5306" w:rsidRPr="003D5306"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3D5306" w:rsidRDefault="003D5306" w:rsidP="002459BA">
            <w:pPr>
              <w:autoSpaceDN w:val="0"/>
              <w:jc w:val="center"/>
              <w:textAlignment w:val="center"/>
              <w:rPr>
                <w:rFonts w:ascii="宋体" w:hAnsi="宋体" w:hint="eastAsia"/>
                <w:color w:val="000000"/>
              </w:rPr>
            </w:pPr>
            <w:r>
              <w:rPr>
                <w:rFonts w:ascii="宋体" w:hAnsi="宋体" w:hint="eastAsia"/>
                <w:color w:val="000000"/>
              </w:rPr>
              <w:t>3</w:t>
            </w:r>
          </w:p>
        </w:tc>
        <w:tc>
          <w:tcPr>
            <w:tcW w:w="1184" w:type="dxa"/>
            <w:vMerge/>
            <w:tcBorders>
              <w:left w:val="single" w:sz="4" w:space="0" w:color="000000"/>
              <w:bottom w:val="single" w:sz="4" w:space="0" w:color="000000"/>
              <w:right w:val="single" w:sz="4" w:space="0" w:color="000000"/>
            </w:tcBorders>
            <w:vAlign w:val="center"/>
          </w:tcPr>
          <w:p w:rsidR="003D5306" w:rsidRDefault="003D5306">
            <w:pPr>
              <w:jc w:val="center"/>
              <w:rPr>
                <w:rFonts w:ascii="宋体" w:hAnsi="宋体" w:cs="宋体"/>
                <w:color w:val="000000"/>
                <w:szCs w:val="21"/>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3D5306" w:rsidRDefault="003D5306" w:rsidP="003D5306">
            <w:pPr>
              <w:rPr>
                <w:rFonts w:ascii="宋体" w:hAnsi="宋体" w:cs="宋体"/>
                <w:color w:val="000000"/>
                <w:szCs w:val="21"/>
              </w:rPr>
            </w:pPr>
            <w:r>
              <w:rPr>
                <w:rFonts w:hint="eastAsia"/>
                <w:color w:val="000000"/>
                <w:szCs w:val="21"/>
              </w:rPr>
              <w:t>出口退（免）税备案撤回程序不规范</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3D5306" w:rsidRPr="003D5306" w:rsidRDefault="003D5306">
            <w:pPr>
              <w:jc w:val="center"/>
              <w:rPr>
                <w:rFonts w:ascii="宋体" w:hAnsi="宋体" w:cs="宋体"/>
                <w:color w:val="000000"/>
                <w:szCs w:val="21"/>
              </w:rPr>
            </w:pPr>
            <w:r w:rsidRPr="003D5306">
              <w:rPr>
                <w:rFonts w:ascii="宋体" w:hAnsi="宋体" w:hint="eastAsia"/>
                <w:color w:val="000000"/>
                <w:szCs w:val="21"/>
              </w:rPr>
              <w:t xml:space="preserve">5　</w:t>
            </w:r>
          </w:p>
        </w:tc>
        <w:tc>
          <w:tcPr>
            <w:tcW w:w="5014" w:type="dxa"/>
            <w:tcBorders>
              <w:top w:val="single" w:sz="4" w:space="0" w:color="000000"/>
              <w:left w:val="single" w:sz="4" w:space="0" w:color="000000"/>
              <w:bottom w:val="single" w:sz="4" w:space="0" w:color="000000"/>
              <w:right w:val="single" w:sz="4" w:space="0" w:color="000000"/>
            </w:tcBorders>
            <w:vAlign w:val="center"/>
          </w:tcPr>
          <w:p w:rsidR="003D5306" w:rsidRDefault="003D5306" w:rsidP="003D5306">
            <w:pPr>
              <w:rPr>
                <w:rFonts w:ascii="宋体" w:hAnsi="宋体" w:cs="宋体"/>
                <w:color w:val="000000"/>
                <w:szCs w:val="21"/>
              </w:rPr>
            </w:pPr>
            <w:r>
              <w:rPr>
                <w:rFonts w:hint="eastAsia"/>
                <w:color w:val="000000"/>
                <w:szCs w:val="21"/>
              </w:rPr>
              <w:t>变更出口退（免）税计税方法时，应先结清退（免）税款</w:t>
            </w:r>
            <w:r w:rsidR="0093283F">
              <w:rPr>
                <w:rFonts w:hint="eastAsia"/>
                <w:color w:val="000000"/>
                <w:szCs w:val="21"/>
              </w:rPr>
              <w:t>。</w:t>
            </w:r>
          </w:p>
        </w:tc>
      </w:tr>
      <w:tr w:rsidR="00462454" w:rsidTr="00C62977">
        <w:trPr>
          <w:trHeight w:val="435"/>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3D5306" w:rsidP="002459BA">
            <w:pPr>
              <w:autoSpaceDN w:val="0"/>
              <w:jc w:val="center"/>
              <w:textAlignment w:val="center"/>
              <w:rPr>
                <w:rFonts w:ascii="宋体" w:hAnsi="宋体" w:hint="eastAsia"/>
                <w:color w:val="000000"/>
              </w:rPr>
            </w:pPr>
            <w:r>
              <w:rPr>
                <w:rFonts w:ascii="宋体" w:hAnsi="宋体" w:hint="eastAsia"/>
                <w:color w:val="000000"/>
              </w:rPr>
              <w:t>4</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出口退（免）税备案撤回</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出口退（免）税备案撤回程序不规范</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Pr="003D5306" w:rsidRDefault="003D5306" w:rsidP="002459BA">
            <w:pPr>
              <w:autoSpaceDN w:val="0"/>
              <w:jc w:val="center"/>
              <w:textAlignment w:val="center"/>
              <w:rPr>
                <w:rFonts w:ascii="宋体" w:hAnsi="宋体" w:hint="eastAsia"/>
                <w:color w:val="000000"/>
              </w:rPr>
            </w:pPr>
            <w:r w:rsidRPr="003D5306">
              <w:rPr>
                <w:rFonts w:ascii="宋体" w:hAnsi="宋体" w:hint="eastAsia"/>
                <w:color w:val="000000"/>
              </w:rPr>
              <w:t>6</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办理税务登记注销前，先办理出口退（免）税备案撤回手续</w:t>
            </w:r>
            <w:r w:rsidR="0093283F">
              <w:rPr>
                <w:rFonts w:ascii="宋体" w:hAnsi="宋体" w:hint="eastAsia"/>
                <w:color w:val="000000"/>
              </w:rPr>
              <w:t>。</w:t>
            </w:r>
          </w:p>
        </w:tc>
      </w:tr>
      <w:tr w:rsidR="00462454" w:rsidTr="00C62977">
        <w:trPr>
          <w:trHeight w:val="420"/>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Pr="003D5306" w:rsidRDefault="003D5306" w:rsidP="002459BA">
            <w:pPr>
              <w:autoSpaceDN w:val="0"/>
              <w:jc w:val="center"/>
              <w:textAlignment w:val="center"/>
              <w:rPr>
                <w:rFonts w:ascii="宋体" w:hAnsi="宋体" w:hint="eastAsia"/>
                <w:color w:val="000000"/>
              </w:rPr>
            </w:pPr>
            <w:r w:rsidRPr="003D5306">
              <w:rPr>
                <w:rFonts w:ascii="宋体" w:hAnsi="宋体" w:hint="eastAsia"/>
                <w:color w:val="000000"/>
              </w:rPr>
              <w:t>7</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办理出口退（免）税备案撤回，先结清退（免）税款</w:t>
            </w:r>
            <w:r w:rsidR="0093283F">
              <w:rPr>
                <w:rFonts w:ascii="宋体" w:hAnsi="宋体" w:hint="eastAsia"/>
                <w:color w:val="000000"/>
              </w:rPr>
              <w:t>。</w:t>
            </w:r>
          </w:p>
        </w:tc>
      </w:tr>
      <w:tr w:rsidR="00462454" w:rsidTr="00C62977">
        <w:trPr>
          <w:trHeight w:val="435"/>
        </w:trPr>
        <w:tc>
          <w:tcPr>
            <w:tcW w:w="8967" w:type="dxa"/>
            <w:gridSpan w:val="6"/>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关键流程二:出口业务操作</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编号</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关键节点</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风险情形</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序号</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控制内容</w:t>
            </w:r>
          </w:p>
        </w:tc>
      </w:tr>
      <w:tr w:rsidR="00462454" w:rsidTr="00C62977">
        <w:trPr>
          <w:trHeight w:val="450"/>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221317" w:rsidP="002459BA">
            <w:pPr>
              <w:autoSpaceDN w:val="0"/>
              <w:jc w:val="center"/>
              <w:textAlignment w:val="center"/>
              <w:rPr>
                <w:rFonts w:ascii="宋体" w:hAnsi="宋体" w:hint="eastAsia"/>
                <w:color w:val="000000"/>
              </w:rPr>
            </w:pPr>
            <w:r>
              <w:rPr>
                <w:rFonts w:ascii="宋体" w:hAnsi="宋体" w:hint="eastAsia"/>
                <w:color w:val="000000"/>
              </w:rPr>
              <w:t>5</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销售、采购、储运、报关</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出口业务不规范</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将空白的出口货物报关单等退（免）税凭证交由除签有委托合同的货代公司、报关行，或由境外进口方指定的货代公司（提供合同约定或者其他相关证明）以</w:t>
            </w:r>
            <w:r>
              <w:rPr>
                <w:rFonts w:ascii="宋体" w:hAnsi="宋体"/>
                <w:color w:val="000000"/>
              </w:rPr>
              <w:lastRenderedPageBreak/>
              <w:t>外的其他单位或个人使用</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以自营名义出口，其出口业务实质上是由本企业及其投资的企业以外的单位或个人借该出口企业名义操作完成的</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3</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以自营名义出口，其出口的同一批货物既签订购货合同，又签订代理出口合同（或协议）</w:t>
            </w:r>
            <w:r w:rsidR="0093283F">
              <w:rPr>
                <w:rFonts w:ascii="宋体" w:hAnsi="宋体" w:hint="eastAsia"/>
                <w:color w:val="000000"/>
              </w:rPr>
              <w:t>。</w:t>
            </w:r>
          </w:p>
        </w:tc>
      </w:tr>
      <w:tr w:rsidR="00462454" w:rsidTr="00C62977">
        <w:trPr>
          <w:trHeight w:val="450"/>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4</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出口货物在海关验放后，自己或委托货代承运人对该笔货物的海运提单或其他运输单据等上的品名、规格等进行修改，造成出口货物报关单与海运提单或其他运输单据有关内容不符</w:t>
            </w:r>
            <w:r w:rsidR="0093283F">
              <w:rPr>
                <w:rFonts w:ascii="宋体" w:hAnsi="宋体" w:hint="eastAsia"/>
                <w:color w:val="000000"/>
              </w:rPr>
              <w:t>。</w:t>
            </w:r>
          </w:p>
        </w:tc>
      </w:tr>
      <w:tr w:rsidR="00462454" w:rsidTr="00C62977">
        <w:trPr>
          <w:trHeight w:val="67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5</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以自营名义出口，但不承担出口货物的质量、收款或退税风险之一的，即出口货物发生质量问题不承担购买方的索赔责任（合同中有约定质量责任承担者除外）；不承担未按期收款导致不能核销的责任（合同中有约定收款责任承担者除外）；不承担因申报</w:t>
            </w:r>
            <w:r w:rsidR="007365CB">
              <w:rPr>
                <w:rFonts w:ascii="宋体" w:hAnsi="宋体"/>
                <w:color w:val="000000"/>
              </w:rPr>
              <w:t>出口退（免）税</w:t>
            </w:r>
            <w:r>
              <w:rPr>
                <w:rFonts w:ascii="宋体" w:hAnsi="宋体"/>
                <w:color w:val="000000"/>
              </w:rPr>
              <w:t>的资料、单证等出现问题造成不退税责任</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6</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未实质参与出口经营活动、接受并从事由中间人介绍的其他出口业务，但仍以自营名义出口</w:t>
            </w:r>
            <w:r w:rsidR="0093283F">
              <w:rPr>
                <w:rFonts w:ascii="宋体" w:hAnsi="宋体" w:hint="eastAsia"/>
                <w:color w:val="000000"/>
              </w:rPr>
              <w:t>。</w:t>
            </w:r>
          </w:p>
        </w:tc>
      </w:tr>
      <w:tr w:rsidR="00462454" w:rsidTr="00C62977">
        <w:trPr>
          <w:trHeight w:val="285"/>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221317" w:rsidP="002459BA">
            <w:pPr>
              <w:autoSpaceDN w:val="0"/>
              <w:jc w:val="center"/>
              <w:textAlignment w:val="center"/>
              <w:rPr>
                <w:rFonts w:ascii="宋体" w:hAnsi="宋体" w:hint="eastAsia"/>
                <w:color w:val="000000"/>
              </w:rPr>
            </w:pPr>
            <w:r>
              <w:rPr>
                <w:rFonts w:ascii="宋体" w:hAnsi="宋体" w:hint="eastAsia"/>
                <w:color w:val="000000"/>
              </w:rPr>
              <w:t>6</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销售、采购、储运、报关</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出口业务不真实</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7</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提供的增值税专用发票、海关进口增值税专用缴款书等进货凭证为虚开或伪造</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8</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提供的增值税专用发票是在供货企业税务登记被注销或被认定为非正常户之后开具</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9</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提供的增值税专用发票抵扣联上的内容与供货企业记账联上的内容不符</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10</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提供的增值税专用发票上载明的货物劳务与供货企业实际销售的货物劳务不符</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11</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提供的增值税专用发票上的金额与实际购进交易的金额不符</w:t>
            </w:r>
            <w:r w:rsidR="0093283F">
              <w:rPr>
                <w:rFonts w:ascii="宋体" w:hAnsi="宋体" w:hint="eastAsia"/>
                <w:color w:val="000000"/>
              </w:rPr>
              <w:t>。</w:t>
            </w:r>
          </w:p>
        </w:tc>
      </w:tr>
      <w:tr w:rsidR="00462454" w:rsidTr="00C62977">
        <w:trPr>
          <w:trHeight w:val="450"/>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12</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提供的增值税专用发票上的货物名称、数量与供货企业的发货单、出库单及相关国内运输单据等凭证上的相关内容不符，数量属合理损溢的除外</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13</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出口货物报关单上的出口日期早于申报退税匹配的进货凭证上所列货物的发货时间（供货企业发货时间）或生产企业自产货物发货时间</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14</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出口货物报关单上载明的出口货物与申报退税匹配的进货凭证上载明的货物或生产企业自产货物不符</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15</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出口货物报关单上的商品名称、数量、重量与出口运输单据载明的不符，数量、重量属合理损溢的除外</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16</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生产企业出口自产货物的，其生产设备、工具不能生产该种货物</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17</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供货企业销售的自产货物，其生产设备、工具不能生产该种货物</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18</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供货企业销售的外购货物，其购进业务为虚假业务</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19</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供货企业销售的委托加工收回货物，其委托加工业务为虚假业务</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20</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出口货物的提单或运单等备案单证为伪造、虚假</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21</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出口货物报关单是通过报关行等单位将他人出口的货物虚构为本企业出口货物的手段取得</w:t>
            </w:r>
            <w:r w:rsidR="0093283F">
              <w:rPr>
                <w:rFonts w:ascii="宋体" w:hAnsi="宋体" w:hint="eastAsia"/>
                <w:color w:val="000000"/>
              </w:rPr>
              <w:t>。</w:t>
            </w:r>
          </w:p>
        </w:tc>
      </w:tr>
      <w:tr w:rsidR="00462454" w:rsidTr="00C62977">
        <w:trPr>
          <w:trHeight w:val="874"/>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221317" w:rsidP="002459BA">
            <w:pPr>
              <w:autoSpaceDN w:val="0"/>
              <w:jc w:val="center"/>
              <w:textAlignment w:val="center"/>
              <w:rPr>
                <w:rFonts w:ascii="宋体" w:hAnsi="宋体" w:hint="eastAsia"/>
                <w:color w:val="000000"/>
              </w:rPr>
            </w:pPr>
            <w:r>
              <w:rPr>
                <w:rFonts w:ascii="宋体" w:hAnsi="宋体" w:hint="eastAsia"/>
                <w:color w:val="000000"/>
              </w:rPr>
              <w:t>7</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BA4EBB" w:rsidP="002459BA">
            <w:pPr>
              <w:autoSpaceDN w:val="0"/>
              <w:jc w:val="center"/>
              <w:textAlignment w:val="center"/>
              <w:rPr>
                <w:rFonts w:ascii="宋体" w:hAnsi="宋体"/>
                <w:color w:val="000000"/>
              </w:rPr>
            </w:pPr>
            <w:r>
              <w:rPr>
                <w:rFonts w:ascii="宋体" w:hAnsi="宋体" w:hint="eastAsia"/>
                <w:color w:val="000000"/>
              </w:rPr>
              <w:t>供货企业</w:t>
            </w:r>
            <w:r w:rsidR="00462454">
              <w:rPr>
                <w:rFonts w:ascii="宋体" w:hAnsi="宋体"/>
                <w:color w:val="000000"/>
              </w:rPr>
              <w:t>选择</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BA4EBB" w:rsidP="002459BA">
            <w:pPr>
              <w:autoSpaceDN w:val="0"/>
              <w:jc w:val="left"/>
              <w:textAlignment w:val="center"/>
              <w:rPr>
                <w:rFonts w:ascii="宋体" w:hAnsi="宋体"/>
                <w:color w:val="000000"/>
              </w:rPr>
            </w:pPr>
            <w:r>
              <w:rPr>
                <w:rFonts w:ascii="宋体" w:hAnsi="宋体" w:hint="eastAsia"/>
                <w:color w:val="000000"/>
              </w:rPr>
              <w:t>供货企业</w:t>
            </w:r>
            <w:r w:rsidR="00462454">
              <w:rPr>
                <w:rFonts w:ascii="宋体" w:hAnsi="宋体"/>
                <w:color w:val="000000"/>
              </w:rPr>
              <w:t>不具备持续经营能力</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22</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购进货物的供货纳税人办理税务登记2年内被税务机关认定为非正常户或被认定为增值税一般纳税人2年内注销税务登记</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BA4EBB" w:rsidP="002459BA">
            <w:pPr>
              <w:autoSpaceDN w:val="0"/>
              <w:jc w:val="left"/>
              <w:textAlignment w:val="center"/>
              <w:rPr>
                <w:rFonts w:ascii="宋体" w:hAnsi="宋体"/>
                <w:color w:val="000000"/>
              </w:rPr>
            </w:pPr>
            <w:r>
              <w:rPr>
                <w:rFonts w:ascii="宋体" w:hAnsi="宋体" w:hint="eastAsia"/>
                <w:color w:val="000000"/>
              </w:rPr>
              <w:t>供货企业</w:t>
            </w:r>
            <w:r w:rsidR="00462454">
              <w:rPr>
                <w:rFonts w:ascii="宋体" w:hAnsi="宋体"/>
                <w:color w:val="000000"/>
              </w:rPr>
              <w:t>纳税信用级别较低</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23</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外贸企业申报出口退（免）税的出口货物是从纳税信用级别为C级或D级的供货企业购进</w:t>
            </w:r>
            <w:r w:rsidR="0093283F">
              <w:rPr>
                <w:rFonts w:ascii="宋体" w:hAnsi="宋体" w:hint="eastAsia"/>
                <w:color w:val="000000"/>
              </w:rPr>
              <w:t>。</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221317" w:rsidP="002459BA">
            <w:pPr>
              <w:autoSpaceDN w:val="0"/>
              <w:jc w:val="center"/>
              <w:textAlignment w:val="center"/>
              <w:rPr>
                <w:rFonts w:ascii="宋体" w:hAnsi="宋体" w:hint="eastAsia"/>
                <w:color w:val="000000"/>
              </w:rPr>
            </w:pPr>
            <w:r>
              <w:rPr>
                <w:rFonts w:ascii="宋体" w:hAnsi="宋体" w:hint="eastAsia"/>
                <w:color w:val="000000"/>
              </w:rPr>
              <w:t>8</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出口收汇</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不能在规定期限内收汇</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24</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申报出口退（免）税的出口货物，应在退（免）税申报期截止之日</w:t>
            </w:r>
            <w:r w:rsidR="00B67612">
              <w:rPr>
                <w:rFonts w:ascii="宋体" w:hAnsi="宋体" w:hint="eastAsia"/>
                <w:color w:val="000000"/>
              </w:rPr>
              <w:t>前</w:t>
            </w:r>
            <w:r>
              <w:rPr>
                <w:rFonts w:ascii="宋体" w:hAnsi="宋体"/>
                <w:color w:val="000000"/>
              </w:rPr>
              <w:t>收汇</w:t>
            </w:r>
            <w:r w:rsidR="0093283F">
              <w:rPr>
                <w:rFonts w:ascii="宋体" w:hAnsi="宋体" w:hint="eastAsia"/>
                <w:color w:val="000000"/>
              </w:rPr>
              <w:t>。</w:t>
            </w:r>
          </w:p>
        </w:tc>
      </w:tr>
      <w:tr w:rsidR="00221317"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221317" w:rsidRDefault="00221317" w:rsidP="002459BA">
            <w:pPr>
              <w:autoSpaceDN w:val="0"/>
              <w:jc w:val="center"/>
              <w:textAlignment w:val="center"/>
              <w:rPr>
                <w:rFonts w:ascii="宋体" w:hAnsi="宋体" w:hint="eastAsia"/>
                <w:color w:val="000000"/>
              </w:rPr>
            </w:pPr>
            <w:r>
              <w:rPr>
                <w:rFonts w:ascii="宋体" w:hAnsi="宋体" w:hint="eastAsia"/>
                <w:color w:val="000000"/>
              </w:rPr>
              <w:t>9</w:t>
            </w:r>
          </w:p>
        </w:tc>
        <w:tc>
          <w:tcPr>
            <w:tcW w:w="1184" w:type="dxa"/>
            <w:tcBorders>
              <w:top w:val="single" w:sz="4" w:space="0" w:color="000000"/>
              <w:left w:val="single" w:sz="4" w:space="0" w:color="000000"/>
              <w:bottom w:val="single" w:sz="4" w:space="0" w:color="000000"/>
              <w:right w:val="single" w:sz="4" w:space="0" w:color="000000"/>
            </w:tcBorders>
            <w:vAlign w:val="center"/>
          </w:tcPr>
          <w:p w:rsidR="00221317" w:rsidRDefault="00221317">
            <w:pPr>
              <w:jc w:val="center"/>
              <w:rPr>
                <w:rFonts w:ascii="宋体" w:hAnsi="宋体" w:cs="宋体"/>
                <w:color w:val="000000"/>
                <w:szCs w:val="21"/>
              </w:rPr>
            </w:pPr>
            <w:r>
              <w:rPr>
                <w:rFonts w:hint="eastAsia"/>
                <w:color w:val="000000"/>
                <w:szCs w:val="21"/>
              </w:rPr>
              <w:t>生产企业外购货物</w:t>
            </w:r>
            <w:r>
              <w:rPr>
                <w:rFonts w:hint="eastAsia"/>
                <w:color w:val="000000"/>
                <w:szCs w:val="21"/>
              </w:rPr>
              <w:lastRenderedPageBreak/>
              <w:t>出口</w:t>
            </w:r>
          </w:p>
        </w:tc>
        <w:tc>
          <w:tcPr>
            <w:tcW w:w="1620" w:type="dxa"/>
            <w:tcBorders>
              <w:top w:val="single" w:sz="4" w:space="0" w:color="000000"/>
              <w:left w:val="single" w:sz="4" w:space="0" w:color="000000"/>
              <w:bottom w:val="single" w:sz="4" w:space="0" w:color="000000"/>
              <w:right w:val="single" w:sz="4" w:space="0" w:color="000000"/>
            </w:tcBorders>
            <w:vAlign w:val="center"/>
          </w:tcPr>
          <w:p w:rsidR="00221317" w:rsidRDefault="00221317">
            <w:pPr>
              <w:jc w:val="center"/>
              <w:rPr>
                <w:rFonts w:ascii="宋体" w:hAnsi="宋体" w:cs="宋体"/>
                <w:color w:val="000000"/>
                <w:szCs w:val="21"/>
              </w:rPr>
            </w:pPr>
            <w:r>
              <w:rPr>
                <w:rFonts w:hint="eastAsia"/>
                <w:color w:val="000000"/>
                <w:szCs w:val="21"/>
              </w:rPr>
              <w:lastRenderedPageBreak/>
              <w:t>不符合视同自产货物的范围</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221317" w:rsidRDefault="00221317">
            <w:pPr>
              <w:jc w:val="center"/>
              <w:rPr>
                <w:rFonts w:ascii="宋体" w:hAnsi="宋体" w:cs="宋体"/>
                <w:color w:val="000000"/>
                <w:sz w:val="22"/>
                <w:szCs w:val="22"/>
              </w:rPr>
            </w:pPr>
            <w:r w:rsidRPr="00221317">
              <w:rPr>
                <w:rFonts w:ascii="宋体" w:hAnsi="宋体" w:hint="eastAsia"/>
                <w:color w:val="000000"/>
              </w:rPr>
              <w:t>25</w:t>
            </w:r>
          </w:p>
        </w:tc>
        <w:tc>
          <w:tcPr>
            <w:tcW w:w="5014" w:type="dxa"/>
            <w:tcBorders>
              <w:top w:val="single" w:sz="4" w:space="0" w:color="000000"/>
              <w:left w:val="single" w:sz="4" w:space="0" w:color="000000"/>
              <w:bottom w:val="single" w:sz="4" w:space="0" w:color="000000"/>
              <w:right w:val="single" w:sz="4" w:space="0" w:color="000000"/>
            </w:tcBorders>
            <w:vAlign w:val="center"/>
          </w:tcPr>
          <w:p w:rsidR="00221317" w:rsidRDefault="00221317" w:rsidP="00221317">
            <w:pPr>
              <w:rPr>
                <w:rFonts w:ascii="宋体" w:hAnsi="宋体" w:cs="宋体"/>
                <w:color w:val="000000"/>
                <w:szCs w:val="21"/>
              </w:rPr>
            </w:pPr>
            <w:r>
              <w:rPr>
                <w:rFonts w:hint="eastAsia"/>
                <w:color w:val="000000"/>
                <w:szCs w:val="21"/>
              </w:rPr>
              <w:t>非列明生产企业出口非自产货物，要符合视同自产货物的相关规定。</w:t>
            </w:r>
          </w:p>
        </w:tc>
      </w:tr>
      <w:tr w:rsidR="00462454" w:rsidTr="00C62977">
        <w:trPr>
          <w:trHeight w:val="435"/>
        </w:trPr>
        <w:tc>
          <w:tcPr>
            <w:tcW w:w="8967" w:type="dxa"/>
            <w:gridSpan w:val="6"/>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lastRenderedPageBreak/>
              <w:t>关键流程三:出口</w:t>
            </w:r>
            <w:r w:rsidR="006C1A29">
              <w:rPr>
                <w:rFonts w:ascii="宋体" w:hAnsi="宋体"/>
                <w:b/>
                <w:color w:val="000000"/>
              </w:rPr>
              <w:t>货物劳务及服务</w:t>
            </w:r>
            <w:r>
              <w:rPr>
                <w:rFonts w:ascii="宋体" w:hAnsi="宋体"/>
                <w:b/>
                <w:color w:val="000000"/>
              </w:rPr>
              <w:t>适用出口退（免）税政策</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编号</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关键节点</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风险情形</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序号</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控制内容</w:t>
            </w:r>
          </w:p>
        </w:tc>
      </w:tr>
      <w:tr w:rsidR="00462454" w:rsidTr="00C62977">
        <w:trPr>
          <w:trHeight w:val="514"/>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572A76" w:rsidP="002459BA">
            <w:pPr>
              <w:autoSpaceDN w:val="0"/>
              <w:jc w:val="center"/>
              <w:textAlignment w:val="center"/>
              <w:rPr>
                <w:rFonts w:ascii="宋体" w:hAnsi="宋体" w:hint="eastAsia"/>
                <w:color w:val="000000"/>
              </w:rPr>
            </w:pPr>
            <w:r>
              <w:rPr>
                <w:rFonts w:ascii="宋体" w:hAnsi="宋体" w:hint="eastAsia"/>
                <w:color w:val="000000"/>
              </w:rPr>
              <w:t>10</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出口退（免）税政策适用</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w:t>
            </w:r>
            <w:r w:rsidR="006C1A29">
              <w:rPr>
                <w:rFonts w:ascii="宋体" w:hAnsi="宋体"/>
                <w:color w:val="000000"/>
              </w:rPr>
              <w:t>货物劳务及服务</w:t>
            </w:r>
            <w:r>
              <w:rPr>
                <w:rFonts w:ascii="宋体" w:hAnsi="宋体"/>
                <w:color w:val="000000"/>
              </w:rPr>
              <w:t>选择适用出口退（免）税政策错误</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根据企业类型、</w:t>
            </w:r>
            <w:r w:rsidR="006C1A29">
              <w:rPr>
                <w:rFonts w:ascii="宋体" w:hAnsi="宋体"/>
                <w:color w:val="000000"/>
              </w:rPr>
              <w:t>货物劳务及服务</w:t>
            </w:r>
            <w:r>
              <w:rPr>
                <w:rFonts w:ascii="宋体" w:hAnsi="宋体"/>
                <w:color w:val="000000"/>
              </w:rPr>
              <w:t>类别、贸易性质、业务操作和财务核算等情况，准确选择适用出口退（免）税政策</w:t>
            </w:r>
            <w:r w:rsidR="0093283F">
              <w:rPr>
                <w:rFonts w:ascii="宋体" w:hAnsi="宋体" w:hint="eastAsia"/>
                <w:color w:val="000000"/>
              </w:rPr>
              <w:t>。</w:t>
            </w:r>
          </w:p>
        </w:tc>
      </w:tr>
      <w:tr w:rsidR="00462454" w:rsidTr="00C62977">
        <w:trPr>
          <w:trHeight w:val="488"/>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已申报出口退（免）税的</w:t>
            </w:r>
            <w:r w:rsidR="0037039A">
              <w:rPr>
                <w:rFonts w:ascii="宋体" w:hAnsi="宋体"/>
                <w:color w:val="000000"/>
              </w:rPr>
              <w:t>货物劳务及服务</w:t>
            </w:r>
            <w:r>
              <w:rPr>
                <w:rFonts w:ascii="宋体" w:hAnsi="宋体"/>
                <w:color w:val="000000"/>
              </w:rPr>
              <w:t>，申报程序、单证管理等符合适用出口退（免）税政策后续管理的要求</w:t>
            </w:r>
            <w:r w:rsidR="0093283F">
              <w:rPr>
                <w:rFonts w:ascii="宋体" w:hAnsi="宋体" w:hint="eastAsia"/>
                <w:color w:val="000000"/>
              </w:rPr>
              <w:t>。</w:t>
            </w:r>
          </w:p>
        </w:tc>
      </w:tr>
      <w:tr w:rsidR="00462454" w:rsidTr="00C62977">
        <w:trPr>
          <w:trHeight w:val="629"/>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C3E6E" w:rsidP="002459BA">
            <w:pPr>
              <w:autoSpaceDN w:val="0"/>
              <w:jc w:val="center"/>
              <w:textAlignment w:val="center"/>
              <w:rPr>
                <w:rFonts w:ascii="宋体" w:hAnsi="宋体" w:hint="eastAsia"/>
                <w:color w:val="000000"/>
              </w:rPr>
            </w:pPr>
            <w:r>
              <w:rPr>
                <w:rFonts w:ascii="宋体" w:hAnsi="宋体" w:hint="eastAsia"/>
                <w:color w:val="000000"/>
              </w:rPr>
              <w:t>1</w:t>
            </w:r>
            <w:r w:rsidR="00572A76">
              <w:rPr>
                <w:rFonts w:ascii="宋体" w:hAnsi="宋体" w:hint="eastAsia"/>
                <w:color w:val="000000"/>
              </w:rPr>
              <w:t>1</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出口免税政策适用</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适用出口免税政策的</w:t>
            </w:r>
            <w:r w:rsidR="006C1A29">
              <w:rPr>
                <w:rFonts w:ascii="宋体" w:hAnsi="宋体"/>
                <w:color w:val="000000"/>
              </w:rPr>
              <w:t>货物劳务及服务</w:t>
            </w:r>
            <w:r>
              <w:rPr>
                <w:rFonts w:ascii="宋体" w:hAnsi="宋体"/>
                <w:color w:val="000000"/>
              </w:rPr>
              <w:t>未做免税申报</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3</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根据企业类型、</w:t>
            </w:r>
            <w:r w:rsidR="006C1A29">
              <w:rPr>
                <w:rFonts w:ascii="宋体" w:hAnsi="宋体"/>
                <w:color w:val="000000"/>
              </w:rPr>
              <w:t>货物劳务及服务</w:t>
            </w:r>
            <w:r>
              <w:rPr>
                <w:rFonts w:ascii="宋体" w:hAnsi="宋体"/>
                <w:color w:val="000000"/>
              </w:rPr>
              <w:t>类别、贸易性质、业务操作、财务核算和后续管理等情况，准确选择适用出口免税政策</w:t>
            </w:r>
            <w:r w:rsidR="0093283F">
              <w:rPr>
                <w:rFonts w:ascii="宋体" w:hAnsi="宋体" w:hint="eastAsia"/>
                <w:color w:val="000000"/>
              </w:rPr>
              <w:t>。</w:t>
            </w:r>
          </w:p>
        </w:tc>
      </w:tr>
      <w:tr w:rsidR="004C3E6E"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C3E6E" w:rsidRDefault="004C3E6E"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C3E6E" w:rsidRDefault="004C3E6E"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C3E6E" w:rsidRDefault="004C3E6E"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C3E6E" w:rsidRDefault="004C3E6E" w:rsidP="002459BA">
            <w:pPr>
              <w:autoSpaceDN w:val="0"/>
              <w:jc w:val="center"/>
              <w:textAlignment w:val="center"/>
              <w:rPr>
                <w:rFonts w:ascii="宋体" w:hAnsi="宋体"/>
                <w:color w:val="000000"/>
              </w:rPr>
            </w:pPr>
            <w:r>
              <w:rPr>
                <w:rFonts w:ascii="宋体" w:hAnsi="宋体"/>
                <w:color w:val="000000"/>
              </w:rPr>
              <w:t>4</w:t>
            </w:r>
          </w:p>
        </w:tc>
        <w:tc>
          <w:tcPr>
            <w:tcW w:w="5014" w:type="dxa"/>
            <w:tcBorders>
              <w:top w:val="single" w:sz="4" w:space="0" w:color="000000"/>
              <w:left w:val="single" w:sz="4" w:space="0" w:color="000000"/>
              <w:bottom w:val="single" w:sz="4" w:space="0" w:color="000000"/>
              <w:right w:val="single" w:sz="4" w:space="0" w:color="000000"/>
            </w:tcBorders>
            <w:vAlign w:val="center"/>
          </w:tcPr>
          <w:p w:rsidR="004C3E6E" w:rsidRDefault="004C3E6E" w:rsidP="004C3E6E">
            <w:pPr>
              <w:rPr>
                <w:rFonts w:ascii="宋体" w:hAnsi="宋体" w:cs="宋体"/>
                <w:color w:val="000000"/>
                <w:szCs w:val="21"/>
              </w:rPr>
            </w:pPr>
            <w:r>
              <w:rPr>
                <w:rFonts w:hint="eastAsia"/>
                <w:color w:val="000000"/>
                <w:szCs w:val="21"/>
              </w:rPr>
              <w:t>对适用出口免税政策的</w:t>
            </w:r>
            <w:r w:rsidR="006C1A29">
              <w:rPr>
                <w:rFonts w:hint="eastAsia"/>
                <w:color w:val="000000"/>
                <w:szCs w:val="21"/>
              </w:rPr>
              <w:t>货物劳务及服务</w:t>
            </w:r>
            <w:r>
              <w:rPr>
                <w:rFonts w:hint="eastAsia"/>
                <w:color w:val="000000"/>
                <w:szCs w:val="21"/>
              </w:rPr>
              <w:t>及时进行免税</w:t>
            </w:r>
            <w:r w:rsidRPr="004C3E6E">
              <w:rPr>
                <w:rFonts w:hint="eastAsia"/>
                <w:color w:val="000000"/>
                <w:szCs w:val="21"/>
              </w:rPr>
              <w:t>申报，</w:t>
            </w:r>
            <w:r w:rsidRPr="004C3E6E">
              <w:rPr>
                <w:rFonts w:hint="eastAsia"/>
                <w:bCs/>
                <w:color w:val="000000"/>
                <w:szCs w:val="21"/>
              </w:rPr>
              <w:t>并将出口免税</w:t>
            </w:r>
            <w:r w:rsidR="00E25FCC">
              <w:rPr>
                <w:rFonts w:ascii="宋体" w:hAnsi="宋体" w:cs="宋体" w:hint="eastAsia"/>
                <w:color w:val="000000"/>
              </w:rPr>
              <w:t>货物劳务及服务</w:t>
            </w:r>
            <w:r w:rsidRPr="004C3E6E">
              <w:rPr>
                <w:rFonts w:hint="eastAsia"/>
                <w:bCs/>
                <w:color w:val="000000"/>
                <w:szCs w:val="21"/>
              </w:rPr>
              <w:t>耗用的进项税额在当期的增值税申报中予以转出</w:t>
            </w:r>
            <w:r w:rsidRPr="004C3E6E">
              <w:rPr>
                <w:rFonts w:hint="eastAsia"/>
                <w:color w:val="000000"/>
                <w:szCs w:val="21"/>
              </w:rPr>
              <w:t>。</w:t>
            </w:r>
          </w:p>
        </w:tc>
      </w:tr>
      <w:tr w:rsidR="004C3E6E" w:rsidTr="00C62977">
        <w:trPr>
          <w:trHeight w:val="285"/>
        </w:trPr>
        <w:tc>
          <w:tcPr>
            <w:tcW w:w="503" w:type="dxa"/>
            <w:vMerge w:val="restart"/>
            <w:tcBorders>
              <w:top w:val="single" w:sz="4" w:space="0" w:color="000000"/>
              <w:left w:val="single" w:sz="4" w:space="0" w:color="000000"/>
              <w:right w:val="single" w:sz="4" w:space="0" w:color="000000"/>
            </w:tcBorders>
            <w:vAlign w:val="center"/>
          </w:tcPr>
          <w:p w:rsidR="004C3E6E" w:rsidRDefault="004C3E6E" w:rsidP="002459BA">
            <w:pPr>
              <w:autoSpaceDN w:val="0"/>
              <w:jc w:val="center"/>
              <w:textAlignment w:val="center"/>
              <w:rPr>
                <w:rFonts w:ascii="宋体" w:hAnsi="宋体" w:hint="eastAsia"/>
                <w:color w:val="000000"/>
              </w:rPr>
            </w:pPr>
            <w:r>
              <w:rPr>
                <w:rFonts w:ascii="宋体" w:hAnsi="宋体" w:hint="eastAsia"/>
                <w:color w:val="000000"/>
              </w:rPr>
              <w:t>12</w:t>
            </w:r>
          </w:p>
        </w:tc>
        <w:tc>
          <w:tcPr>
            <w:tcW w:w="1184" w:type="dxa"/>
            <w:vMerge w:val="restart"/>
            <w:tcBorders>
              <w:top w:val="single" w:sz="4" w:space="0" w:color="000000"/>
              <w:left w:val="single" w:sz="4" w:space="0" w:color="000000"/>
              <w:right w:val="single" w:sz="4" w:space="0" w:color="000000"/>
            </w:tcBorders>
            <w:vAlign w:val="center"/>
          </w:tcPr>
          <w:p w:rsidR="004C3E6E" w:rsidRDefault="004C3E6E" w:rsidP="002459BA">
            <w:pPr>
              <w:autoSpaceDN w:val="0"/>
              <w:jc w:val="center"/>
              <w:textAlignment w:val="center"/>
              <w:rPr>
                <w:rFonts w:ascii="宋体" w:hAnsi="宋体"/>
                <w:color w:val="000000"/>
              </w:rPr>
            </w:pPr>
            <w:r>
              <w:rPr>
                <w:rFonts w:ascii="宋体" w:hAnsi="宋体"/>
                <w:color w:val="000000"/>
              </w:rPr>
              <w:t>出口征税政策适用</w:t>
            </w:r>
          </w:p>
        </w:tc>
        <w:tc>
          <w:tcPr>
            <w:tcW w:w="1620" w:type="dxa"/>
            <w:vMerge w:val="restart"/>
            <w:tcBorders>
              <w:top w:val="single" w:sz="4" w:space="0" w:color="000000"/>
              <w:left w:val="single" w:sz="4" w:space="0" w:color="000000"/>
              <w:right w:val="single" w:sz="4" w:space="0" w:color="000000"/>
            </w:tcBorders>
            <w:vAlign w:val="center"/>
          </w:tcPr>
          <w:p w:rsidR="004C3E6E" w:rsidRDefault="004C3E6E" w:rsidP="002459BA">
            <w:pPr>
              <w:autoSpaceDN w:val="0"/>
              <w:jc w:val="left"/>
              <w:textAlignment w:val="center"/>
              <w:rPr>
                <w:rFonts w:ascii="宋体" w:hAnsi="宋体"/>
                <w:color w:val="000000"/>
              </w:rPr>
            </w:pPr>
            <w:r>
              <w:rPr>
                <w:rFonts w:ascii="宋体" w:hAnsi="宋体"/>
                <w:color w:val="000000"/>
              </w:rPr>
              <w:t>适用出口征税政策的</w:t>
            </w:r>
            <w:r w:rsidR="006C1A29">
              <w:rPr>
                <w:rFonts w:ascii="宋体" w:hAnsi="宋体"/>
                <w:color w:val="000000"/>
              </w:rPr>
              <w:t>货物劳务及服务</w:t>
            </w:r>
            <w:r>
              <w:rPr>
                <w:rFonts w:ascii="宋体" w:hAnsi="宋体"/>
                <w:color w:val="000000"/>
              </w:rPr>
              <w:t>未做纳税申报</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C3E6E" w:rsidRDefault="004C3E6E" w:rsidP="002459BA">
            <w:pPr>
              <w:autoSpaceDN w:val="0"/>
              <w:jc w:val="center"/>
              <w:textAlignment w:val="center"/>
              <w:rPr>
                <w:rFonts w:ascii="宋体" w:hAnsi="宋体"/>
                <w:color w:val="000000"/>
              </w:rPr>
            </w:pPr>
            <w:r>
              <w:rPr>
                <w:rFonts w:ascii="宋体" w:hAnsi="宋体"/>
                <w:color w:val="000000"/>
              </w:rPr>
              <w:t>5</w:t>
            </w:r>
          </w:p>
        </w:tc>
        <w:tc>
          <w:tcPr>
            <w:tcW w:w="5014" w:type="dxa"/>
            <w:tcBorders>
              <w:top w:val="single" w:sz="4" w:space="0" w:color="000000"/>
              <w:left w:val="single" w:sz="4" w:space="0" w:color="000000"/>
              <w:bottom w:val="single" w:sz="4" w:space="0" w:color="000000"/>
              <w:right w:val="single" w:sz="4" w:space="0" w:color="000000"/>
            </w:tcBorders>
            <w:vAlign w:val="center"/>
          </w:tcPr>
          <w:p w:rsidR="004C3E6E" w:rsidRDefault="004C3E6E" w:rsidP="002459BA">
            <w:pPr>
              <w:autoSpaceDN w:val="0"/>
              <w:jc w:val="left"/>
              <w:textAlignment w:val="center"/>
              <w:rPr>
                <w:rFonts w:ascii="宋体" w:hAnsi="宋体" w:hint="eastAsia"/>
                <w:color w:val="000000"/>
              </w:rPr>
            </w:pPr>
            <w:r>
              <w:rPr>
                <w:rFonts w:ascii="宋体" w:hAnsi="宋体"/>
                <w:color w:val="000000"/>
              </w:rPr>
              <w:t>根据企业类型、</w:t>
            </w:r>
            <w:r w:rsidR="006C1A29">
              <w:rPr>
                <w:rFonts w:ascii="宋体" w:hAnsi="宋体"/>
                <w:color w:val="000000"/>
              </w:rPr>
              <w:t>货物劳务及服务</w:t>
            </w:r>
            <w:r>
              <w:rPr>
                <w:rFonts w:ascii="宋体" w:hAnsi="宋体"/>
                <w:color w:val="000000"/>
              </w:rPr>
              <w:t>类别、贸易性质、业务操作、财务核算和后续管理等情况，准确选择适用出口征税政策</w:t>
            </w:r>
            <w:r w:rsidR="0093283F">
              <w:rPr>
                <w:rFonts w:ascii="宋体" w:hAnsi="宋体" w:hint="eastAsia"/>
                <w:color w:val="000000"/>
              </w:rPr>
              <w:t>。</w:t>
            </w:r>
          </w:p>
        </w:tc>
      </w:tr>
      <w:tr w:rsidR="004C3E6E" w:rsidTr="00C62977">
        <w:trPr>
          <w:trHeight w:val="285"/>
        </w:trPr>
        <w:tc>
          <w:tcPr>
            <w:tcW w:w="503" w:type="dxa"/>
            <w:vMerge/>
            <w:tcBorders>
              <w:left w:val="single" w:sz="4" w:space="0" w:color="000000"/>
              <w:right w:val="single" w:sz="4" w:space="0" w:color="000000"/>
            </w:tcBorders>
            <w:vAlign w:val="center"/>
          </w:tcPr>
          <w:p w:rsidR="004C3E6E" w:rsidRDefault="004C3E6E" w:rsidP="002459BA"/>
        </w:tc>
        <w:tc>
          <w:tcPr>
            <w:tcW w:w="1184" w:type="dxa"/>
            <w:vMerge/>
            <w:tcBorders>
              <w:left w:val="single" w:sz="4" w:space="0" w:color="000000"/>
              <w:right w:val="single" w:sz="4" w:space="0" w:color="000000"/>
            </w:tcBorders>
            <w:vAlign w:val="center"/>
          </w:tcPr>
          <w:p w:rsidR="004C3E6E" w:rsidRDefault="004C3E6E" w:rsidP="002459BA"/>
        </w:tc>
        <w:tc>
          <w:tcPr>
            <w:tcW w:w="1620" w:type="dxa"/>
            <w:vMerge/>
            <w:tcBorders>
              <w:left w:val="single" w:sz="4" w:space="0" w:color="000000"/>
              <w:right w:val="single" w:sz="4" w:space="0" w:color="000000"/>
            </w:tcBorders>
            <w:vAlign w:val="center"/>
          </w:tcPr>
          <w:p w:rsidR="004C3E6E" w:rsidRDefault="004C3E6E"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C3E6E" w:rsidRDefault="004C3E6E" w:rsidP="002459BA">
            <w:pPr>
              <w:autoSpaceDN w:val="0"/>
              <w:jc w:val="center"/>
              <w:textAlignment w:val="center"/>
              <w:rPr>
                <w:rFonts w:ascii="宋体" w:hAnsi="宋体"/>
                <w:color w:val="000000"/>
              </w:rPr>
            </w:pPr>
            <w:r>
              <w:rPr>
                <w:rFonts w:ascii="宋体" w:hAnsi="宋体"/>
                <w:color w:val="000000"/>
              </w:rPr>
              <w:t>6</w:t>
            </w:r>
          </w:p>
        </w:tc>
        <w:tc>
          <w:tcPr>
            <w:tcW w:w="5014" w:type="dxa"/>
            <w:tcBorders>
              <w:top w:val="single" w:sz="4" w:space="0" w:color="000000"/>
              <w:left w:val="single" w:sz="4" w:space="0" w:color="000000"/>
              <w:bottom w:val="single" w:sz="4" w:space="0" w:color="000000"/>
              <w:right w:val="single" w:sz="4" w:space="0" w:color="000000"/>
            </w:tcBorders>
            <w:vAlign w:val="center"/>
          </w:tcPr>
          <w:p w:rsidR="004C3E6E" w:rsidRDefault="004C3E6E" w:rsidP="002459BA">
            <w:pPr>
              <w:autoSpaceDN w:val="0"/>
              <w:jc w:val="left"/>
              <w:textAlignment w:val="center"/>
              <w:rPr>
                <w:rFonts w:ascii="宋体" w:hAnsi="宋体" w:hint="eastAsia"/>
                <w:color w:val="000000"/>
              </w:rPr>
            </w:pPr>
            <w:r>
              <w:rPr>
                <w:rFonts w:ascii="宋体" w:hAnsi="宋体"/>
                <w:color w:val="000000"/>
              </w:rPr>
              <w:t>对适用出口征税政策的</w:t>
            </w:r>
            <w:r w:rsidR="006C1A29">
              <w:rPr>
                <w:rFonts w:ascii="宋体" w:hAnsi="宋体"/>
                <w:color w:val="000000"/>
              </w:rPr>
              <w:t>货物劳务及服务</w:t>
            </w:r>
            <w:r>
              <w:rPr>
                <w:rFonts w:ascii="宋体" w:hAnsi="宋体"/>
                <w:color w:val="000000"/>
              </w:rPr>
              <w:t>及时进行纳税申报</w:t>
            </w:r>
            <w:r w:rsidR="0093283F">
              <w:rPr>
                <w:rFonts w:ascii="宋体" w:hAnsi="宋体" w:hint="eastAsia"/>
                <w:color w:val="000000"/>
              </w:rPr>
              <w:t>。</w:t>
            </w:r>
          </w:p>
        </w:tc>
      </w:tr>
      <w:tr w:rsidR="004C3E6E" w:rsidTr="00C62977">
        <w:trPr>
          <w:trHeight w:val="285"/>
        </w:trPr>
        <w:tc>
          <w:tcPr>
            <w:tcW w:w="503" w:type="dxa"/>
            <w:vMerge/>
            <w:tcBorders>
              <w:left w:val="single" w:sz="4" w:space="0" w:color="000000"/>
              <w:bottom w:val="single" w:sz="4" w:space="0" w:color="000000"/>
              <w:right w:val="single" w:sz="4" w:space="0" w:color="000000"/>
            </w:tcBorders>
            <w:vAlign w:val="center"/>
          </w:tcPr>
          <w:p w:rsidR="004C3E6E" w:rsidRDefault="004C3E6E" w:rsidP="002459BA"/>
        </w:tc>
        <w:tc>
          <w:tcPr>
            <w:tcW w:w="1184" w:type="dxa"/>
            <w:vMerge/>
            <w:tcBorders>
              <w:left w:val="single" w:sz="4" w:space="0" w:color="000000"/>
              <w:bottom w:val="single" w:sz="4" w:space="0" w:color="000000"/>
              <w:right w:val="single" w:sz="4" w:space="0" w:color="000000"/>
            </w:tcBorders>
            <w:vAlign w:val="center"/>
          </w:tcPr>
          <w:p w:rsidR="004C3E6E" w:rsidRDefault="004C3E6E" w:rsidP="002459BA"/>
        </w:tc>
        <w:tc>
          <w:tcPr>
            <w:tcW w:w="1620" w:type="dxa"/>
            <w:vMerge/>
            <w:tcBorders>
              <w:left w:val="single" w:sz="4" w:space="0" w:color="000000"/>
              <w:bottom w:val="single" w:sz="4" w:space="0" w:color="000000"/>
              <w:right w:val="single" w:sz="4" w:space="0" w:color="000000"/>
            </w:tcBorders>
            <w:vAlign w:val="center"/>
          </w:tcPr>
          <w:p w:rsidR="004C3E6E" w:rsidRDefault="004C3E6E"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C3E6E" w:rsidRDefault="004C3E6E" w:rsidP="002459BA">
            <w:pPr>
              <w:autoSpaceDN w:val="0"/>
              <w:jc w:val="center"/>
              <w:textAlignment w:val="center"/>
              <w:rPr>
                <w:rFonts w:ascii="宋体" w:hAnsi="宋体" w:hint="eastAsia"/>
                <w:color w:val="000000"/>
              </w:rPr>
            </w:pPr>
            <w:r>
              <w:rPr>
                <w:rFonts w:ascii="宋体" w:hAnsi="宋体" w:hint="eastAsia"/>
                <w:color w:val="000000"/>
              </w:rPr>
              <w:t>7</w:t>
            </w:r>
          </w:p>
        </w:tc>
        <w:tc>
          <w:tcPr>
            <w:tcW w:w="5014" w:type="dxa"/>
            <w:tcBorders>
              <w:top w:val="single" w:sz="4" w:space="0" w:color="000000"/>
              <w:left w:val="single" w:sz="4" w:space="0" w:color="000000"/>
              <w:bottom w:val="single" w:sz="4" w:space="0" w:color="000000"/>
              <w:right w:val="single" w:sz="4" w:space="0" w:color="000000"/>
            </w:tcBorders>
            <w:vAlign w:val="center"/>
          </w:tcPr>
          <w:p w:rsidR="004C3E6E" w:rsidRPr="004C3E6E" w:rsidRDefault="004C3E6E" w:rsidP="002459BA">
            <w:pPr>
              <w:autoSpaceDN w:val="0"/>
              <w:jc w:val="left"/>
              <w:textAlignment w:val="center"/>
              <w:rPr>
                <w:rFonts w:ascii="宋体" w:hAnsi="宋体"/>
                <w:color w:val="000000"/>
              </w:rPr>
            </w:pPr>
            <w:r w:rsidRPr="004C3E6E">
              <w:rPr>
                <w:rFonts w:ascii="宋体" w:hAnsi="宋体" w:hint="eastAsia"/>
                <w:color w:val="000000"/>
              </w:rPr>
              <w:t>对适用出口征税政策的货物按规定取得《出口货物转内销证明》</w:t>
            </w:r>
            <w:r w:rsidR="0093283F">
              <w:rPr>
                <w:rFonts w:ascii="宋体" w:hAnsi="宋体" w:hint="eastAsia"/>
                <w:color w:val="000000"/>
              </w:rPr>
              <w:t>。</w:t>
            </w:r>
          </w:p>
        </w:tc>
      </w:tr>
      <w:tr w:rsidR="00462454" w:rsidTr="00C62977">
        <w:trPr>
          <w:trHeight w:val="435"/>
        </w:trPr>
        <w:tc>
          <w:tcPr>
            <w:tcW w:w="8967" w:type="dxa"/>
            <w:gridSpan w:val="6"/>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关键流程四:</w:t>
            </w:r>
            <w:r w:rsidR="007365CB">
              <w:rPr>
                <w:rFonts w:ascii="宋体" w:hAnsi="宋体"/>
                <w:b/>
                <w:color w:val="000000"/>
              </w:rPr>
              <w:t>出口退（免）税</w:t>
            </w:r>
            <w:r>
              <w:rPr>
                <w:rFonts w:ascii="宋体" w:hAnsi="宋体"/>
                <w:b/>
                <w:color w:val="000000"/>
              </w:rPr>
              <w:t>资料准备</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编号</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关键节点</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风险情形</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序号</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控制内容</w:t>
            </w:r>
          </w:p>
        </w:tc>
      </w:tr>
      <w:tr w:rsidR="00462454" w:rsidTr="00C62977">
        <w:trPr>
          <w:trHeight w:val="160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C3E6E" w:rsidP="002459BA">
            <w:pPr>
              <w:autoSpaceDN w:val="0"/>
              <w:jc w:val="center"/>
              <w:textAlignment w:val="center"/>
              <w:rPr>
                <w:rFonts w:ascii="宋体" w:hAnsi="宋体" w:hint="eastAsia"/>
                <w:color w:val="000000"/>
              </w:rPr>
            </w:pPr>
            <w:r>
              <w:rPr>
                <w:rFonts w:ascii="宋体" w:hAnsi="宋体" w:hint="eastAsia"/>
                <w:color w:val="000000"/>
              </w:rPr>
              <w:lastRenderedPageBreak/>
              <w:t>13</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出口货物报关单准备</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出口货物报关单与增值税专用发票相关内容不相符</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外贸企业申报出口退（免）税提供的出口货物报关单上的商品名称、计量单位与其匹配的增值税专用发票上的商品名称、计量单位相符</w:t>
            </w:r>
            <w:r w:rsidR="0093283F">
              <w:rPr>
                <w:rFonts w:ascii="宋体" w:hAnsi="宋体" w:hint="eastAsia"/>
                <w:color w:val="000000"/>
              </w:rPr>
              <w:t>。</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C3E6E" w:rsidP="002459BA">
            <w:pPr>
              <w:autoSpaceDN w:val="0"/>
              <w:jc w:val="center"/>
              <w:textAlignment w:val="center"/>
              <w:rPr>
                <w:rFonts w:ascii="宋体" w:hAnsi="宋体" w:hint="eastAsia"/>
                <w:color w:val="000000"/>
              </w:rPr>
            </w:pPr>
            <w:r>
              <w:rPr>
                <w:rFonts w:ascii="宋体" w:hAnsi="宋体" w:hint="eastAsia"/>
                <w:color w:val="000000"/>
              </w:rPr>
              <w:t>14</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增值税专用发票等进货凭证准备</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B67612" w:rsidP="002459BA">
            <w:pPr>
              <w:autoSpaceDN w:val="0"/>
              <w:jc w:val="left"/>
              <w:textAlignment w:val="center"/>
              <w:rPr>
                <w:rFonts w:ascii="宋体" w:hAnsi="宋体"/>
                <w:color w:val="000000"/>
              </w:rPr>
            </w:pPr>
            <w:r>
              <w:rPr>
                <w:rFonts w:ascii="宋体" w:hAnsi="宋体" w:hint="eastAsia"/>
                <w:color w:val="000000"/>
              </w:rPr>
              <w:t>增值税</w:t>
            </w:r>
            <w:r w:rsidR="00462454">
              <w:rPr>
                <w:rFonts w:ascii="宋体" w:hAnsi="宋体"/>
                <w:color w:val="000000"/>
              </w:rPr>
              <w:t>专用发票与出口货物报关单相关内容不相符</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外贸企业申报出口退（免）税提供的增值税专用发票上的商品名称、计量单位与其匹配的出口货物报关单上的商品名称、计量单位相符</w:t>
            </w:r>
            <w:r w:rsidR="0093283F">
              <w:rPr>
                <w:rFonts w:ascii="宋体" w:hAnsi="宋体" w:hint="eastAsia"/>
                <w:color w:val="000000"/>
              </w:rPr>
              <w:t>。</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052E53" w:rsidP="002459BA">
            <w:pPr>
              <w:autoSpaceDN w:val="0"/>
              <w:jc w:val="center"/>
              <w:textAlignment w:val="center"/>
              <w:rPr>
                <w:rFonts w:ascii="宋体" w:hAnsi="宋体" w:hint="eastAsia"/>
                <w:color w:val="000000"/>
              </w:rPr>
            </w:pPr>
            <w:r>
              <w:rPr>
                <w:rFonts w:ascii="宋体" w:hAnsi="宋体" w:hint="eastAsia"/>
                <w:color w:val="000000"/>
              </w:rPr>
              <w:t>15</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视同出口等特殊业务资料准备</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特殊业务申报所需资料不齐全</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3</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视同出口等特殊业务申报出口退（免）税时，按业务类型提供对应的补充资料</w:t>
            </w:r>
            <w:r w:rsidR="0093283F">
              <w:rPr>
                <w:rFonts w:ascii="宋体" w:hAnsi="宋体" w:hint="eastAsia"/>
                <w:color w:val="000000"/>
              </w:rPr>
              <w:t>。</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052E53" w:rsidP="002459BA">
            <w:pPr>
              <w:autoSpaceDN w:val="0"/>
              <w:jc w:val="center"/>
              <w:textAlignment w:val="center"/>
              <w:rPr>
                <w:rFonts w:ascii="宋体" w:hAnsi="宋体" w:hint="eastAsia"/>
                <w:color w:val="000000"/>
              </w:rPr>
            </w:pPr>
            <w:r>
              <w:rPr>
                <w:rFonts w:ascii="宋体" w:hAnsi="宋体" w:hint="eastAsia"/>
                <w:color w:val="000000"/>
              </w:rPr>
              <w:t>16</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出口收汇凭证准备</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出口收汇凭证不齐全</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4</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妥善保存出口业务相对应的收汇凭证</w:t>
            </w:r>
            <w:r w:rsidR="0093283F">
              <w:rPr>
                <w:rFonts w:ascii="宋体" w:hAnsi="宋体" w:hint="eastAsia"/>
                <w:color w:val="000000"/>
              </w:rPr>
              <w:t>。</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052E53" w:rsidP="002459BA">
            <w:pPr>
              <w:autoSpaceDN w:val="0"/>
              <w:jc w:val="center"/>
              <w:textAlignment w:val="center"/>
              <w:rPr>
                <w:rFonts w:ascii="宋体" w:hAnsi="宋体" w:hint="eastAsia"/>
                <w:color w:val="000000"/>
              </w:rPr>
            </w:pPr>
            <w:r>
              <w:rPr>
                <w:rFonts w:ascii="宋体" w:hAnsi="宋体" w:hint="eastAsia"/>
                <w:color w:val="000000"/>
              </w:rPr>
              <w:t>17</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无纸化</w:t>
            </w:r>
            <w:r w:rsidR="00B67612">
              <w:rPr>
                <w:rFonts w:ascii="宋体" w:hAnsi="宋体" w:hint="eastAsia"/>
                <w:color w:val="000000"/>
              </w:rPr>
              <w:t>管理</w:t>
            </w:r>
            <w:r>
              <w:rPr>
                <w:rFonts w:ascii="宋体" w:hAnsi="宋体"/>
                <w:color w:val="000000"/>
              </w:rPr>
              <w:t>企业备查资料准备</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无纸化</w:t>
            </w:r>
            <w:r w:rsidR="00B67612">
              <w:rPr>
                <w:rFonts w:ascii="宋体" w:hAnsi="宋体" w:hint="eastAsia"/>
                <w:color w:val="000000"/>
              </w:rPr>
              <w:t>管理</w:t>
            </w:r>
            <w:r>
              <w:rPr>
                <w:rFonts w:ascii="宋体" w:hAnsi="宋体"/>
                <w:color w:val="000000"/>
              </w:rPr>
              <w:t>企业备查资料不齐全，管理不到位</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5</w:t>
            </w:r>
          </w:p>
        </w:tc>
        <w:tc>
          <w:tcPr>
            <w:tcW w:w="5014" w:type="dxa"/>
            <w:tcBorders>
              <w:top w:val="single" w:sz="4" w:space="0" w:color="000000"/>
              <w:left w:val="single" w:sz="4" w:space="0" w:color="000000"/>
              <w:bottom w:val="single" w:sz="4" w:space="0" w:color="000000"/>
              <w:right w:val="single" w:sz="4" w:space="0" w:color="000000"/>
            </w:tcBorders>
            <w:vAlign w:val="center"/>
          </w:tcPr>
          <w:p w:rsidR="00D70413" w:rsidRPr="00D70413" w:rsidRDefault="00462454" w:rsidP="00D70413">
            <w:pPr>
              <w:autoSpaceDE w:val="0"/>
              <w:autoSpaceDN w:val="0"/>
              <w:adjustRightInd w:val="0"/>
              <w:spacing w:line="580" w:lineRule="exact"/>
              <w:rPr>
                <w:rFonts w:ascii="宋体" w:hAnsi="宋体"/>
                <w:color w:val="000000"/>
              </w:rPr>
            </w:pPr>
            <w:r>
              <w:rPr>
                <w:rFonts w:ascii="宋体" w:hAnsi="宋体"/>
                <w:color w:val="000000"/>
              </w:rPr>
              <w:t>在正式申报</w:t>
            </w:r>
            <w:r w:rsidR="007365CB">
              <w:rPr>
                <w:rFonts w:ascii="宋体" w:hAnsi="宋体"/>
                <w:color w:val="000000"/>
              </w:rPr>
              <w:t>出口退（免）税</w:t>
            </w:r>
            <w:r>
              <w:rPr>
                <w:rFonts w:ascii="宋体" w:hAnsi="宋体"/>
                <w:color w:val="000000"/>
              </w:rPr>
              <w:t>的同时，应</w:t>
            </w:r>
            <w:r w:rsidR="00D70413" w:rsidRPr="00D70413">
              <w:rPr>
                <w:rFonts w:ascii="宋体" w:hAnsi="宋体" w:hint="eastAsia"/>
                <w:color w:val="000000"/>
              </w:rPr>
              <w:t>按申报年月及申报的电子信息顺序装订成册留存企业备查</w:t>
            </w:r>
            <w:r w:rsidR="0093283F">
              <w:rPr>
                <w:rFonts w:ascii="宋体" w:hAnsi="宋体" w:hint="eastAsia"/>
                <w:color w:val="000000"/>
              </w:rPr>
              <w:t>。</w:t>
            </w:r>
          </w:p>
          <w:p w:rsidR="00462454" w:rsidRDefault="00462454" w:rsidP="002459BA">
            <w:pPr>
              <w:autoSpaceDN w:val="0"/>
              <w:jc w:val="left"/>
              <w:textAlignment w:val="center"/>
              <w:rPr>
                <w:rFonts w:ascii="宋体" w:hAnsi="宋体"/>
                <w:color w:val="000000"/>
              </w:rPr>
            </w:pPr>
          </w:p>
        </w:tc>
      </w:tr>
      <w:tr w:rsidR="00462454" w:rsidTr="00C62977">
        <w:trPr>
          <w:trHeight w:val="1125"/>
        </w:trPr>
        <w:tc>
          <w:tcPr>
            <w:tcW w:w="503" w:type="dxa"/>
            <w:vMerge w:val="restart"/>
            <w:tcBorders>
              <w:top w:val="single" w:sz="4" w:space="0" w:color="000000"/>
              <w:left w:val="single" w:sz="4" w:space="0" w:color="000000"/>
              <w:right w:val="single" w:sz="4" w:space="0" w:color="000000"/>
            </w:tcBorders>
            <w:vAlign w:val="center"/>
          </w:tcPr>
          <w:p w:rsidR="00462454" w:rsidRDefault="00052E53" w:rsidP="002459BA">
            <w:pPr>
              <w:autoSpaceDN w:val="0"/>
              <w:jc w:val="center"/>
              <w:textAlignment w:val="center"/>
              <w:rPr>
                <w:rFonts w:ascii="宋体" w:hAnsi="宋体" w:hint="eastAsia"/>
                <w:color w:val="000000"/>
              </w:rPr>
            </w:pPr>
            <w:r>
              <w:rPr>
                <w:rFonts w:ascii="宋体" w:hAnsi="宋体" w:hint="eastAsia"/>
                <w:color w:val="000000"/>
              </w:rPr>
              <w:t>18</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备案单证准备</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备案单证不齐全，管理不到位</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6</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出口货物备案单证齐全：</w:t>
            </w:r>
            <w:r>
              <w:rPr>
                <w:rFonts w:ascii="宋体" w:hAnsi="宋体"/>
                <w:color w:val="000000"/>
              </w:rPr>
              <w:br/>
              <w:t>（1）外贸企业购货合同、生产企业收购非自产货物出口的购货合同，包括一笔购销合同下签订的补充合同等；</w:t>
            </w:r>
            <w:r>
              <w:rPr>
                <w:rFonts w:ascii="宋体" w:hAnsi="宋体"/>
                <w:color w:val="000000"/>
              </w:rPr>
              <w:br/>
              <w:t>（2）出口货物装货单；</w:t>
            </w:r>
            <w:r>
              <w:rPr>
                <w:rFonts w:ascii="宋体" w:hAnsi="宋体"/>
                <w:color w:val="000000"/>
              </w:rPr>
              <w:br/>
              <w:t>（3）出口货物运输单据（包括：海运提单、航空运单、铁路运单、货物承运单据、邮政收据等承运人出具的货物单据，以及出口企业承付运费的国内运输单证）</w:t>
            </w:r>
          </w:p>
          <w:p w:rsidR="008A756F" w:rsidRPr="008A756F" w:rsidRDefault="008A756F" w:rsidP="008A756F">
            <w:pPr>
              <w:autoSpaceDN w:val="0"/>
              <w:jc w:val="left"/>
              <w:textAlignment w:val="center"/>
              <w:rPr>
                <w:rFonts w:ascii="宋体" w:hAnsi="宋体" w:hint="eastAsia"/>
                <w:color w:val="000000"/>
              </w:rPr>
            </w:pPr>
            <w:r w:rsidRPr="008A756F">
              <w:rPr>
                <w:rFonts w:ascii="宋体" w:hAnsi="宋体" w:hint="eastAsia"/>
                <w:color w:val="000000"/>
              </w:rPr>
              <w:lastRenderedPageBreak/>
              <w:t xml:space="preserve">　　若有无法取得上述原始单证情况的，出口企业可用具有相似内容或作用的其他单证进行单证备案。除另有规定外，备案单证由出口企业存放和保管，不得擅自损毁，保存期为5年。</w:t>
            </w:r>
          </w:p>
          <w:p w:rsidR="00052E53" w:rsidRPr="008A756F" w:rsidRDefault="008A756F" w:rsidP="008A756F">
            <w:pPr>
              <w:autoSpaceDN w:val="0"/>
              <w:jc w:val="left"/>
              <w:textAlignment w:val="center"/>
              <w:rPr>
                <w:rFonts w:ascii="宋体" w:hAnsi="宋体"/>
                <w:color w:val="000000"/>
              </w:rPr>
            </w:pPr>
            <w:r w:rsidRPr="008A756F">
              <w:rPr>
                <w:rFonts w:ascii="宋体" w:hAnsi="宋体" w:hint="eastAsia"/>
                <w:color w:val="000000"/>
              </w:rPr>
              <w:t xml:space="preserve">　　视同出口货物及对外提供修理修配劳务不实行备案单证管理。</w:t>
            </w:r>
          </w:p>
        </w:tc>
      </w:tr>
      <w:tr w:rsidR="00462454" w:rsidTr="00C62977">
        <w:trPr>
          <w:trHeight w:val="1908"/>
        </w:trPr>
        <w:tc>
          <w:tcPr>
            <w:tcW w:w="503" w:type="dxa"/>
            <w:vMerge/>
            <w:tcBorders>
              <w:top w:val="single" w:sz="4" w:space="0" w:color="000000"/>
              <w:left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7</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Pr="00052E53" w:rsidRDefault="00462454" w:rsidP="002459BA">
            <w:pPr>
              <w:autoSpaceDN w:val="0"/>
              <w:jc w:val="left"/>
              <w:textAlignment w:val="center"/>
              <w:rPr>
                <w:rFonts w:ascii="宋体" w:hAnsi="宋体"/>
                <w:color w:val="000000"/>
              </w:rPr>
            </w:pPr>
            <w:r>
              <w:rPr>
                <w:rFonts w:ascii="宋体" w:hAnsi="宋体"/>
                <w:color w:val="000000"/>
              </w:rPr>
              <w:t>在申报</w:t>
            </w:r>
            <w:r w:rsidR="007365CB">
              <w:rPr>
                <w:rFonts w:ascii="宋体" w:hAnsi="宋体"/>
                <w:color w:val="000000"/>
              </w:rPr>
              <w:t>出口退（免）税</w:t>
            </w:r>
            <w:r>
              <w:rPr>
                <w:rFonts w:ascii="宋体" w:hAnsi="宋体"/>
                <w:color w:val="000000"/>
              </w:rPr>
              <w:t>后15日内，将备案单证按申报顺序填写《出口货物备案单证目录》，并注明备案单证存放地点</w:t>
            </w:r>
            <w:r w:rsidR="00052E53">
              <w:rPr>
                <w:rFonts w:ascii="宋体" w:hAnsi="宋体" w:hint="eastAsia"/>
                <w:color w:val="000000"/>
              </w:rPr>
              <w:t>。</w:t>
            </w:r>
            <w:r w:rsidR="00052E53" w:rsidRPr="00052E53">
              <w:rPr>
                <w:rFonts w:ascii="宋体" w:hAnsi="宋体" w:hint="eastAsia"/>
                <w:color w:val="000000"/>
              </w:rPr>
              <w:t>不得擅自损毁，保存期为5年</w:t>
            </w:r>
            <w:r w:rsidR="0093283F">
              <w:rPr>
                <w:rFonts w:ascii="宋体" w:hAnsi="宋体" w:hint="eastAsia"/>
                <w:color w:val="000000"/>
              </w:rPr>
              <w:t>。</w:t>
            </w:r>
          </w:p>
        </w:tc>
      </w:tr>
      <w:tr w:rsidR="00462454" w:rsidTr="00C62977">
        <w:trPr>
          <w:trHeight w:val="1350"/>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7F0482" w:rsidP="002459BA">
            <w:pPr>
              <w:autoSpaceDN w:val="0"/>
              <w:jc w:val="center"/>
              <w:textAlignment w:val="center"/>
              <w:rPr>
                <w:rFonts w:ascii="宋体" w:hAnsi="宋体" w:hint="eastAsia"/>
                <w:color w:val="000000"/>
              </w:rPr>
            </w:pPr>
            <w:r>
              <w:rPr>
                <w:rFonts w:ascii="宋体" w:hAnsi="宋体" w:hint="eastAsia"/>
                <w:color w:val="000000"/>
              </w:rPr>
              <w:t>19</w:t>
            </w:r>
          </w:p>
        </w:tc>
        <w:tc>
          <w:tcPr>
            <w:tcW w:w="1184" w:type="dxa"/>
            <w:tcBorders>
              <w:top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出口合同准备</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出口合同主要条款不清晰</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8</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出口合同的主要条款清晰明确，合同的主要条款包括：</w:t>
            </w:r>
            <w:r>
              <w:rPr>
                <w:rFonts w:ascii="宋体" w:hAnsi="宋体"/>
                <w:color w:val="000000"/>
              </w:rPr>
              <w:br/>
              <w:t>（1）出口货物种类、数量、规格、单价、质量条款；</w:t>
            </w:r>
            <w:r>
              <w:rPr>
                <w:rFonts w:ascii="宋体" w:hAnsi="宋体"/>
                <w:color w:val="000000"/>
              </w:rPr>
              <w:br/>
              <w:t>（2）出口货物的质量责任承担条款；</w:t>
            </w:r>
            <w:r>
              <w:rPr>
                <w:rFonts w:ascii="宋体" w:hAnsi="宋体"/>
                <w:color w:val="000000"/>
              </w:rPr>
              <w:br/>
              <w:t>（3）收汇方式、时间、责任承担条款；</w:t>
            </w:r>
            <w:r>
              <w:rPr>
                <w:rFonts w:ascii="宋体" w:hAnsi="宋体"/>
                <w:color w:val="000000"/>
              </w:rPr>
              <w:br/>
              <w:t>（4）交货时间、方式等条款；</w:t>
            </w:r>
            <w:r>
              <w:rPr>
                <w:rFonts w:ascii="宋体" w:hAnsi="宋体"/>
                <w:color w:val="000000"/>
              </w:rPr>
              <w:br/>
              <w:t>（5）违约责任条款</w:t>
            </w:r>
            <w:r w:rsidR="0093283F">
              <w:rPr>
                <w:rFonts w:ascii="宋体" w:hAnsi="宋体" w:hint="eastAsia"/>
                <w:color w:val="000000"/>
              </w:rPr>
              <w:t>。</w:t>
            </w:r>
          </w:p>
        </w:tc>
      </w:tr>
      <w:tr w:rsidR="00462454" w:rsidTr="00C62977">
        <w:trPr>
          <w:trHeight w:val="285"/>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7F0482" w:rsidP="002459BA">
            <w:pPr>
              <w:autoSpaceDN w:val="0"/>
              <w:jc w:val="center"/>
              <w:textAlignment w:val="center"/>
              <w:rPr>
                <w:rFonts w:ascii="宋体" w:hAnsi="宋体" w:hint="eastAsia"/>
                <w:color w:val="000000"/>
              </w:rPr>
            </w:pPr>
            <w:r>
              <w:rPr>
                <w:rFonts w:ascii="宋体" w:hAnsi="宋体" w:hint="eastAsia"/>
                <w:color w:val="000000"/>
              </w:rPr>
              <w:t>20</w:t>
            </w:r>
          </w:p>
        </w:tc>
        <w:tc>
          <w:tcPr>
            <w:tcW w:w="1184" w:type="dxa"/>
            <w:vMerge w:val="restart"/>
            <w:tcBorders>
              <w:top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电子信息</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无电子信息</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9</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增值税专用发票自开具之日起</w:t>
            </w:r>
            <w:r w:rsidR="006C1A29">
              <w:rPr>
                <w:rFonts w:ascii="宋体" w:hAnsi="宋体" w:hint="eastAsia"/>
                <w:color w:val="000000"/>
              </w:rPr>
              <w:t>360</w:t>
            </w:r>
            <w:r>
              <w:rPr>
                <w:rFonts w:ascii="宋体" w:hAnsi="宋体"/>
                <w:color w:val="000000"/>
              </w:rPr>
              <w:t>日内办理认证手续</w:t>
            </w:r>
            <w:r w:rsidR="0093283F">
              <w:rPr>
                <w:rFonts w:ascii="宋体" w:hAnsi="宋体" w:hint="eastAsia"/>
                <w:color w:val="000000"/>
              </w:rPr>
              <w:t>。</w:t>
            </w:r>
          </w:p>
        </w:tc>
      </w:tr>
      <w:tr w:rsidR="00462454" w:rsidTr="00C62977">
        <w:trPr>
          <w:trHeight w:val="450"/>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10</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出口货物报关单、代理出口货物证明、增值税专用发票等进货凭证无电子信息的，及时通过申报系统填写《出口企业信息查询申请表》，提交税务机关协助查找</w:t>
            </w:r>
            <w:r w:rsidR="0093283F">
              <w:rPr>
                <w:rFonts w:ascii="宋体" w:hAnsi="宋体" w:hint="eastAsia"/>
                <w:color w:val="000000"/>
              </w:rPr>
              <w:t>。</w:t>
            </w:r>
          </w:p>
        </w:tc>
      </w:tr>
      <w:tr w:rsidR="00462454" w:rsidTr="00C62977">
        <w:trPr>
          <w:trHeight w:val="435"/>
        </w:trPr>
        <w:tc>
          <w:tcPr>
            <w:tcW w:w="8967" w:type="dxa"/>
            <w:gridSpan w:val="6"/>
            <w:tcBorders>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关键流程五:</w:t>
            </w:r>
            <w:r w:rsidR="007365CB">
              <w:rPr>
                <w:rFonts w:ascii="宋体" w:hAnsi="宋体"/>
                <w:b/>
                <w:color w:val="000000"/>
              </w:rPr>
              <w:t>出口退（免）税</w:t>
            </w:r>
            <w:r>
              <w:rPr>
                <w:rFonts w:ascii="宋体" w:hAnsi="宋体"/>
                <w:b/>
                <w:color w:val="000000"/>
              </w:rPr>
              <w:t>申报</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编号</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关键节点</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风险情形</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序号</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控制内容</w:t>
            </w:r>
          </w:p>
        </w:tc>
      </w:tr>
      <w:tr w:rsidR="00462454" w:rsidTr="00C62977">
        <w:trPr>
          <w:trHeight w:val="285"/>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7F0482" w:rsidP="002459BA">
            <w:pPr>
              <w:autoSpaceDN w:val="0"/>
              <w:jc w:val="center"/>
              <w:textAlignment w:val="center"/>
              <w:rPr>
                <w:rFonts w:ascii="宋体" w:hAnsi="宋体" w:hint="eastAsia"/>
                <w:color w:val="000000"/>
              </w:rPr>
            </w:pPr>
            <w:r>
              <w:rPr>
                <w:rFonts w:ascii="宋体" w:hAnsi="宋体" w:hint="eastAsia"/>
                <w:color w:val="000000"/>
              </w:rPr>
              <w:lastRenderedPageBreak/>
              <w:t>21</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申报程序</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没有按申报程序和期限进行出口退（免）税申报</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出口企业出口的货物，在出口退（免）税申报截止日前办理出口退（免）税申报</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委托出口的货物，在证明申报截止日前申请开具《代理出口货物证明》</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3</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有不能收汇或超期收汇的，在出口退（免）税申报截止日前向税务机关报送《出口货物不能收汇申报表》</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4</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因</w:t>
            </w:r>
            <w:r w:rsidR="00B67612">
              <w:rPr>
                <w:rFonts w:ascii="宋体" w:hAnsi="宋体" w:hint="eastAsia"/>
                <w:color w:val="000000"/>
              </w:rPr>
              <w:t>缺</w:t>
            </w:r>
            <w:r>
              <w:rPr>
                <w:rFonts w:ascii="宋体" w:hAnsi="宋体"/>
                <w:color w:val="000000"/>
              </w:rPr>
              <w:t>电子信息无法申报的，在出口退（免）税申报截止日前，向税务机关报送《出口退（免）税凭证无相关电子信息申报表》</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5</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因未收齐单证无法申报的，在出口退（免）税申报截止日前，向税务机关提出出口退（免）税延期申请</w:t>
            </w:r>
            <w:r w:rsidR="0093283F">
              <w:rPr>
                <w:rFonts w:ascii="宋体" w:hAnsi="宋体" w:hint="eastAsia"/>
                <w:color w:val="000000"/>
              </w:rPr>
              <w:t>。</w:t>
            </w:r>
          </w:p>
        </w:tc>
      </w:tr>
      <w:tr w:rsidR="00462454" w:rsidTr="00C62977">
        <w:trPr>
          <w:trHeight w:val="840"/>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hint="eastAsia"/>
                <w:color w:val="000000"/>
              </w:rPr>
            </w:pPr>
            <w:r>
              <w:rPr>
                <w:rFonts w:ascii="宋体" w:hAnsi="宋体"/>
                <w:color w:val="000000"/>
              </w:rPr>
              <w:t>2</w:t>
            </w:r>
            <w:r w:rsidR="007F0482">
              <w:rPr>
                <w:rFonts w:ascii="宋体" w:hAnsi="宋体" w:hint="eastAsia"/>
                <w:color w:val="000000"/>
              </w:rPr>
              <w:t>2</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申报内容</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出口退（免）税计税依据使用不正确</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6</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textAlignment w:val="center"/>
              <w:rPr>
                <w:rFonts w:ascii="宋体" w:hAnsi="宋体" w:hint="eastAsia"/>
                <w:color w:val="000000"/>
              </w:rPr>
            </w:pPr>
            <w:r>
              <w:rPr>
                <w:rFonts w:ascii="宋体" w:hAnsi="宋体"/>
                <w:color w:val="000000"/>
              </w:rPr>
              <w:t>外贸企业退（免）税的计税依据与购进出口货物的增值税专用发票注明的金额、海关进口增值税专用缴款书注明的完税价格或税收缴款凭证上注明的金额相符</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7</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外贸企业增值税专用发票分批使用的，准确计算分批申报金额</w:t>
            </w:r>
            <w:r w:rsidR="0093283F">
              <w:rPr>
                <w:rFonts w:ascii="宋体" w:hAnsi="宋体" w:hint="eastAsia"/>
                <w:color w:val="000000"/>
              </w:rPr>
              <w:t>。</w:t>
            </w:r>
          </w:p>
        </w:tc>
      </w:tr>
      <w:tr w:rsidR="00462454" w:rsidTr="00C62977">
        <w:trPr>
          <w:trHeight w:val="450"/>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8</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生产企业退（免）税的计税依据为出口货物劳务的实际离岸价（FOB），实际离岸价以出口发票上的离岸价为准；进料加工复</w:t>
            </w:r>
            <w:r w:rsidR="007365CB">
              <w:rPr>
                <w:rFonts w:ascii="宋体" w:hAnsi="宋体"/>
                <w:color w:val="000000"/>
              </w:rPr>
              <w:t>出口退（免）税</w:t>
            </w:r>
            <w:r>
              <w:rPr>
                <w:rFonts w:ascii="宋体" w:hAnsi="宋体"/>
                <w:color w:val="000000"/>
              </w:rPr>
              <w:t>的计税依据为出口货物的离岸价（FOB）扣除出口货物所含的海关保税进口料件的金额</w:t>
            </w:r>
            <w:r w:rsidR="0062024A">
              <w:rPr>
                <w:rFonts w:ascii="宋体" w:hAnsi="宋体" w:hint="eastAsia"/>
                <w:color w:val="000000"/>
              </w:rPr>
              <w:t>；</w:t>
            </w:r>
            <w:r w:rsidR="0062024A" w:rsidRPr="0062024A">
              <w:rPr>
                <w:rFonts w:ascii="宋体" w:hAnsi="宋体" w:hint="eastAsia"/>
                <w:color w:val="000000"/>
              </w:rPr>
              <w:t>出口企业以（CIF）出口的货物，出口退（免）税的计税依据应剔除离岸后的相关费用</w:t>
            </w:r>
            <w:r w:rsidR="0093283F">
              <w:rPr>
                <w:rFonts w:ascii="宋体" w:hAnsi="宋体" w:hint="eastAsia"/>
                <w:color w:val="000000"/>
              </w:rPr>
              <w:t>。</w:t>
            </w:r>
            <w:r>
              <w:rPr>
                <w:rFonts w:ascii="宋体" w:hAnsi="宋体"/>
                <w:color w:val="000000"/>
              </w:rPr>
              <w:t xml:space="preserve">                                                                                                                                                                                                                                                                                                                                                                                                                                                                                                                                                                                                                                                                                                                                                                                                                                                                                                  </w:t>
            </w:r>
          </w:p>
        </w:tc>
      </w:tr>
      <w:tr w:rsidR="00462454" w:rsidTr="00C62977">
        <w:trPr>
          <w:trHeight w:val="931"/>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7365CB" w:rsidP="002459BA">
            <w:pPr>
              <w:autoSpaceDN w:val="0"/>
              <w:jc w:val="left"/>
              <w:textAlignment w:val="center"/>
              <w:rPr>
                <w:rFonts w:ascii="宋体" w:hAnsi="宋体"/>
                <w:color w:val="000000"/>
              </w:rPr>
            </w:pPr>
            <w:r>
              <w:rPr>
                <w:rFonts w:ascii="宋体" w:hAnsi="宋体"/>
                <w:color w:val="000000"/>
              </w:rPr>
              <w:t>出口退（免）税</w:t>
            </w:r>
            <w:r w:rsidR="00462454">
              <w:rPr>
                <w:rFonts w:ascii="宋体" w:hAnsi="宋体"/>
                <w:color w:val="000000"/>
              </w:rPr>
              <w:t>率使用不正确</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9</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Pr="009157B7" w:rsidRDefault="009157B7" w:rsidP="002459BA">
            <w:pPr>
              <w:autoSpaceDN w:val="0"/>
              <w:jc w:val="left"/>
              <w:textAlignment w:val="center"/>
              <w:rPr>
                <w:rFonts w:ascii="宋体" w:hAnsi="宋体"/>
                <w:color w:val="000000"/>
              </w:rPr>
            </w:pPr>
            <w:r w:rsidRPr="009157B7">
              <w:rPr>
                <w:rFonts w:ascii="宋体" w:hAnsi="宋体" w:hint="eastAsia"/>
                <w:color w:val="000000"/>
              </w:rPr>
              <w:t>在申报系统中准确录入商品代码，系统自动带出的退税率不得随意更改，如果该商品有附加码且存在多种退税率的，要按照实际情况选择准确的代码进行申报。如税法对退税率有特殊规定的，应按特殊规定处理</w:t>
            </w:r>
            <w:r w:rsidR="0093283F">
              <w:rPr>
                <w:rFonts w:ascii="宋体" w:hAnsi="宋体" w:hint="eastAsia"/>
                <w:color w:val="000000"/>
              </w:rPr>
              <w:t>。</w:t>
            </w:r>
          </w:p>
        </w:tc>
      </w:tr>
      <w:tr w:rsidR="00462454" w:rsidTr="00C62977">
        <w:trPr>
          <w:trHeight w:val="25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出口退（免）税额申报不准确</w:t>
            </w:r>
          </w:p>
        </w:tc>
        <w:tc>
          <w:tcPr>
            <w:tcW w:w="646"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10</w:t>
            </w:r>
          </w:p>
        </w:tc>
        <w:tc>
          <w:tcPr>
            <w:tcW w:w="501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在申报系统中准确录入计税金额和退税率，系统自动计算出的退税额不得更改</w:t>
            </w:r>
            <w:r w:rsidR="0093283F">
              <w:rPr>
                <w:rFonts w:ascii="宋体" w:hAnsi="宋体" w:hint="eastAsia"/>
                <w:color w:val="000000"/>
              </w:rPr>
              <w:t>。</w:t>
            </w:r>
          </w:p>
        </w:tc>
      </w:tr>
      <w:tr w:rsidR="00462454" w:rsidTr="00C62977">
        <w:trPr>
          <w:trHeight w:val="435"/>
        </w:trPr>
        <w:tc>
          <w:tcPr>
            <w:tcW w:w="8967" w:type="dxa"/>
            <w:gridSpan w:val="6"/>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lastRenderedPageBreak/>
              <w:t>关键流程六:财务核算</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编号</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关键节点</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风险情形</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序号</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控制内容</w:t>
            </w:r>
          </w:p>
        </w:tc>
      </w:tr>
      <w:tr w:rsidR="00462454" w:rsidTr="00C62977">
        <w:trPr>
          <w:trHeight w:val="285"/>
        </w:trPr>
        <w:tc>
          <w:tcPr>
            <w:tcW w:w="503"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hint="eastAsia"/>
                <w:color w:val="000000"/>
              </w:rPr>
            </w:pPr>
            <w:r>
              <w:rPr>
                <w:rFonts w:ascii="宋体" w:hAnsi="宋体"/>
                <w:color w:val="000000"/>
              </w:rPr>
              <w:t>2</w:t>
            </w:r>
            <w:r w:rsidR="007F0482">
              <w:rPr>
                <w:rFonts w:ascii="宋体" w:hAnsi="宋体" w:hint="eastAsia"/>
                <w:color w:val="000000"/>
              </w:rPr>
              <w:t>3</w:t>
            </w:r>
          </w:p>
        </w:tc>
        <w:tc>
          <w:tcPr>
            <w:tcW w:w="1184"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进项税额</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外贸企业未单独设账核算出口货物的购进金额和进项税额</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外贸企业单独设账核算出口货物的购进金额和进项税额</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外贸企业购进货物时不能确定是用于出口的，会计处理不正确</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外贸企业购进货物时不能确定是用于出口的，先记入出口库存账，用于其他用途时再从出口库存账转出，并办理相应的税务手续</w:t>
            </w:r>
            <w:r w:rsidR="0093283F">
              <w:rPr>
                <w:rFonts w:ascii="宋体" w:hAnsi="宋体" w:hint="eastAsia"/>
                <w:color w:val="000000"/>
              </w:rPr>
              <w:t>。</w:t>
            </w:r>
          </w:p>
        </w:tc>
      </w:tr>
      <w:tr w:rsidR="00462454" w:rsidTr="00C62977">
        <w:trPr>
          <w:trHeight w:val="285"/>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外贸企业将已计算抵扣的进项税额申报出口退（免）税</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3</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外贸企业购进出口货物劳务取得的增值税专用发票，其进项税额已计算抵扣，不得在申报出口退（免）税时提供</w:t>
            </w:r>
            <w:r w:rsidR="0093283F">
              <w:rPr>
                <w:rFonts w:ascii="宋体" w:hAnsi="宋体" w:hint="eastAsia"/>
                <w:color w:val="000000"/>
              </w:rPr>
              <w:t>。</w:t>
            </w:r>
          </w:p>
        </w:tc>
      </w:tr>
      <w:tr w:rsidR="00462454" w:rsidTr="00C62977">
        <w:trPr>
          <w:trHeight w:val="450"/>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4</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外贸企业出口货物取得增值税专用发票并认证后，出口货物取得的进项税额应填报在《增值税纳税申报表附列资料（二）》中“待抵扣进项税额”项下</w:t>
            </w:r>
            <w:r w:rsidR="0093283F">
              <w:rPr>
                <w:rFonts w:ascii="宋体" w:hAnsi="宋体" w:hint="eastAsia"/>
                <w:color w:val="000000"/>
              </w:rPr>
              <w:t>。</w:t>
            </w:r>
          </w:p>
        </w:tc>
      </w:tr>
      <w:tr w:rsidR="00462454" w:rsidTr="00C62977">
        <w:trPr>
          <w:trHeight w:val="2351"/>
        </w:trPr>
        <w:tc>
          <w:tcPr>
            <w:tcW w:w="503"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184" w:type="dxa"/>
            <w:vMerge/>
            <w:tcBorders>
              <w:top w:val="single" w:sz="4" w:space="0" w:color="000000"/>
              <w:left w:val="single" w:sz="4" w:space="0" w:color="000000"/>
              <w:bottom w:val="single" w:sz="4" w:space="0" w:color="000000"/>
              <w:right w:val="single" w:sz="4" w:space="0" w:color="000000"/>
            </w:tcBorders>
            <w:vAlign w:val="center"/>
          </w:tcPr>
          <w:p w:rsidR="00462454" w:rsidRDefault="00462454" w:rsidP="002459BA"/>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出口货物退税率低于适用税率的，会计处理不正确</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5</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退税率低于适用税率的,相应计算出的差额部分的税额计入出口货物成本</w:t>
            </w:r>
            <w:r w:rsidR="0093283F">
              <w:rPr>
                <w:rFonts w:ascii="宋体" w:hAnsi="宋体" w:hint="eastAsia"/>
                <w:color w:val="000000"/>
              </w:rPr>
              <w:t>。</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hint="eastAsia"/>
                <w:color w:val="000000"/>
              </w:rPr>
            </w:pPr>
            <w:r>
              <w:rPr>
                <w:rFonts w:ascii="宋体" w:hAnsi="宋体"/>
                <w:color w:val="000000"/>
              </w:rPr>
              <w:t>2</w:t>
            </w:r>
            <w:r w:rsidR="008E248C">
              <w:rPr>
                <w:rFonts w:ascii="宋体" w:hAnsi="宋体" w:hint="eastAsia"/>
                <w:color w:val="000000"/>
              </w:rPr>
              <w:t>4</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财务销售</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申报</w:t>
            </w:r>
            <w:r w:rsidR="007365CB">
              <w:rPr>
                <w:rFonts w:ascii="宋体" w:hAnsi="宋体"/>
                <w:color w:val="000000"/>
              </w:rPr>
              <w:t>出口退</w:t>
            </w:r>
            <w:r w:rsidR="007365CB">
              <w:rPr>
                <w:rFonts w:ascii="宋体" w:hAnsi="宋体"/>
                <w:color w:val="000000"/>
              </w:rPr>
              <w:lastRenderedPageBreak/>
              <w:t>（免）税</w:t>
            </w:r>
            <w:r>
              <w:rPr>
                <w:rFonts w:ascii="宋体" w:hAnsi="宋体"/>
                <w:color w:val="000000"/>
              </w:rPr>
              <w:t>的出口货物，未做出口销售处理</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lastRenderedPageBreak/>
              <w:t>6</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企业出口货物应按现行财会制度，及时确认收入</w:t>
            </w:r>
            <w:r w:rsidR="0093283F">
              <w:rPr>
                <w:rFonts w:ascii="宋体" w:hAnsi="宋体" w:hint="eastAsia"/>
                <w:color w:val="000000"/>
              </w:rPr>
              <w:t>。</w:t>
            </w:r>
          </w:p>
        </w:tc>
      </w:tr>
      <w:tr w:rsidR="00462454" w:rsidTr="00C62977">
        <w:trPr>
          <w:trHeight w:val="435"/>
        </w:trPr>
        <w:tc>
          <w:tcPr>
            <w:tcW w:w="8967" w:type="dxa"/>
            <w:gridSpan w:val="6"/>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hint="eastAsia"/>
                <w:b/>
                <w:color w:val="000000"/>
              </w:rPr>
            </w:pPr>
            <w:r>
              <w:rPr>
                <w:rFonts w:ascii="宋体" w:hAnsi="宋体"/>
                <w:b/>
                <w:color w:val="000000"/>
              </w:rPr>
              <w:lastRenderedPageBreak/>
              <w:t>关键流程七:</w:t>
            </w:r>
            <w:r w:rsidR="007D7B62">
              <w:rPr>
                <w:rFonts w:ascii="宋体" w:hAnsi="宋体"/>
                <w:color w:val="000000"/>
              </w:rPr>
              <w:t xml:space="preserve"> </w:t>
            </w:r>
            <w:r w:rsidR="007D7B62" w:rsidRPr="00FE4E57">
              <w:rPr>
                <w:rFonts w:ascii="宋体" w:hAnsi="宋体"/>
                <w:b/>
                <w:color w:val="000000"/>
              </w:rPr>
              <w:t>配合</w:t>
            </w:r>
            <w:r>
              <w:rPr>
                <w:rFonts w:ascii="宋体" w:hAnsi="宋体"/>
                <w:b/>
                <w:color w:val="000000"/>
              </w:rPr>
              <w:t>税务核查</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编号</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关键节点</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风险情形</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序号</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b/>
                <w:color w:val="000000"/>
              </w:rPr>
            </w:pPr>
            <w:r>
              <w:rPr>
                <w:rFonts w:ascii="宋体" w:hAnsi="宋体"/>
                <w:b/>
                <w:color w:val="000000"/>
              </w:rPr>
              <w:t>控制内容</w:t>
            </w:r>
          </w:p>
        </w:tc>
      </w:tr>
      <w:tr w:rsidR="00462454" w:rsidTr="00C62977">
        <w:trPr>
          <w:trHeight w:val="1800"/>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hint="eastAsia"/>
                <w:color w:val="000000"/>
              </w:rPr>
            </w:pPr>
            <w:r>
              <w:rPr>
                <w:rFonts w:ascii="宋体" w:hAnsi="宋体"/>
                <w:color w:val="000000"/>
              </w:rPr>
              <w:t>2</w:t>
            </w:r>
            <w:r w:rsidR="008E248C">
              <w:rPr>
                <w:rFonts w:ascii="宋体" w:hAnsi="宋体" w:hint="eastAsia"/>
                <w:color w:val="000000"/>
              </w:rPr>
              <w:t>5</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出口业务自查</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无法提供完整的出口业务自查报告</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1</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应对税务核查时，及时梳理业务流程，提供自查报告。自查报告应涵盖以下内容：</w:t>
            </w:r>
            <w:r>
              <w:rPr>
                <w:rFonts w:ascii="宋体" w:hAnsi="宋体"/>
                <w:color w:val="000000"/>
              </w:rPr>
              <w:br/>
              <w:t>（1）业务开展背景；</w:t>
            </w:r>
            <w:r>
              <w:rPr>
                <w:rFonts w:ascii="宋体" w:hAnsi="宋体"/>
                <w:color w:val="000000"/>
              </w:rPr>
              <w:br/>
              <w:t>（2）业务成交过程；</w:t>
            </w:r>
            <w:r>
              <w:rPr>
                <w:rFonts w:ascii="宋体" w:hAnsi="宋体"/>
                <w:color w:val="000000"/>
              </w:rPr>
              <w:br/>
              <w:t>（3）企业对客户和供货商资信、经营、生产能力等调查情况；</w:t>
            </w:r>
            <w:r>
              <w:rPr>
                <w:rFonts w:ascii="宋体" w:hAnsi="宋体"/>
                <w:color w:val="000000"/>
              </w:rPr>
              <w:br/>
              <w:t>（4）合同签订情况；</w:t>
            </w:r>
            <w:r>
              <w:rPr>
                <w:rFonts w:ascii="宋体" w:hAnsi="宋体"/>
                <w:color w:val="000000"/>
              </w:rPr>
              <w:br/>
              <w:t>（5）货物运输、仓储、报关过程；</w:t>
            </w:r>
            <w:r>
              <w:rPr>
                <w:rFonts w:ascii="宋体" w:hAnsi="宋体"/>
                <w:color w:val="000000"/>
              </w:rPr>
              <w:br/>
              <w:t>（6）付款和收汇情况；</w:t>
            </w:r>
            <w:r>
              <w:rPr>
                <w:rFonts w:ascii="宋体" w:hAnsi="宋体"/>
                <w:color w:val="000000"/>
              </w:rPr>
              <w:br/>
              <w:t>（7）取得发票情况</w:t>
            </w:r>
            <w:r w:rsidR="0093283F">
              <w:rPr>
                <w:rFonts w:ascii="宋体" w:hAnsi="宋体" w:hint="eastAsia"/>
                <w:color w:val="000000"/>
              </w:rPr>
              <w:t>。</w:t>
            </w:r>
          </w:p>
        </w:tc>
      </w:tr>
      <w:tr w:rsidR="00462454"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hint="eastAsia"/>
                <w:color w:val="000000"/>
              </w:rPr>
            </w:pPr>
            <w:r>
              <w:rPr>
                <w:rFonts w:ascii="宋体" w:hAnsi="宋体"/>
                <w:color w:val="000000"/>
              </w:rPr>
              <w:t>2</w:t>
            </w:r>
            <w:r w:rsidR="008E248C">
              <w:rPr>
                <w:rFonts w:ascii="宋体" w:hAnsi="宋体" w:hint="eastAsia"/>
                <w:color w:val="000000"/>
              </w:rPr>
              <w:t>6</w:t>
            </w:r>
          </w:p>
        </w:tc>
        <w:tc>
          <w:tcPr>
            <w:tcW w:w="1184"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证明材料准备</w:t>
            </w:r>
          </w:p>
        </w:tc>
        <w:tc>
          <w:tcPr>
            <w:tcW w:w="162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color w:val="000000"/>
              </w:rPr>
            </w:pPr>
            <w:r>
              <w:rPr>
                <w:rFonts w:ascii="宋体" w:hAnsi="宋体"/>
                <w:color w:val="000000"/>
              </w:rPr>
              <w:t>无法提供相应证明材料</w:t>
            </w:r>
          </w:p>
        </w:tc>
        <w:tc>
          <w:tcPr>
            <w:tcW w:w="630" w:type="dxa"/>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center"/>
              <w:textAlignment w:val="center"/>
              <w:rPr>
                <w:rFonts w:ascii="宋体" w:hAnsi="宋体"/>
                <w:color w:val="000000"/>
              </w:rPr>
            </w:pPr>
            <w:r>
              <w:rPr>
                <w:rFonts w:ascii="宋体" w:hAnsi="宋体"/>
                <w:color w:val="000000"/>
              </w:rPr>
              <w:t>2</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462454" w:rsidRDefault="00462454" w:rsidP="002459BA">
            <w:pPr>
              <w:autoSpaceDN w:val="0"/>
              <w:jc w:val="left"/>
              <w:textAlignment w:val="center"/>
              <w:rPr>
                <w:rFonts w:ascii="宋体" w:hAnsi="宋体" w:hint="eastAsia"/>
                <w:color w:val="000000"/>
              </w:rPr>
            </w:pPr>
            <w:r>
              <w:rPr>
                <w:rFonts w:ascii="宋体" w:hAnsi="宋体"/>
                <w:color w:val="000000"/>
              </w:rPr>
              <w:t>主动配合税务机关核查，按要求提供与</w:t>
            </w:r>
            <w:r w:rsidR="007365CB">
              <w:rPr>
                <w:rFonts w:ascii="宋体" w:hAnsi="宋体"/>
                <w:color w:val="000000"/>
              </w:rPr>
              <w:t>出口退（免）税</w:t>
            </w:r>
            <w:r>
              <w:rPr>
                <w:rFonts w:ascii="宋体" w:hAnsi="宋体"/>
                <w:color w:val="000000"/>
              </w:rPr>
              <w:t>相关的账簿、凭证和资料</w:t>
            </w:r>
            <w:r w:rsidR="0093283F">
              <w:rPr>
                <w:rFonts w:ascii="宋体" w:hAnsi="宋体" w:hint="eastAsia"/>
                <w:color w:val="000000"/>
              </w:rPr>
              <w:t>。</w:t>
            </w:r>
          </w:p>
        </w:tc>
      </w:tr>
      <w:tr w:rsidR="00AF311D" w:rsidTr="00C62977">
        <w:trPr>
          <w:trHeight w:val="285"/>
        </w:trPr>
        <w:tc>
          <w:tcPr>
            <w:tcW w:w="503" w:type="dxa"/>
            <w:tcBorders>
              <w:top w:val="single" w:sz="4" w:space="0" w:color="000000"/>
              <w:left w:val="single" w:sz="4" w:space="0" w:color="000000"/>
              <w:bottom w:val="single" w:sz="4" w:space="0" w:color="000000"/>
              <w:right w:val="single" w:sz="4" w:space="0" w:color="000000"/>
            </w:tcBorders>
            <w:vAlign w:val="center"/>
          </w:tcPr>
          <w:p w:rsidR="00AF311D" w:rsidRDefault="00AF311D" w:rsidP="002459BA">
            <w:pPr>
              <w:autoSpaceDN w:val="0"/>
              <w:jc w:val="center"/>
              <w:textAlignment w:val="center"/>
              <w:rPr>
                <w:rFonts w:ascii="宋体" w:hAnsi="宋体" w:hint="eastAsia"/>
                <w:color w:val="000000"/>
              </w:rPr>
            </w:pPr>
            <w:r>
              <w:rPr>
                <w:rFonts w:ascii="宋体" w:hAnsi="宋体" w:hint="eastAsia"/>
                <w:color w:val="000000"/>
              </w:rPr>
              <w:t>27</w:t>
            </w:r>
          </w:p>
        </w:tc>
        <w:tc>
          <w:tcPr>
            <w:tcW w:w="1184" w:type="dxa"/>
            <w:tcBorders>
              <w:top w:val="single" w:sz="4" w:space="0" w:color="000000"/>
              <w:left w:val="single" w:sz="4" w:space="0" w:color="000000"/>
              <w:bottom w:val="single" w:sz="4" w:space="0" w:color="000000"/>
              <w:right w:val="single" w:sz="4" w:space="0" w:color="000000"/>
            </w:tcBorders>
            <w:vAlign w:val="center"/>
          </w:tcPr>
          <w:p w:rsidR="00AF311D" w:rsidRDefault="00AF311D">
            <w:pPr>
              <w:jc w:val="center"/>
              <w:rPr>
                <w:rFonts w:ascii="宋体" w:hAnsi="宋体" w:cs="宋体"/>
                <w:color w:val="000000"/>
                <w:sz w:val="22"/>
                <w:szCs w:val="22"/>
              </w:rPr>
            </w:pPr>
            <w:r>
              <w:rPr>
                <w:rFonts w:hint="eastAsia"/>
                <w:color w:val="000000"/>
                <w:sz w:val="22"/>
                <w:szCs w:val="22"/>
              </w:rPr>
              <w:t>资金往来</w:t>
            </w:r>
          </w:p>
        </w:tc>
        <w:tc>
          <w:tcPr>
            <w:tcW w:w="1620" w:type="dxa"/>
            <w:tcBorders>
              <w:top w:val="single" w:sz="4" w:space="0" w:color="000000"/>
              <w:left w:val="single" w:sz="4" w:space="0" w:color="000000"/>
              <w:bottom w:val="single" w:sz="4" w:space="0" w:color="000000"/>
              <w:right w:val="single" w:sz="4" w:space="0" w:color="000000"/>
            </w:tcBorders>
            <w:vAlign w:val="center"/>
          </w:tcPr>
          <w:p w:rsidR="00AF311D" w:rsidRDefault="00AF311D" w:rsidP="0093283F">
            <w:pPr>
              <w:rPr>
                <w:rFonts w:ascii="宋体" w:hAnsi="宋体" w:cs="宋体"/>
                <w:color w:val="000000"/>
                <w:sz w:val="22"/>
                <w:szCs w:val="22"/>
              </w:rPr>
            </w:pPr>
            <w:r>
              <w:rPr>
                <w:rFonts w:hint="eastAsia"/>
                <w:color w:val="000000"/>
                <w:sz w:val="22"/>
                <w:szCs w:val="22"/>
              </w:rPr>
              <w:t>个人大额资金往来、无票无货支付货款、多头开户、资金账外循环、资金回流、现金大额支付</w:t>
            </w:r>
          </w:p>
        </w:tc>
        <w:tc>
          <w:tcPr>
            <w:tcW w:w="630" w:type="dxa"/>
            <w:tcBorders>
              <w:top w:val="single" w:sz="4" w:space="0" w:color="000000"/>
              <w:left w:val="single" w:sz="4" w:space="0" w:color="000000"/>
              <w:bottom w:val="single" w:sz="4" w:space="0" w:color="000000"/>
              <w:right w:val="single" w:sz="4" w:space="0" w:color="000000"/>
            </w:tcBorders>
            <w:vAlign w:val="center"/>
          </w:tcPr>
          <w:p w:rsidR="00AF311D" w:rsidRDefault="00AF311D" w:rsidP="00AF311D">
            <w:pPr>
              <w:autoSpaceDN w:val="0"/>
              <w:jc w:val="center"/>
              <w:textAlignment w:val="center"/>
              <w:rPr>
                <w:rFonts w:ascii="宋体" w:hAnsi="宋体" w:cs="宋体"/>
                <w:color w:val="000000"/>
                <w:sz w:val="22"/>
                <w:szCs w:val="22"/>
              </w:rPr>
            </w:pPr>
            <w:r w:rsidRPr="00AF311D">
              <w:rPr>
                <w:rFonts w:ascii="宋体" w:hAnsi="宋体" w:hint="eastAsia"/>
                <w:color w:val="000000"/>
              </w:rPr>
              <w:t>3</w:t>
            </w:r>
            <w:r>
              <w:rPr>
                <w:rFonts w:hint="eastAsia"/>
                <w:color w:val="000000"/>
                <w:sz w:val="22"/>
                <w:szCs w:val="22"/>
              </w:rPr>
              <w:t xml:space="preserve">　</w:t>
            </w:r>
          </w:p>
        </w:tc>
        <w:tc>
          <w:tcPr>
            <w:tcW w:w="5030" w:type="dxa"/>
            <w:gridSpan w:val="2"/>
            <w:tcBorders>
              <w:top w:val="single" w:sz="4" w:space="0" w:color="000000"/>
              <w:left w:val="single" w:sz="4" w:space="0" w:color="000000"/>
              <w:bottom w:val="single" w:sz="4" w:space="0" w:color="000000"/>
              <w:right w:val="single" w:sz="4" w:space="0" w:color="000000"/>
            </w:tcBorders>
            <w:vAlign w:val="center"/>
          </w:tcPr>
          <w:p w:rsidR="00AF311D" w:rsidRDefault="00AF311D" w:rsidP="009038FD">
            <w:pPr>
              <w:rPr>
                <w:rFonts w:ascii="宋体" w:hAnsi="宋体" w:cs="宋体"/>
                <w:color w:val="000000"/>
                <w:sz w:val="22"/>
                <w:szCs w:val="22"/>
              </w:rPr>
            </w:pPr>
            <w:r>
              <w:rPr>
                <w:rFonts w:hint="eastAsia"/>
                <w:color w:val="000000"/>
                <w:sz w:val="22"/>
                <w:szCs w:val="22"/>
              </w:rPr>
              <w:t>完善内部资金控制使用制度；从授权审批制度、不相容职务分离制度、内部审计等方面入手；资金的支付除了审查购销合同、购货发票与销货单位是否一致，还要审查从供货企业采购的合理性、必要性与逻辑性；严格审核个人资金往来。</w:t>
            </w:r>
          </w:p>
        </w:tc>
      </w:tr>
    </w:tbl>
    <w:p w:rsidR="004570B7" w:rsidRPr="00462454" w:rsidRDefault="004570B7"/>
    <w:sectPr w:rsidR="004570B7" w:rsidRPr="00462454" w:rsidSect="00C62977">
      <w:footerReference w:type="even" r:id="rId6"/>
      <w:footerReference w:type="default" r:id="rId7"/>
      <w:type w:val="continuous"/>
      <w:pgSz w:w="16838" w:h="11906" w:orient="landscape"/>
      <w:pgMar w:top="1797" w:right="3938" w:bottom="1797"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10B" w:rsidRDefault="0024210B">
      <w:r>
        <w:separator/>
      </w:r>
    </w:p>
  </w:endnote>
  <w:endnote w:type="continuationSeparator" w:id="0">
    <w:p w:rsidR="0024210B" w:rsidRDefault="00242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69" w:rsidRDefault="00412E69" w:rsidP="004E5F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12E69" w:rsidRDefault="00412E69" w:rsidP="003C6A3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E69" w:rsidRDefault="00412E69" w:rsidP="004E5F8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62977">
      <w:rPr>
        <w:rStyle w:val="a4"/>
        <w:noProof/>
      </w:rPr>
      <w:t>1</w:t>
    </w:r>
    <w:r>
      <w:rPr>
        <w:rStyle w:val="a4"/>
      </w:rPr>
      <w:fldChar w:fldCharType="end"/>
    </w:r>
  </w:p>
  <w:p w:rsidR="00412E69" w:rsidRDefault="00412E69" w:rsidP="003C6A3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10B" w:rsidRDefault="0024210B">
      <w:r>
        <w:separator/>
      </w:r>
    </w:p>
  </w:footnote>
  <w:footnote w:type="continuationSeparator" w:id="0">
    <w:p w:rsidR="0024210B" w:rsidRDefault="002421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506C"/>
    <w:rsid w:val="0003060F"/>
    <w:rsid w:val="00031F26"/>
    <w:rsid w:val="00037E3D"/>
    <w:rsid w:val="00052E53"/>
    <w:rsid w:val="0007510A"/>
    <w:rsid w:val="00077B02"/>
    <w:rsid w:val="000D7283"/>
    <w:rsid w:val="001069A5"/>
    <w:rsid w:val="001116F8"/>
    <w:rsid w:val="0013274B"/>
    <w:rsid w:val="00147C5D"/>
    <w:rsid w:val="001B7DFD"/>
    <w:rsid w:val="0020506C"/>
    <w:rsid w:val="00221317"/>
    <w:rsid w:val="00224FEA"/>
    <w:rsid w:val="002350F1"/>
    <w:rsid w:val="0024210B"/>
    <w:rsid w:val="002459BA"/>
    <w:rsid w:val="00295212"/>
    <w:rsid w:val="00341FE1"/>
    <w:rsid w:val="0037039A"/>
    <w:rsid w:val="003C6A35"/>
    <w:rsid w:val="003D5306"/>
    <w:rsid w:val="004114BE"/>
    <w:rsid w:val="00412E69"/>
    <w:rsid w:val="004570B7"/>
    <w:rsid w:val="00462454"/>
    <w:rsid w:val="00485112"/>
    <w:rsid w:val="004B0877"/>
    <w:rsid w:val="004C3E6E"/>
    <w:rsid w:val="004E5F8D"/>
    <w:rsid w:val="00572A76"/>
    <w:rsid w:val="005761EE"/>
    <w:rsid w:val="005B2444"/>
    <w:rsid w:val="005B5713"/>
    <w:rsid w:val="005F1774"/>
    <w:rsid w:val="005F6568"/>
    <w:rsid w:val="0061178B"/>
    <w:rsid w:val="0062024A"/>
    <w:rsid w:val="006627CE"/>
    <w:rsid w:val="006B163D"/>
    <w:rsid w:val="006B17C9"/>
    <w:rsid w:val="006C1A29"/>
    <w:rsid w:val="00715B85"/>
    <w:rsid w:val="0071742F"/>
    <w:rsid w:val="00731104"/>
    <w:rsid w:val="007365CB"/>
    <w:rsid w:val="007C1E14"/>
    <w:rsid w:val="007D7B62"/>
    <w:rsid w:val="007F0482"/>
    <w:rsid w:val="007F3C14"/>
    <w:rsid w:val="008A30BB"/>
    <w:rsid w:val="008A756F"/>
    <w:rsid w:val="008E159C"/>
    <w:rsid w:val="008E248C"/>
    <w:rsid w:val="009038FD"/>
    <w:rsid w:val="009157B7"/>
    <w:rsid w:val="00922367"/>
    <w:rsid w:val="0093283F"/>
    <w:rsid w:val="009669E8"/>
    <w:rsid w:val="009C5941"/>
    <w:rsid w:val="009F65D1"/>
    <w:rsid w:val="00A3015B"/>
    <w:rsid w:val="00A90825"/>
    <w:rsid w:val="00AD0167"/>
    <w:rsid w:val="00AE523C"/>
    <w:rsid w:val="00AF311D"/>
    <w:rsid w:val="00B325CF"/>
    <w:rsid w:val="00B67612"/>
    <w:rsid w:val="00BA4EBB"/>
    <w:rsid w:val="00C36EE4"/>
    <w:rsid w:val="00C44549"/>
    <w:rsid w:val="00C62977"/>
    <w:rsid w:val="00C84B93"/>
    <w:rsid w:val="00CB0995"/>
    <w:rsid w:val="00CF7399"/>
    <w:rsid w:val="00D37914"/>
    <w:rsid w:val="00D47357"/>
    <w:rsid w:val="00D47731"/>
    <w:rsid w:val="00D70413"/>
    <w:rsid w:val="00D74963"/>
    <w:rsid w:val="00D9013A"/>
    <w:rsid w:val="00DB0754"/>
    <w:rsid w:val="00DB1034"/>
    <w:rsid w:val="00DD4C62"/>
    <w:rsid w:val="00E07C2D"/>
    <w:rsid w:val="00E25FCC"/>
    <w:rsid w:val="00E34EFB"/>
    <w:rsid w:val="00E50624"/>
    <w:rsid w:val="00E839B3"/>
    <w:rsid w:val="00EA67B4"/>
    <w:rsid w:val="00EC5662"/>
    <w:rsid w:val="00ED1D92"/>
    <w:rsid w:val="00F5591B"/>
    <w:rsid w:val="00FE4E57"/>
    <w:rsid w:val="00FE7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454"/>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C6A35"/>
    <w:pPr>
      <w:tabs>
        <w:tab w:val="center" w:pos="4153"/>
        <w:tab w:val="right" w:pos="8306"/>
      </w:tabs>
      <w:snapToGrid w:val="0"/>
      <w:jc w:val="left"/>
    </w:pPr>
    <w:rPr>
      <w:sz w:val="18"/>
      <w:szCs w:val="18"/>
    </w:rPr>
  </w:style>
  <w:style w:type="character" w:styleId="a4">
    <w:name w:val="page number"/>
    <w:basedOn w:val="a0"/>
    <w:rsid w:val="003C6A35"/>
  </w:style>
  <w:style w:type="paragraph" w:styleId="a5">
    <w:name w:val="Balloon Text"/>
    <w:basedOn w:val="a"/>
    <w:link w:val="Char"/>
    <w:rsid w:val="004114BE"/>
    <w:rPr>
      <w:sz w:val="18"/>
      <w:szCs w:val="18"/>
    </w:rPr>
  </w:style>
  <w:style w:type="character" w:customStyle="1" w:styleId="Char">
    <w:name w:val="批注框文本 Char"/>
    <w:link w:val="a5"/>
    <w:rsid w:val="004114BE"/>
    <w:rPr>
      <w:kern w:val="2"/>
      <w:sz w:val="18"/>
      <w:szCs w:val="18"/>
    </w:rPr>
  </w:style>
  <w:style w:type="paragraph" w:styleId="a6">
    <w:name w:val="header"/>
    <w:basedOn w:val="a"/>
    <w:link w:val="Char0"/>
    <w:rsid w:val="00C629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C62977"/>
    <w:rPr>
      <w:kern w:val="2"/>
      <w:sz w:val="18"/>
      <w:szCs w:val="18"/>
    </w:rPr>
  </w:style>
</w:styles>
</file>

<file path=word/webSettings.xml><?xml version="1.0" encoding="utf-8"?>
<w:webSettings xmlns:r="http://schemas.openxmlformats.org/officeDocument/2006/relationships" xmlns:w="http://schemas.openxmlformats.org/wordprocessingml/2006/main">
  <w:divs>
    <w:div w:id="170937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出口退（免）税业务关键流程及风险控制内容</dc:title>
  <dc:creator>Administrator</dc:creator>
  <cp:lastModifiedBy>Administrator</cp:lastModifiedBy>
  <cp:revision>2</cp:revision>
  <dcterms:created xsi:type="dcterms:W3CDTF">2018-03-23T05:50:00Z</dcterms:created>
  <dcterms:modified xsi:type="dcterms:W3CDTF">2018-03-23T05:50:00Z</dcterms:modified>
</cp:coreProperties>
</file>