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</w:rPr>
        <w:t>附录4</w:t>
      </w:r>
    </w:p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关于××压覆重要矿产资源的申请函</w:t>
      </w:r>
    </w:p>
    <w:bookmarkEnd w:id="0"/>
    <w:p>
      <w:pPr>
        <w:spacing w:line="560" w:lineRule="exact"/>
        <w:ind w:firstLine="640" w:firstLineChars="200"/>
        <w:jc w:val="center"/>
        <w:rPr>
          <w:rFonts w:eastAsia="楷体" w:cs="楷体"/>
          <w:color w:val="000000"/>
          <w:szCs w:val="32"/>
        </w:rPr>
      </w:pPr>
      <w:r>
        <w:rPr>
          <w:rFonts w:hint="eastAsia" w:eastAsia="楷体" w:cs="楷体"/>
          <w:color w:val="000000"/>
          <w:szCs w:val="32"/>
        </w:rPr>
        <w:t>（编写提纲）</w:t>
      </w:r>
    </w:p>
    <w:p>
      <w:pPr>
        <w:spacing w:line="560" w:lineRule="exact"/>
        <w:ind w:firstLine="640" w:firstLineChars="200"/>
        <w:jc w:val="center"/>
        <w:rPr>
          <w:color w:val="000000"/>
          <w:szCs w:val="32"/>
        </w:rPr>
      </w:pPr>
    </w:p>
    <w:p>
      <w:pPr>
        <w:spacing w:line="560" w:lineRule="exact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河北省自然资源厅：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建设项目概述：简述立项背景、审批（备案）状况、项目基本情况（位置，拟用地范围、拐点坐标、面积，压覆区范围、拐点坐标、标高、面积）。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压覆重要矿产资源不可避免性简要说明。 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压覆区矿产资源概况：矿种、资源储量类型、埋深、质量，并分矿区、矿业权人列出压覆的资源储量。 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现按《河北省自然资源厅建设项目压覆重要矿产资源管理办法（试行）》的规定，将材料提交，请批准压覆建设用地压覆区范围内矿产资源。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（联系人及联系电话：）</w:t>
      </w:r>
    </w:p>
    <w:p>
      <w:pPr>
        <w:wordWrap w:val="0"/>
        <w:spacing w:line="560" w:lineRule="exact"/>
        <w:ind w:firstLine="640" w:firstLineChars="200"/>
        <w:jc w:val="righ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申请单位（公章）    </w:t>
      </w:r>
    </w:p>
    <w:p>
      <w:pPr>
        <w:spacing w:line="560" w:lineRule="exact"/>
        <w:ind w:firstLine="640" w:firstLineChars="200"/>
        <w:jc w:val="righ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××××年××月××日</w:t>
      </w:r>
    </w:p>
    <w:p>
      <w:pPr>
        <w:spacing w:line="560" w:lineRule="exact"/>
        <w:rPr>
          <w:color w:val="000000"/>
          <w:szCs w:val="32"/>
        </w:rPr>
        <w:sectPr>
          <w:pgSz w:w="11906" w:h="16838"/>
          <w:pgMar w:top="2098" w:right="1474" w:bottom="1157" w:left="1588" w:header="851" w:footer="850" w:gutter="0"/>
          <w:cols w:space="720" w:num="1"/>
          <w:docGrid w:type="linesAndChar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BiZjMyY2E2ZDA3Y2ViZGM4OGMyOGExMDMzMGUifQ=="/>
  </w:docVars>
  <w:rsids>
    <w:rsidRoot w:val="780823B3"/>
    <w:rsid w:val="3B7E1FA0"/>
    <w:rsid w:val="4A1834AD"/>
    <w:rsid w:val="5D555DB6"/>
    <w:rsid w:val="780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1610</Words>
  <Characters>1645</Characters>
  <Lines>0</Lines>
  <Paragraphs>0</Paragraphs>
  <TotalTime>0</TotalTime>
  <ScaleCrop>false</ScaleCrop>
  <LinksUpToDate>false</LinksUpToDate>
  <CharactersWithSpaces>1653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2022-08-19T03:56:00Z</dcterms:created>
  <dc:creator>会员</dc:creator>
  <cp:lastModifiedBy>会员</cp:lastModifiedBy>
  <dcterms:modified xsi:type="dcterms:W3CDTF">2022-08-19T04:06:58Z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964BBB7D803545BF95BDA69879CC8341</vt:lpwstr>
  </property>
</Properties>
</file>