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1BE" w:rsidRDefault="00F541BE" w:rsidP="00F541BE">
      <w:pPr>
        <w:snapToGrid w:val="0"/>
        <w:spacing w:line="560" w:lineRule="exact"/>
        <w:rPr>
          <w:rFonts w:ascii="黑体" w:eastAsia="黑体" w:hAnsi="黑体" w:cs="黑体"/>
          <w:color w:val="000000"/>
          <w:szCs w:val="32"/>
        </w:rPr>
      </w:pPr>
      <w:r>
        <w:rPr>
          <w:rFonts w:ascii="黑体" w:eastAsia="黑体" w:hAnsi="黑体" w:cs="黑体" w:hint="eastAsia"/>
          <w:color w:val="000000"/>
          <w:szCs w:val="32"/>
        </w:rPr>
        <w:t>附件</w:t>
      </w:r>
    </w:p>
    <w:p w:rsidR="00F541BE" w:rsidRDefault="00F541BE" w:rsidP="00F541BE">
      <w:pPr>
        <w:snapToGrid w:val="0"/>
        <w:spacing w:line="560" w:lineRule="exact"/>
        <w:rPr>
          <w:rFonts w:hAnsi="仿宋_GB2312" w:cs="仿宋_GB2312" w:hint="eastAsia"/>
          <w:color w:val="000000"/>
          <w:szCs w:val="32"/>
        </w:rPr>
      </w:pPr>
    </w:p>
    <w:p w:rsidR="00F541BE" w:rsidRDefault="00F541BE" w:rsidP="00F541BE">
      <w:pPr>
        <w:snapToGrid w:val="0"/>
        <w:spacing w:line="560" w:lineRule="exact"/>
        <w:jc w:val="center"/>
        <w:rPr>
          <w:rFonts w:ascii="方正小标宋简体" w:eastAsia="方正小标宋简体" w:hAnsi="方正小标宋简体" w:cs="方正小标宋简体" w:hint="eastAsia"/>
          <w:color w:val="000000"/>
          <w:spacing w:val="0"/>
          <w:sz w:val="44"/>
          <w:szCs w:val="44"/>
        </w:rPr>
      </w:pPr>
      <w:r>
        <w:rPr>
          <w:rFonts w:ascii="方正小标宋简体" w:eastAsia="方正小标宋简体" w:hAnsi="方正小标宋简体" w:cs="方正小标宋简体" w:hint="eastAsia"/>
          <w:color w:val="000000"/>
          <w:spacing w:val="0"/>
          <w:sz w:val="44"/>
          <w:szCs w:val="44"/>
        </w:rPr>
        <w:t>河北省省级产业技术研究院管理办法</w:t>
      </w:r>
    </w:p>
    <w:p w:rsidR="00F541BE" w:rsidRDefault="00F541BE" w:rsidP="00F541BE">
      <w:pPr>
        <w:snapToGrid w:val="0"/>
        <w:spacing w:line="560" w:lineRule="exact"/>
        <w:jc w:val="center"/>
        <w:rPr>
          <w:rFonts w:hAnsi="华文仿宋" w:cs="仿宋" w:hint="eastAsia"/>
          <w:color w:val="000000"/>
          <w:spacing w:val="0"/>
          <w:szCs w:val="32"/>
        </w:rPr>
      </w:pPr>
    </w:p>
    <w:p w:rsidR="00F541BE" w:rsidRDefault="00F541BE" w:rsidP="00F541BE">
      <w:pPr>
        <w:snapToGrid w:val="0"/>
        <w:spacing w:line="560" w:lineRule="exact"/>
        <w:jc w:val="center"/>
        <w:rPr>
          <w:rFonts w:ascii="黑体" w:eastAsia="黑体" w:hAnsi="华文仿宋" w:cs="黑体" w:hint="eastAsia"/>
          <w:color w:val="000000"/>
          <w:spacing w:val="0"/>
          <w:szCs w:val="32"/>
        </w:rPr>
      </w:pPr>
      <w:r>
        <w:rPr>
          <w:rFonts w:ascii="黑体" w:eastAsia="黑体" w:hAnsi="华文仿宋" w:cs="黑体" w:hint="eastAsia"/>
          <w:color w:val="000000"/>
          <w:spacing w:val="0"/>
          <w:szCs w:val="32"/>
        </w:rPr>
        <w:t>第一章  总  则</w:t>
      </w:r>
    </w:p>
    <w:p w:rsidR="00F541BE" w:rsidRDefault="00F541BE" w:rsidP="00F541BE">
      <w:pPr>
        <w:snapToGrid w:val="0"/>
        <w:spacing w:line="560" w:lineRule="exact"/>
        <w:ind w:firstLine="645"/>
        <w:rPr>
          <w:rFonts w:hAnsi="仿宋_GB2312" w:cs="仿宋_GB2312" w:hint="eastAsia"/>
          <w:bCs/>
          <w:color w:val="000000"/>
          <w:spacing w:val="0"/>
          <w:szCs w:val="32"/>
        </w:rPr>
      </w:pPr>
      <w:r>
        <w:rPr>
          <w:rFonts w:hAnsi="仿宋_GB2312" w:cs="仿宋_GB2312" w:hint="eastAsia"/>
          <w:b/>
          <w:color w:val="000000"/>
          <w:spacing w:val="0"/>
          <w:szCs w:val="32"/>
        </w:rPr>
        <w:t>第一条</w:t>
      </w:r>
      <w:r w:rsidR="00A06FD1">
        <w:rPr>
          <w:rFonts w:hAnsi="仿宋_GB2312" w:cs="仿宋_GB2312" w:hint="eastAsia"/>
          <w:bCs/>
          <w:color w:val="000000"/>
          <w:spacing w:val="0"/>
          <w:szCs w:val="32"/>
        </w:rPr>
        <w:t xml:space="preserve">　</w:t>
      </w:r>
      <w:r>
        <w:rPr>
          <w:rFonts w:hAnsi="仿宋_GB2312" w:cs="仿宋_GB2312" w:hint="eastAsia"/>
          <w:color w:val="000000"/>
          <w:spacing w:val="0"/>
          <w:szCs w:val="32"/>
        </w:rPr>
        <w:t>为贯彻落实省委、省政府关于强化科技创新引领，推动河北产业结构实现战略性转变的决策部署，加快构建技术创新体系，引导和规范省级产业技术研究院（以下简称“研究院”）建设发展，结合我省实际，制定本办法。</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b/>
          <w:color w:val="000000"/>
          <w:spacing w:val="0"/>
          <w:szCs w:val="32"/>
        </w:rPr>
        <w:t>第二条</w:t>
      </w:r>
      <w:r w:rsidR="00A06FD1">
        <w:rPr>
          <w:rFonts w:hAnsi="仿宋_GB2312" w:cs="仿宋_GB2312" w:hint="eastAsia"/>
          <w:b/>
          <w:color w:val="000000"/>
          <w:spacing w:val="0"/>
          <w:szCs w:val="32"/>
        </w:rPr>
        <w:t xml:space="preserve">　</w:t>
      </w:r>
      <w:r>
        <w:rPr>
          <w:rFonts w:hAnsi="仿宋_GB2312" w:cs="仿宋_GB2312" w:hint="eastAsia"/>
          <w:color w:val="000000"/>
          <w:spacing w:val="0"/>
          <w:szCs w:val="32"/>
        </w:rPr>
        <w:t>研究院是我省科技创新体系的重要组成部分，是聚集优势创新资源、突破产业关键共性技术、加速科技成果转化、提供产业技术服务的重要载体，主要任务是：</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（一）</w:t>
      </w:r>
      <w:commentRangeStart w:id="0"/>
      <w:commentRangeEnd w:id="0"/>
      <w:r>
        <w:rPr>
          <w:rFonts w:hAnsi="仿宋_GB2312" w:cs="仿宋_GB2312" w:hint="eastAsia"/>
          <w:color w:val="000000"/>
          <w:spacing w:val="0"/>
          <w:szCs w:val="32"/>
        </w:rPr>
        <w:t>产业共性技术研发。围绕产业发展需求，组织关键共性技术攻关，突破行业发展技术瓶颈，开发具有核心自主知识产权的技术和产品，提升技术创新持续供给能力；</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（二）科技成果转移转化。为重大科技成果转移转化提供适宜的配套技术、标准、工艺和装备，加快创新成果示范应用和产业化，带动一批科技型中小企业发展壮大；</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（三）技术创新服务供给。建立完善公共技术服务平台，为企业提供技术开发、技术转让、技术许可、技术咨询、分析检测、技术培训等服务，</w:t>
      </w:r>
      <w:r>
        <w:rPr>
          <w:rFonts w:hAnsi="仿宋_GB2312" w:cs="仿宋_GB2312" w:hint="eastAsia"/>
          <w:color w:val="000000"/>
          <w:szCs w:val="32"/>
        </w:rPr>
        <w:t>促进创新资源开放共享</w:t>
      </w:r>
      <w:r>
        <w:rPr>
          <w:rFonts w:hAnsi="仿宋_GB2312" w:cs="仿宋_GB2312" w:hint="eastAsia"/>
          <w:color w:val="000000"/>
          <w:spacing w:val="0"/>
          <w:szCs w:val="32"/>
        </w:rPr>
        <w:t>；</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（四）集聚培养创新人才。着力引进培育高层次创新人才、优秀青年科技人才、工程技术人才和管理人才，为企业创新和产业发展提供智力支撑；</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lastRenderedPageBreak/>
        <w:t>（五）产业发展战略研究。主动参与全省、区域相关产业发展规划编制、企业技术进步方案设计等工作，为政府、企业提供产业创新方面的战略咨询建议。</w:t>
      </w:r>
    </w:p>
    <w:p w:rsidR="00F541BE" w:rsidRDefault="00F541BE" w:rsidP="00F541BE">
      <w:pPr>
        <w:snapToGrid w:val="0"/>
        <w:spacing w:line="560" w:lineRule="exact"/>
        <w:ind w:firstLineChars="200" w:firstLine="643"/>
        <w:rPr>
          <w:rFonts w:hAnsi="仿宋_GB2312" w:cs="仿宋_GB2312" w:hint="eastAsia"/>
          <w:color w:val="000000"/>
          <w:spacing w:val="0"/>
          <w:szCs w:val="32"/>
        </w:rPr>
      </w:pPr>
      <w:r>
        <w:rPr>
          <w:rFonts w:hAnsi="仿宋_GB2312" w:cs="仿宋_GB2312" w:hint="eastAsia"/>
          <w:b/>
          <w:bCs/>
          <w:color w:val="000000"/>
          <w:spacing w:val="0"/>
          <w:szCs w:val="32"/>
        </w:rPr>
        <w:t>第三条</w:t>
      </w:r>
      <w:r w:rsidR="00A06FD1">
        <w:rPr>
          <w:rFonts w:hAnsi="仿宋_GB2312" w:cs="仿宋_GB2312" w:hint="eastAsia"/>
          <w:b/>
          <w:bCs/>
          <w:color w:val="000000"/>
          <w:spacing w:val="0"/>
          <w:szCs w:val="32"/>
        </w:rPr>
        <w:t xml:space="preserve">　</w:t>
      </w:r>
      <w:r>
        <w:rPr>
          <w:rFonts w:hAnsi="仿宋_GB2312" w:cs="仿宋_GB2312" w:hint="eastAsia"/>
          <w:color w:val="000000"/>
          <w:spacing w:val="0"/>
          <w:szCs w:val="32"/>
        </w:rPr>
        <w:t>研究院分为传统优势产业类、战略性新兴产业类和县域特色产业类。</w:t>
      </w:r>
    </w:p>
    <w:p w:rsidR="00F541BE" w:rsidRDefault="00F541BE" w:rsidP="00F541BE">
      <w:pPr>
        <w:snapToGrid w:val="0"/>
        <w:spacing w:line="560" w:lineRule="exact"/>
        <w:ind w:firstLineChars="200" w:firstLine="640"/>
        <w:textAlignment w:val="baseline"/>
        <w:rPr>
          <w:rFonts w:eastAsia="微软雅黑" w:hAnsi="仿宋_GB2312" w:cs="仿宋_GB2312" w:hint="eastAsia"/>
          <w:color w:val="000000"/>
          <w:spacing w:val="0"/>
          <w:szCs w:val="32"/>
        </w:rPr>
      </w:pPr>
      <w:r>
        <w:rPr>
          <w:rFonts w:hAnsi="仿宋_GB2312" w:cs="仿宋_GB2312" w:hint="eastAsia"/>
          <w:color w:val="000000"/>
          <w:spacing w:val="0"/>
          <w:szCs w:val="32"/>
        </w:rPr>
        <w:t>（一）传统优势产业类研究院重点围绕</w:t>
      </w:r>
      <w:r>
        <w:rPr>
          <w:rFonts w:hAnsi="仿宋_GB2312" w:cs="仿宋_GB2312" w:hint="eastAsia"/>
          <w:color w:val="000000"/>
          <w:szCs w:val="32"/>
        </w:rPr>
        <w:t>推动传统产业高端化、智能化、绿色化，加快</w:t>
      </w:r>
      <w:r>
        <w:rPr>
          <w:rFonts w:hAnsi="仿宋_GB2312" w:cs="仿宋_GB2312" w:hint="eastAsia"/>
          <w:color w:val="000000"/>
          <w:spacing w:val="0"/>
          <w:szCs w:val="32"/>
        </w:rPr>
        <w:t>研发具有核心自主知识产权的技术和产品，为重大科技成果转移转化提供适宜的配套技术、标准、工艺和装备，</w:t>
      </w:r>
      <w:r>
        <w:rPr>
          <w:rFonts w:hAnsi="仿宋_GB2312" w:cs="仿宋_GB2312" w:hint="eastAsia"/>
          <w:color w:val="000000"/>
          <w:spacing w:val="0"/>
          <w:szCs w:val="32"/>
          <w:lang w:eastAsia="zh-Hans"/>
        </w:rPr>
        <w:t>加快推动传统产业转型升级</w:t>
      </w:r>
      <w:r>
        <w:rPr>
          <w:rFonts w:hAnsi="仿宋_GB2312" w:cs="仿宋_GB2312"/>
          <w:color w:val="000000"/>
          <w:spacing w:val="0"/>
          <w:szCs w:val="32"/>
          <w:lang w:eastAsia="zh-Hans"/>
        </w:rPr>
        <w:t>。</w:t>
      </w:r>
    </w:p>
    <w:p w:rsidR="00F541BE" w:rsidRDefault="00F541BE" w:rsidP="00F541BE">
      <w:pPr>
        <w:snapToGrid w:val="0"/>
        <w:spacing w:line="560" w:lineRule="exact"/>
        <w:ind w:firstLineChars="200" w:firstLine="640"/>
        <w:textAlignment w:val="baseline"/>
        <w:rPr>
          <w:rFonts w:hAnsi="仿宋_GB2312" w:cs="仿宋_GB2312" w:hint="eastAsia"/>
          <w:color w:val="000000"/>
          <w:szCs w:val="32"/>
        </w:rPr>
      </w:pPr>
      <w:r>
        <w:rPr>
          <w:rFonts w:hAnsi="仿宋_GB2312" w:cs="仿宋_GB2312" w:hint="eastAsia"/>
          <w:color w:val="000000"/>
          <w:spacing w:val="0"/>
          <w:szCs w:val="32"/>
        </w:rPr>
        <w:t>（二）战略性新兴产业类研究院重点</w:t>
      </w:r>
      <w:r>
        <w:rPr>
          <w:rFonts w:hAnsi="仿宋_GB2312" w:cs="仿宋_GB2312" w:hint="eastAsia"/>
          <w:color w:val="000000"/>
          <w:szCs w:val="32"/>
        </w:rPr>
        <w:t>围绕加快发展我省战略性新兴产业、培育壮大数字经济，引导和组织优势科技力量开展重大关键核心技术攻关，集中精力突破瓶颈制约，</w:t>
      </w:r>
      <w:r>
        <w:rPr>
          <w:rFonts w:hAnsi="仿宋_GB2312" w:cs="仿宋_GB2312" w:hint="eastAsia"/>
          <w:color w:val="000000"/>
          <w:spacing w:val="0"/>
          <w:szCs w:val="32"/>
        </w:rPr>
        <w:t>抢占技术制高点</w:t>
      </w:r>
      <w:r>
        <w:rPr>
          <w:rFonts w:hAnsi="仿宋_GB2312" w:cs="仿宋_GB2312" w:hint="eastAsia"/>
          <w:color w:val="000000"/>
          <w:szCs w:val="32"/>
        </w:rPr>
        <w:t>，打造我省产业发展新动能。</w:t>
      </w:r>
    </w:p>
    <w:p w:rsidR="00F541BE" w:rsidRDefault="00F541BE" w:rsidP="00F541BE">
      <w:pPr>
        <w:snapToGrid w:val="0"/>
        <w:spacing w:line="560" w:lineRule="exact"/>
        <w:ind w:firstLineChars="200" w:firstLine="640"/>
        <w:textAlignment w:val="baseline"/>
        <w:rPr>
          <w:rFonts w:hAnsi="仿宋_GB2312" w:cs="仿宋_GB2312" w:hint="eastAsia"/>
          <w:color w:val="000000"/>
          <w:szCs w:val="32"/>
        </w:rPr>
      </w:pPr>
      <w:r>
        <w:rPr>
          <w:rFonts w:hAnsi="仿宋_GB2312" w:cs="仿宋_GB2312" w:hint="eastAsia"/>
          <w:color w:val="000000"/>
          <w:spacing w:val="0"/>
          <w:szCs w:val="32"/>
        </w:rPr>
        <w:t>（三）</w:t>
      </w:r>
      <w:r>
        <w:rPr>
          <w:rFonts w:hAnsi="仿宋_GB2312" w:cs="仿宋_GB2312" w:hint="eastAsia"/>
          <w:color w:val="000000"/>
          <w:spacing w:val="0"/>
          <w:szCs w:val="32"/>
          <w:lang w:eastAsia="zh-Hans"/>
        </w:rPr>
        <w:t>县域</w:t>
      </w:r>
      <w:r>
        <w:rPr>
          <w:rFonts w:hAnsi="仿宋_GB2312" w:cs="仿宋_GB2312" w:hint="eastAsia"/>
          <w:color w:val="000000"/>
          <w:spacing w:val="0"/>
          <w:szCs w:val="32"/>
        </w:rPr>
        <w:t>特色产业类研究院重点围绕</w:t>
      </w:r>
      <w:r>
        <w:rPr>
          <w:rFonts w:hAnsi="仿宋_GB2312" w:cs="仿宋_GB2312" w:hint="eastAsia"/>
          <w:color w:val="000000"/>
          <w:szCs w:val="32"/>
        </w:rPr>
        <w:t>县域特色产业集群提质升级，集聚优势创新资源，建立完善产业技术创新公共服务平台，</w:t>
      </w:r>
      <w:r>
        <w:rPr>
          <w:rFonts w:hAnsi="仿宋_GB2312" w:cs="仿宋_GB2312" w:hint="eastAsia"/>
          <w:color w:val="000000"/>
          <w:spacing w:val="0"/>
          <w:szCs w:val="32"/>
        </w:rPr>
        <w:t>为行业内企业特别是科技型中小企业提供技术创新与成果转化服务，</w:t>
      </w:r>
      <w:r>
        <w:rPr>
          <w:rFonts w:hAnsi="仿宋_GB2312" w:cs="仿宋_GB2312" w:hint="eastAsia"/>
          <w:color w:val="000000"/>
          <w:szCs w:val="32"/>
        </w:rPr>
        <w:t>为增强县域经济发展动力提供有效科技支撑。</w:t>
      </w:r>
    </w:p>
    <w:p w:rsidR="00F541BE" w:rsidRDefault="00F541BE" w:rsidP="00F541BE">
      <w:pPr>
        <w:snapToGrid w:val="0"/>
        <w:spacing w:line="560" w:lineRule="exact"/>
        <w:ind w:firstLine="584"/>
        <w:rPr>
          <w:rFonts w:hAnsi="仿宋_GB2312" w:cs="仿宋_GB2312" w:hint="eastAsia"/>
          <w:b/>
          <w:bCs/>
          <w:color w:val="000000"/>
          <w:szCs w:val="32"/>
        </w:rPr>
      </w:pPr>
      <w:r>
        <w:rPr>
          <w:rFonts w:hAnsi="仿宋_GB2312" w:cs="仿宋_GB2312" w:hint="eastAsia"/>
          <w:b/>
          <w:bCs/>
          <w:color w:val="000000"/>
          <w:spacing w:val="0"/>
          <w:szCs w:val="32"/>
        </w:rPr>
        <w:t>第四条</w:t>
      </w:r>
      <w:r w:rsidR="00A06FD1">
        <w:rPr>
          <w:rFonts w:hAnsi="仿宋_GB2312" w:cs="仿宋_GB2312" w:hint="eastAsia"/>
          <w:color w:val="000000"/>
          <w:spacing w:val="0"/>
          <w:szCs w:val="32"/>
        </w:rPr>
        <w:t xml:space="preserve">　</w:t>
      </w:r>
      <w:r>
        <w:rPr>
          <w:rFonts w:hAnsi="仿宋_GB2312" w:cs="仿宋_GB2312" w:hint="eastAsia"/>
          <w:color w:val="000000"/>
          <w:spacing w:val="0"/>
          <w:szCs w:val="32"/>
        </w:rPr>
        <w:t>研究院应实行理事会决策、专家委员会指导下的院长负责制和人财物相对独立的管理机制，针对不同领域竞争态势和创新规律，探索不同类型的组建模式。</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b/>
          <w:bCs/>
          <w:color w:val="000000"/>
          <w:spacing w:val="0"/>
          <w:szCs w:val="32"/>
        </w:rPr>
        <w:t>第五条</w:t>
      </w:r>
      <w:r w:rsidR="00A06FD1">
        <w:rPr>
          <w:rFonts w:hAnsi="仿宋_GB2312" w:cs="仿宋_GB2312" w:hint="eastAsia"/>
          <w:color w:val="000000"/>
          <w:spacing w:val="0"/>
          <w:szCs w:val="32"/>
        </w:rPr>
        <w:t xml:space="preserve">　</w:t>
      </w:r>
      <w:r>
        <w:rPr>
          <w:rFonts w:hAnsi="仿宋_GB2312" w:cs="仿宋_GB2312" w:hint="eastAsia"/>
          <w:color w:val="000000"/>
          <w:spacing w:val="0"/>
          <w:szCs w:val="32"/>
        </w:rPr>
        <w:t>河北省科学技术厅（以下简称“省科技厅”）负责制定研究院建设总体布局和管理制度，建立激励和约束机制，组织开展运行监测、绩效评估和动态管理等工作。</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lastRenderedPageBreak/>
        <w:t>各市（含定州、辛集市）科技局和雄安新区管委会改革发展局是研究院的归口管理部门，主要负责本行政区域内研究院的前期培育、申报推荐、业务指导等工作，协助省科技厅做好相关工作。</w:t>
      </w:r>
    </w:p>
    <w:p w:rsidR="00F541BE" w:rsidRDefault="00F541BE" w:rsidP="00F541BE">
      <w:pPr>
        <w:snapToGrid w:val="0"/>
        <w:spacing w:line="560" w:lineRule="exact"/>
        <w:ind w:firstLineChars="905" w:firstLine="2896"/>
        <w:jc w:val="left"/>
        <w:rPr>
          <w:rFonts w:ascii="黑体" w:eastAsia="黑体" w:hAnsi="华文仿宋" w:cs="黑体" w:hint="eastAsia"/>
          <w:color w:val="000000"/>
          <w:spacing w:val="0"/>
          <w:szCs w:val="32"/>
        </w:rPr>
      </w:pPr>
    </w:p>
    <w:p w:rsidR="00F541BE" w:rsidRDefault="00F541BE" w:rsidP="00F541BE">
      <w:pPr>
        <w:snapToGrid w:val="0"/>
        <w:spacing w:line="560" w:lineRule="exact"/>
        <w:jc w:val="center"/>
        <w:rPr>
          <w:rFonts w:ascii="黑体" w:eastAsia="黑体" w:hAnsi="华文仿宋" w:cs="黑体" w:hint="eastAsia"/>
          <w:color w:val="000000"/>
          <w:spacing w:val="0"/>
          <w:szCs w:val="32"/>
        </w:rPr>
      </w:pPr>
      <w:r>
        <w:rPr>
          <w:rFonts w:ascii="黑体" w:eastAsia="黑体" w:hAnsi="华文仿宋" w:cs="黑体" w:hint="eastAsia"/>
          <w:color w:val="000000"/>
          <w:spacing w:val="0"/>
          <w:szCs w:val="32"/>
        </w:rPr>
        <w:t>第二章  申报与评审</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b/>
          <w:bCs/>
          <w:color w:val="000000"/>
          <w:spacing w:val="0"/>
          <w:szCs w:val="32"/>
        </w:rPr>
        <w:t>第六条</w:t>
      </w:r>
      <w:r w:rsidR="00A06FD1">
        <w:rPr>
          <w:rFonts w:hAnsi="仿宋_GB2312" w:cs="仿宋_GB2312" w:hint="eastAsia"/>
          <w:b/>
          <w:bCs/>
          <w:color w:val="000000"/>
          <w:spacing w:val="0"/>
          <w:szCs w:val="32"/>
        </w:rPr>
        <w:t xml:space="preserve">　</w:t>
      </w:r>
      <w:r>
        <w:rPr>
          <w:rFonts w:hAnsi="仿宋_GB2312" w:cs="仿宋_GB2312" w:hint="eastAsia"/>
          <w:color w:val="000000"/>
          <w:spacing w:val="0"/>
          <w:szCs w:val="32"/>
        </w:rPr>
        <w:t>省科技厅会同归口管理部门根据全省产业发展规划以及关键领域技术创新需求，结合现有科技创新平台产业领域分布，加强顶层设计和主动布局，按年度提出优先布局的建设领域，发布申报指南。</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b/>
          <w:bCs/>
          <w:color w:val="000000"/>
          <w:spacing w:val="0"/>
          <w:szCs w:val="32"/>
        </w:rPr>
        <w:t>第七条</w:t>
      </w:r>
      <w:r w:rsidR="00A06FD1">
        <w:rPr>
          <w:rFonts w:hAnsi="仿宋_GB2312" w:cs="仿宋_GB2312" w:hint="eastAsia"/>
          <w:color w:val="000000"/>
          <w:spacing w:val="0"/>
          <w:szCs w:val="32"/>
        </w:rPr>
        <w:t xml:space="preserve">　</w:t>
      </w:r>
      <w:r>
        <w:rPr>
          <w:rFonts w:hAnsi="仿宋_GB2312" w:cs="仿宋_GB2312" w:hint="eastAsia"/>
          <w:color w:val="000000"/>
          <w:spacing w:val="0"/>
          <w:szCs w:val="32"/>
        </w:rPr>
        <w:t>我省境内的科技领军企业、高新技术企业、专精特新“小巨人”企业、新型研发机构以及高校、科研院所等创新实力突出的法人单位（以下简称“依托单位”）可以申报建设研究院。</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鼓励联合产学研优势力量共同建设研究院。</w:t>
      </w:r>
      <w:r>
        <w:rPr>
          <w:rFonts w:hAnsi="仿宋_GB2312" w:cs="仿宋_GB2312" w:hint="eastAsia"/>
          <w:b/>
          <w:bCs/>
          <w:color w:val="000000"/>
          <w:spacing w:val="0"/>
          <w:szCs w:val="32"/>
        </w:rPr>
        <w:t xml:space="preserve">  </w:t>
      </w:r>
    </w:p>
    <w:p w:rsidR="00F541BE" w:rsidRDefault="00F541BE" w:rsidP="00F541BE">
      <w:pPr>
        <w:snapToGrid w:val="0"/>
        <w:spacing w:line="560" w:lineRule="exact"/>
        <w:ind w:firstLineChars="200" w:firstLine="643"/>
        <w:rPr>
          <w:rFonts w:hAnsi="仿宋_GB2312" w:cs="仿宋_GB2312" w:hint="eastAsia"/>
          <w:color w:val="000000"/>
          <w:spacing w:val="0"/>
          <w:szCs w:val="32"/>
        </w:rPr>
      </w:pPr>
      <w:r>
        <w:rPr>
          <w:rFonts w:hAnsi="仿宋_GB2312" w:cs="仿宋_GB2312" w:hint="eastAsia"/>
          <w:b/>
          <w:color w:val="000000"/>
          <w:spacing w:val="0"/>
          <w:szCs w:val="32"/>
        </w:rPr>
        <w:t>第八条</w:t>
      </w:r>
      <w:r w:rsidR="00A06FD1">
        <w:rPr>
          <w:rFonts w:hAnsi="仿宋_GB2312" w:cs="仿宋_GB2312" w:hint="eastAsia"/>
          <w:b/>
          <w:color w:val="000000"/>
          <w:spacing w:val="0"/>
          <w:szCs w:val="32"/>
        </w:rPr>
        <w:t xml:space="preserve">　</w:t>
      </w:r>
      <w:r>
        <w:rPr>
          <w:rFonts w:hAnsi="仿宋_GB2312" w:cs="仿宋_GB2312" w:hint="eastAsia"/>
          <w:color w:val="000000"/>
          <w:spacing w:val="0"/>
          <w:szCs w:val="32"/>
        </w:rPr>
        <w:t>申报研究院应当同时具备以下条件：</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（一）产业领域属于我省重点支持的传统优势产业、战略性新兴产业和</w:t>
      </w:r>
      <w:r>
        <w:rPr>
          <w:rFonts w:hAnsi="仿宋_GB2312" w:cs="仿宋_GB2312" w:hint="eastAsia"/>
          <w:color w:val="000000"/>
          <w:spacing w:val="0"/>
          <w:szCs w:val="32"/>
          <w:lang w:eastAsia="zh-Hans"/>
        </w:rPr>
        <w:t>县域</w:t>
      </w:r>
      <w:r>
        <w:rPr>
          <w:rFonts w:hAnsi="仿宋_GB2312" w:cs="仿宋_GB2312" w:hint="eastAsia"/>
          <w:color w:val="000000"/>
          <w:spacing w:val="0"/>
          <w:szCs w:val="32"/>
        </w:rPr>
        <w:t>特色产业；</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（二）围绕产业基础高级化和产业链现代化的发展需求，服务产业链上下游企业，创新资源配置合理，任务目标明确，研发方向精准，建设方案可行；</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（三）依托单位具有开展科技创新活动必要的组织架构、资金投入、制度建设和运行机制，具备牵头建设和集聚优势资源的综合实力。依托单位是企业的，企业上一年销售收入</w:t>
      </w:r>
      <w:r>
        <w:rPr>
          <w:rFonts w:hAnsi="仿宋_GB2312" w:cs="仿宋_GB2312" w:hint="eastAsia"/>
          <w:color w:val="000000"/>
          <w:spacing w:val="0"/>
          <w:szCs w:val="32"/>
        </w:rPr>
        <w:lastRenderedPageBreak/>
        <w:t>应在1亿元以上（软件</w:t>
      </w:r>
      <w:r>
        <w:rPr>
          <w:rFonts w:hAnsi="仿宋_GB2312" w:cs="仿宋_GB2312"/>
          <w:color w:val="000000"/>
          <w:spacing w:val="0"/>
          <w:szCs w:val="32"/>
        </w:rPr>
        <w:t>类和农业种</w:t>
      </w:r>
      <w:r>
        <w:rPr>
          <w:rFonts w:hAnsi="仿宋_GB2312" w:cs="仿宋_GB2312" w:hint="eastAsia"/>
          <w:color w:val="000000"/>
          <w:spacing w:val="0"/>
          <w:szCs w:val="32"/>
        </w:rPr>
        <w:t>植</w:t>
      </w:r>
      <w:r>
        <w:rPr>
          <w:rFonts w:hAnsi="仿宋_GB2312" w:cs="仿宋_GB2312"/>
          <w:color w:val="000000"/>
          <w:spacing w:val="0"/>
          <w:szCs w:val="32"/>
        </w:rPr>
        <w:t>养殖类企业</w:t>
      </w:r>
      <w:r>
        <w:rPr>
          <w:rFonts w:hAnsi="仿宋_GB2312" w:cs="仿宋_GB2312" w:hint="eastAsia"/>
          <w:color w:val="000000"/>
          <w:spacing w:val="0"/>
          <w:szCs w:val="32"/>
        </w:rPr>
        <w:t>上一年销售收入应在</w:t>
      </w:r>
      <w:r>
        <w:rPr>
          <w:rFonts w:hAnsi="仿宋_GB2312" w:cs="仿宋_GB2312"/>
          <w:color w:val="000000"/>
          <w:spacing w:val="0"/>
          <w:szCs w:val="32"/>
        </w:rPr>
        <w:t>5000万元以上</w:t>
      </w:r>
      <w:r>
        <w:rPr>
          <w:rFonts w:hAnsi="仿宋_GB2312" w:cs="仿宋_GB2312" w:hint="eastAsia"/>
          <w:color w:val="000000"/>
          <w:spacing w:val="0"/>
          <w:szCs w:val="32"/>
        </w:rPr>
        <w:t>），且研发费用占销售收入的比例不低于4％，或企业上一年研发费用不低于3000万元；</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（四）研究院应至少由2家上下游企业、1家高校或科研机构联合共建，且已组建理事会（董事会），制定了章程，确定了联合共建的方式、人员、任务分工以及各自权利和义务等；</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（五）专用的办公科研用房面积不低于1000平方米，科研仪器设备原值不低于1000万元；</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（六）具有科研开发带头人和结构合理、创新能力强的科技人员团队，研究人员不少于50人，其中依托单位的人员不少于60％；</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（七）近三年通过自主研发，在相关产业领域拥有5件以上发明专利、动植物新品种、国家级农作物品种、国家新药、国家一级中药保护品种、集成电路布图</w:t>
      </w:r>
      <w:r>
        <w:rPr>
          <w:rFonts w:hAnsi="仿宋_GB2312" w:cs="仿宋_GB2312" w:hint="eastAsia"/>
          <w:color w:val="000000"/>
          <w:spacing w:val="0"/>
          <w:szCs w:val="32"/>
          <w:lang w:eastAsia="zh-Hans"/>
        </w:rPr>
        <w:t>设计</w:t>
      </w:r>
      <w:r>
        <w:rPr>
          <w:rFonts w:hAnsi="仿宋_GB2312" w:cs="仿宋_GB2312" w:hint="eastAsia"/>
          <w:color w:val="000000"/>
          <w:spacing w:val="0"/>
          <w:szCs w:val="32"/>
        </w:rPr>
        <w:t>专有权等自主知识产权；</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w:t>
      </w:r>
      <w:r>
        <w:rPr>
          <w:rFonts w:hAnsi="仿宋_GB2312" w:cs="仿宋_GB2312" w:hint="eastAsia"/>
          <w:color w:val="000000"/>
          <w:spacing w:val="0"/>
          <w:szCs w:val="32"/>
          <w:lang w:val="en"/>
        </w:rPr>
        <w:t>八）所在</w:t>
      </w:r>
      <w:r>
        <w:rPr>
          <w:rFonts w:hAnsi="仿宋_GB2312" w:cs="仿宋_GB2312" w:hint="eastAsia"/>
          <w:color w:val="000000"/>
          <w:spacing w:val="0"/>
          <w:szCs w:val="32"/>
        </w:rPr>
        <w:t>地政府制定有鼓励相关产业发展的规划、支持科技研发平台建设等政策措施；</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（九）名称应符合产业实际和研究院功能定位。</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b/>
          <w:bCs/>
          <w:color w:val="000000"/>
          <w:spacing w:val="0"/>
          <w:szCs w:val="32"/>
        </w:rPr>
        <w:t>第九条</w:t>
      </w:r>
      <w:r w:rsidR="00A06FD1">
        <w:rPr>
          <w:rFonts w:hAnsi="仿宋_GB2312" w:cs="仿宋_GB2312" w:hint="eastAsia"/>
          <w:bCs/>
          <w:color w:val="000000"/>
          <w:spacing w:val="0"/>
          <w:szCs w:val="32"/>
        </w:rPr>
        <w:t xml:space="preserve">　</w:t>
      </w:r>
      <w:r>
        <w:rPr>
          <w:rFonts w:hAnsi="仿宋_GB2312" w:cs="仿宋_GB2312" w:hint="eastAsia"/>
          <w:color w:val="000000"/>
          <w:spacing w:val="0"/>
          <w:szCs w:val="32"/>
        </w:rPr>
        <w:t>符合条件的单位应编制《河北省省级产业技术研究院建设申报书》、《河北省省级产业技术研究院建设与运行实施方案》等材料，经所在县（市、区）科技管理部门审核同意后，向本单位归口管理部门提出建设申请。归口管理部门按照研究院优先布局领域，结合本地产业发展实际需求，</w:t>
      </w:r>
      <w:r>
        <w:rPr>
          <w:rFonts w:hAnsi="仿宋_GB2312" w:cs="仿宋_GB2312" w:hint="eastAsia"/>
          <w:color w:val="000000"/>
          <w:spacing w:val="0"/>
          <w:szCs w:val="32"/>
        </w:rPr>
        <w:lastRenderedPageBreak/>
        <w:t>向省科技厅推荐符合条件的建设申请。</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b/>
          <w:color w:val="000000"/>
          <w:spacing w:val="0"/>
          <w:szCs w:val="32"/>
        </w:rPr>
        <w:t>第十条</w:t>
      </w:r>
      <w:r w:rsidR="00A06FD1">
        <w:rPr>
          <w:rFonts w:hAnsi="仿宋_GB2312" w:cs="仿宋_GB2312" w:hint="eastAsia"/>
          <w:b/>
          <w:color w:val="000000"/>
          <w:spacing w:val="0"/>
          <w:szCs w:val="32"/>
        </w:rPr>
        <w:t xml:space="preserve">　</w:t>
      </w:r>
      <w:r>
        <w:rPr>
          <w:rFonts w:hAnsi="仿宋_GB2312" w:cs="仿宋_GB2312" w:hint="eastAsia"/>
          <w:color w:val="000000"/>
          <w:spacing w:val="0"/>
          <w:szCs w:val="32"/>
        </w:rPr>
        <w:t>省科技厅委托第三方专业机构，组织专家进行评审，必要时进行现场考察核查。</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b/>
          <w:color w:val="000000"/>
          <w:spacing w:val="0"/>
          <w:szCs w:val="32"/>
        </w:rPr>
        <w:t>第十一条</w:t>
      </w:r>
      <w:r w:rsidR="00A06FD1">
        <w:rPr>
          <w:rFonts w:hAnsi="仿宋_GB2312" w:cs="仿宋_GB2312" w:hint="eastAsia"/>
          <w:b/>
          <w:color w:val="000000"/>
          <w:spacing w:val="0"/>
          <w:szCs w:val="32"/>
        </w:rPr>
        <w:t xml:space="preserve">　</w:t>
      </w:r>
      <w:r>
        <w:rPr>
          <w:rFonts w:hAnsi="仿宋_GB2312" w:cs="仿宋_GB2312" w:hint="eastAsia"/>
          <w:color w:val="000000"/>
          <w:spacing w:val="0"/>
          <w:szCs w:val="32"/>
        </w:rPr>
        <w:t>省科技厅根据专家评审结果，按照优中选优、满足需求、突出重点的原则，确定拟立项建设研究院名单，经厅党组会研究后进行公示；经社会公示无异议的，纳入研究院管理序列。</w:t>
      </w:r>
    </w:p>
    <w:p w:rsidR="00F541BE" w:rsidRDefault="00F541BE" w:rsidP="00F541BE">
      <w:pPr>
        <w:snapToGrid w:val="0"/>
        <w:spacing w:line="560" w:lineRule="exact"/>
        <w:ind w:firstLine="584"/>
        <w:rPr>
          <w:rFonts w:hAnsi="仿宋_GB2312" w:cs="仿宋_GB2312" w:hint="eastAsia"/>
          <w:b/>
          <w:bCs/>
          <w:color w:val="000000"/>
          <w:spacing w:val="0"/>
          <w:szCs w:val="32"/>
        </w:rPr>
      </w:pPr>
    </w:p>
    <w:p w:rsidR="00F541BE" w:rsidRDefault="00F541BE" w:rsidP="00F541BE">
      <w:pPr>
        <w:snapToGrid w:val="0"/>
        <w:spacing w:line="560" w:lineRule="exact"/>
        <w:jc w:val="center"/>
        <w:rPr>
          <w:rFonts w:ascii="黑体" w:eastAsia="黑体" w:hAnsi="华文仿宋" w:cs="黑体" w:hint="eastAsia"/>
          <w:color w:val="000000"/>
          <w:spacing w:val="0"/>
          <w:szCs w:val="32"/>
        </w:rPr>
      </w:pPr>
      <w:r>
        <w:rPr>
          <w:rFonts w:ascii="黑体" w:eastAsia="黑体" w:hAnsi="华文仿宋" w:cs="黑体" w:hint="eastAsia"/>
          <w:color w:val="000000"/>
          <w:spacing w:val="0"/>
          <w:szCs w:val="32"/>
        </w:rPr>
        <w:t>第三章  建设管理</w:t>
      </w:r>
    </w:p>
    <w:p w:rsidR="00F541BE" w:rsidRDefault="00F541BE" w:rsidP="00F541BE">
      <w:pPr>
        <w:snapToGrid w:val="0"/>
        <w:spacing w:line="560" w:lineRule="exact"/>
        <w:ind w:left="66" w:right="97" w:firstLine="589"/>
        <w:rPr>
          <w:rFonts w:hAnsi="仿宋_GB2312" w:cs="仿宋_GB2312" w:hint="eastAsia"/>
          <w:color w:val="000000"/>
          <w:spacing w:val="0"/>
          <w:szCs w:val="32"/>
        </w:rPr>
      </w:pPr>
      <w:r>
        <w:rPr>
          <w:rFonts w:hAnsi="华文仿宋" w:hint="eastAsia"/>
          <w:b/>
          <w:bCs/>
          <w:color w:val="000000"/>
          <w:spacing w:val="0"/>
          <w:szCs w:val="32"/>
        </w:rPr>
        <w:t>第十二条</w:t>
      </w:r>
      <w:r w:rsidR="00A06FD1">
        <w:rPr>
          <w:rFonts w:hAnsi="仿宋_GB2312" w:cs="仿宋_GB2312" w:hint="eastAsia"/>
          <w:color w:val="000000"/>
          <w:spacing w:val="0"/>
          <w:szCs w:val="32"/>
        </w:rPr>
        <w:t xml:space="preserve">　</w:t>
      </w:r>
      <w:r>
        <w:rPr>
          <w:rFonts w:hAnsi="仿宋_GB2312" w:cs="仿宋_GB2312" w:hint="eastAsia"/>
          <w:color w:val="000000"/>
          <w:spacing w:val="0"/>
          <w:szCs w:val="32"/>
        </w:rPr>
        <w:t>对纳入管理序列的研究院，由省科技厅与依托单位、归口管理部门签订任务书，明确建设目标、主要任务等内容。</w:t>
      </w:r>
    </w:p>
    <w:p w:rsidR="00F541BE" w:rsidRDefault="00F541BE" w:rsidP="00F541BE">
      <w:pPr>
        <w:snapToGrid w:val="0"/>
        <w:spacing w:line="560" w:lineRule="exact"/>
        <w:ind w:right="97" w:firstLineChars="200" w:firstLine="643"/>
        <w:rPr>
          <w:rFonts w:hAnsi="仿宋_GB2312" w:cs="仿宋_GB2312" w:hint="eastAsia"/>
          <w:color w:val="000000"/>
          <w:spacing w:val="0"/>
          <w:szCs w:val="32"/>
        </w:rPr>
      </w:pPr>
      <w:r>
        <w:rPr>
          <w:rFonts w:hAnsi="华文仿宋" w:hint="eastAsia"/>
          <w:b/>
          <w:bCs/>
          <w:color w:val="000000"/>
          <w:spacing w:val="0"/>
          <w:szCs w:val="32"/>
        </w:rPr>
        <w:t>第十三条</w:t>
      </w:r>
      <w:r w:rsidR="00A06FD1">
        <w:rPr>
          <w:rFonts w:hAnsi="仿宋_GB2312" w:cs="仿宋_GB2312" w:hint="eastAsia"/>
          <w:color w:val="000000"/>
          <w:spacing w:val="0"/>
          <w:szCs w:val="32"/>
        </w:rPr>
        <w:t xml:space="preserve">　</w:t>
      </w:r>
      <w:r>
        <w:rPr>
          <w:rFonts w:hAnsi="仿宋_GB2312" w:cs="仿宋_GB2312" w:hint="eastAsia"/>
          <w:color w:val="000000"/>
          <w:spacing w:val="0"/>
          <w:szCs w:val="32"/>
        </w:rPr>
        <w:t>研究院应当按照任务书要求，强化组织与制度建设，加大研发投入，加强产学研合作开展技术攻关，研发标志性新技术新产品，确保完成研发目标任务。依托单位应为研究院建设与运行提供人才、研发经费、实验设备及场地等保障。</w:t>
      </w:r>
    </w:p>
    <w:p w:rsidR="00F541BE" w:rsidRDefault="00F541BE" w:rsidP="00F541BE">
      <w:pPr>
        <w:snapToGrid w:val="0"/>
        <w:spacing w:line="560" w:lineRule="exact"/>
        <w:ind w:left="66" w:right="97" w:firstLine="589"/>
        <w:rPr>
          <w:rFonts w:hAnsi="仿宋_GB2312" w:cs="仿宋_GB2312"/>
          <w:color w:val="000000"/>
          <w:spacing w:val="0"/>
          <w:szCs w:val="32"/>
        </w:rPr>
      </w:pPr>
      <w:r>
        <w:rPr>
          <w:rFonts w:hAnsi="华文仿宋" w:hint="eastAsia"/>
          <w:b/>
          <w:bCs/>
          <w:color w:val="000000"/>
          <w:spacing w:val="0"/>
          <w:szCs w:val="32"/>
        </w:rPr>
        <w:t>第十四条</w:t>
      </w:r>
      <w:r w:rsidR="00A06FD1">
        <w:rPr>
          <w:rFonts w:hAnsi="仿宋_GB2312" w:cs="仿宋_GB2312" w:hint="eastAsia"/>
          <w:color w:val="000000"/>
          <w:spacing w:val="0"/>
          <w:szCs w:val="32"/>
        </w:rPr>
        <w:t xml:space="preserve">　</w:t>
      </w:r>
      <w:r>
        <w:rPr>
          <w:rFonts w:hAnsi="仿宋_GB2312" w:cs="仿宋_GB2312" w:hint="eastAsia"/>
          <w:color w:val="000000"/>
          <w:spacing w:val="0"/>
          <w:szCs w:val="32"/>
        </w:rPr>
        <w:t>省科技厅对纳入管理序列的研究院实施以下激励措施：</w:t>
      </w:r>
    </w:p>
    <w:p w:rsidR="00F541BE" w:rsidRDefault="00F541BE" w:rsidP="00F541BE">
      <w:pPr>
        <w:snapToGrid w:val="0"/>
        <w:spacing w:line="560" w:lineRule="exact"/>
        <w:ind w:left="66" w:right="97" w:firstLine="589"/>
        <w:rPr>
          <w:rFonts w:ascii="仿宋" w:eastAsia="仿宋" w:hAnsi="仿宋" w:cs="仿宋"/>
          <w:color w:val="000000"/>
          <w:spacing w:val="0"/>
          <w:szCs w:val="32"/>
        </w:rPr>
      </w:pPr>
      <w:r>
        <w:rPr>
          <w:rFonts w:hAnsi="仿宋_GB2312" w:cs="仿宋_GB2312" w:hint="eastAsia"/>
          <w:color w:val="000000"/>
          <w:spacing w:val="0"/>
          <w:szCs w:val="32"/>
        </w:rPr>
        <w:t>（一）建立由研究院提出和承担省级科技任务的机制，通过定向委托、定向择优等方式支持研究院牵头组织实施重大科技项目。</w:t>
      </w:r>
    </w:p>
    <w:p w:rsidR="00F541BE" w:rsidRDefault="00F541BE" w:rsidP="00F541BE">
      <w:pPr>
        <w:snapToGrid w:val="0"/>
        <w:spacing w:line="560" w:lineRule="exact"/>
        <w:ind w:left="6" w:right="97" w:firstLine="649"/>
        <w:rPr>
          <w:rFonts w:hAnsi="仿宋_GB2312" w:cs="仿宋_GB2312" w:hint="eastAsia"/>
          <w:color w:val="000000"/>
          <w:spacing w:val="0"/>
          <w:szCs w:val="32"/>
        </w:rPr>
      </w:pPr>
      <w:r>
        <w:rPr>
          <w:rFonts w:hAnsi="华文仿宋" w:hint="eastAsia"/>
          <w:bCs/>
          <w:color w:val="000000"/>
          <w:spacing w:val="0"/>
          <w:szCs w:val="32"/>
        </w:rPr>
        <w:t>（二）优先</w:t>
      </w:r>
      <w:r>
        <w:rPr>
          <w:rFonts w:hAnsi="仿宋_GB2312" w:cs="仿宋_GB2312" w:hint="eastAsia"/>
          <w:color w:val="000000"/>
          <w:spacing w:val="0"/>
          <w:szCs w:val="32"/>
        </w:rPr>
        <w:t>支持研究院建设院士工作站、科技成果中试熟化基地、新技术应用示范场景、众创空间和孵化器等创新</w:t>
      </w:r>
      <w:r>
        <w:rPr>
          <w:rFonts w:hAnsi="仿宋_GB2312" w:cs="仿宋_GB2312" w:hint="eastAsia"/>
          <w:color w:val="000000"/>
          <w:spacing w:val="0"/>
          <w:szCs w:val="32"/>
        </w:rPr>
        <w:lastRenderedPageBreak/>
        <w:t>平台。</w:t>
      </w:r>
    </w:p>
    <w:p w:rsidR="00F541BE" w:rsidRDefault="00F541BE" w:rsidP="00F541BE">
      <w:pPr>
        <w:snapToGrid w:val="0"/>
        <w:spacing w:line="560" w:lineRule="exact"/>
        <w:ind w:left="6" w:right="97" w:firstLine="649"/>
        <w:rPr>
          <w:color w:val="000000"/>
          <w:spacing w:val="0"/>
          <w:szCs w:val="32"/>
        </w:rPr>
      </w:pPr>
      <w:r>
        <w:rPr>
          <w:rFonts w:hint="eastAsia"/>
          <w:color w:val="000000"/>
          <w:spacing w:val="0"/>
          <w:szCs w:val="32"/>
        </w:rPr>
        <w:t>（三）</w:t>
      </w:r>
      <w:r>
        <w:rPr>
          <w:rFonts w:hAnsi="仿宋_GB2312" w:cs="仿宋_GB2312" w:hint="eastAsia"/>
          <w:color w:val="000000"/>
          <w:spacing w:val="0"/>
          <w:szCs w:val="32"/>
        </w:rPr>
        <w:t>省</w:t>
      </w:r>
      <w:r>
        <w:rPr>
          <w:rFonts w:hAnsi="华文仿宋"/>
          <w:bCs/>
          <w:color w:val="000000"/>
          <w:spacing w:val="0"/>
          <w:szCs w:val="32"/>
        </w:rPr>
        <w:t>重大科技成果转化、应用示范场景等专项</w:t>
      </w:r>
      <w:r>
        <w:rPr>
          <w:rFonts w:hAnsi="华文仿宋" w:hint="eastAsia"/>
          <w:bCs/>
          <w:color w:val="000000"/>
          <w:spacing w:val="0"/>
          <w:szCs w:val="32"/>
        </w:rPr>
        <w:t>鼓励</w:t>
      </w:r>
      <w:r>
        <w:rPr>
          <w:rFonts w:hAnsi="华文仿宋"/>
          <w:bCs/>
          <w:color w:val="000000"/>
          <w:spacing w:val="0"/>
          <w:szCs w:val="32"/>
        </w:rPr>
        <w:t>支持研究院开展技术转移、概念</w:t>
      </w:r>
      <w:r>
        <w:rPr>
          <w:color w:val="000000"/>
          <w:spacing w:val="0"/>
          <w:szCs w:val="32"/>
        </w:rPr>
        <w:t>验证、成果熟化等活动。支持</w:t>
      </w:r>
      <w:r>
        <w:rPr>
          <w:color w:val="000000"/>
          <w:spacing w:val="0"/>
          <w:szCs w:val="32"/>
          <w:lang w:eastAsia="zh-Hans"/>
        </w:rPr>
        <w:t>研究院</w:t>
      </w:r>
      <w:r>
        <w:rPr>
          <w:rFonts w:hint="eastAsia"/>
          <w:color w:val="000000"/>
          <w:spacing w:val="0"/>
          <w:szCs w:val="32"/>
        </w:rPr>
        <w:t>以技术转让方式吸纳京津科技成果</w:t>
      </w:r>
      <w:r>
        <w:rPr>
          <w:color w:val="000000"/>
          <w:spacing w:val="0"/>
          <w:szCs w:val="32"/>
        </w:rPr>
        <w:t>，</w:t>
      </w:r>
      <w:r>
        <w:rPr>
          <w:rFonts w:hint="eastAsia"/>
          <w:color w:val="000000"/>
          <w:spacing w:val="0"/>
          <w:szCs w:val="32"/>
        </w:rPr>
        <w:t>对依托单位是企业的</w:t>
      </w:r>
      <w:r>
        <w:rPr>
          <w:color w:val="000000"/>
          <w:spacing w:val="0"/>
          <w:szCs w:val="32"/>
          <w:lang w:eastAsia="zh-Hans"/>
        </w:rPr>
        <w:t>按照</w:t>
      </w:r>
      <w:r>
        <w:rPr>
          <w:color w:val="000000"/>
          <w:spacing w:val="0"/>
          <w:szCs w:val="32"/>
        </w:rPr>
        <w:t>技术合同实际成交额给予</w:t>
      </w:r>
      <w:r>
        <w:rPr>
          <w:rFonts w:hint="eastAsia"/>
          <w:color w:val="000000"/>
          <w:spacing w:val="0"/>
          <w:szCs w:val="32"/>
        </w:rPr>
        <w:t>最高10％的</w:t>
      </w:r>
      <w:r>
        <w:rPr>
          <w:color w:val="000000"/>
          <w:spacing w:val="0"/>
          <w:szCs w:val="32"/>
        </w:rPr>
        <w:t>补</w:t>
      </w:r>
      <w:r>
        <w:rPr>
          <w:rFonts w:hint="eastAsia"/>
          <w:color w:val="000000"/>
          <w:spacing w:val="0"/>
          <w:szCs w:val="32"/>
        </w:rPr>
        <w:t>助，每项最高补助100万元</w:t>
      </w:r>
      <w:r>
        <w:rPr>
          <w:color w:val="000000"/>
          <w:spacing w:val="0"/>
          <w:szCs w:val="32"/>
        </w:rPr>
        <w:t>。</w:t>
      </w:r>
    </w:p>
    <w:p w:rsidR="00F541BE" w:rsidRDefault="00F541BE" w:rsidP="00F541BE">
      <w:pPr>
        <w:snapToGrid w:val="0"/>
        <w:spacing w:line="560" w:lineRule="exact"/>
        <w:ind w:firstLineChars="200" w:firstLine="640"/>
        <w:rPr>
          <w:rFonts w:hAnsi="仿宋_GB2312" w:cs="仿宋_GB2312" w:hint="eastAsia"/>
          <w:color w:val="000000"/>
          <w:spacing w:val="0"/>
          <w:szCs w:val="32"/>
        </w:rPr>
      </w:pPr>
      <w:r>
        <w:rPr>
          <w:rFonts w:hAnsi="华文仿宋" w:cs="仿宋_GB2312" w:hint="eastAsia"/>
          <w:bCs/>
          <w:color w:val="000000"/>
          <w:spacing w:val="0"/>
          <w:szCs w:val="32"/>
        </w:rPr>
        <w:t>（四）</w:t>
      </w:r>
      <w:r>
        <w:rPr>
          <w:rFonts w:hAnsi="华文仿宋" w:hint="eastAsia"/>
          <w:bCs/>
          <w:color w:val="000000"/>
          <w:spacing w:val="0"/>
          <w:szCs w:val="32"/>
        </w:rPr>
        <w:t>对以研究院</w:t>
      </w:r>
      <w:r>
        <w:rPr>
          <w:rFonts w:hAnsi="仿宋_GB2312" w:cs="仿宋_GB2312" w:hint="eastAsia"/>
          <w:color w:val="000000"/>
          <w:spacing w:val="0"/>
          <w:szCs w:val="32"/>
        </w:rPr>
        <w:t>为主体申报院士工作站和院士合作重点单位的企业，予以优先立项支持。对以研究院为主体引进“高精尖缺”国际人才的“引才引智”和“海外工程师”专项，同等条件</w:t>
      </w:r>
      <w:r>
        <w:rPr>
          <w:rFonts w:hAnsi="仿宋_GB2312" w:cs="仿宋_GB2312" w:hint="eastAsia"/>
          <w:color w:val="000000"/>
          <w:spacing w:val="0"/>
          <w:szCs w:val="32"/>
          <w:lang w:eastAsia="zh-Hans"/>
        </w:rPr>
        <w:t>下</w:t>
      </w:r>
      <w:r>
        <w:rPr>
          <w:rFonts w:hAnsi="仿宋_GB2312" w:cs="仿宋_GB2312" w:hint="eastAsia"/>
          <w:color w:val="000000"/>
          <w:spacing w:val="0"/>
          <w:szCs w:val="32"/>
        </w:rPr>
        <w:t>给予优先支持。</w:t>
      </w:r>
    </w:p>
    <w:p w:rsidR="00F541BE" w:rsidRDefault="00F541BE" w:rsidP="00F541BE">
      <w:pPr>
        <w:snapToGrid w:val="0"/>
        <w:spacing w:line="560" w:lineRule="exact"/>
        <w:ind w:firstLineChars="200" w:firstLine="640"/>
        <w:rPr>
          <w:rFonts w:hAnsi="仿宋_GB2312" w:cs="仿宋_GB2312" w:hint="eastAsia"/>
          <w:color w:val="000000"/>
          <w:spacing w:val="0"/>
          <w:szCs w:val="32"/>
        </w:rPr>
      </w:pPr>
      <w:r>
        <w:rPr>
          <w:rFonts w:hAnsi="仿宋_GB2312" w:cs="仿宋_GB2312" w:hint="eastAsia"/>
          <w:color w:val="000000"/>
          <w:spacing w:val="0"/>
          <w:szCs w:val="32"/>
        </w:rPr>
        <w:t>（五）</w:t>
      </w:r>
      <w:r>
        <w:rPr>
          <w:rFonts w:hAnsi="华文仿宋" w:hint="eastAsia"/>
          <w:bCs/>
          <w:color w:val="000000"/>
          <w:spacing w:val="0"/>
          <w:szCs w:val="32"/>
        </w:rPr>
        <w:t>推动</w:t>
      </w:r>
      <w:r>
        <w:rPr>
          <w:rFonts w:hAnsi="华文仿宋" w:hint="eastAsia"/>
          <w:bCs/>
          <w:color w:val="000000"/>
          <w:spacing w:val="0"/>
          <w:szCs w:val="32"/>
          <w:lang w:eastAsia="zh-Hans"/>
        </w:rPr>
        <w:t>科技投资引导基金</w:t>
      </w:r>
      <w:r>
        <w:rPr>
          <w:rFonts w:hAnsi="仿宋_GB2312" w:cs="仿宋_GB2312" w:hint="eastAsia"/>
          <w:color w:val="000000"/>
          <w:spacing w:val="0"/>
          <w:szCs w:val="32"/>
          <w:lang w:eastAsia="zh-Hans"/>
        </w:rPr>
        <w:t>与地方</w:t>
      </w:r>
      <w:r>
        <w:rPr>
          <w:rFonts w:hAnsi="仿宋_GB2312" w:cs="仿宋_GB2312"/>
          <w:color w:val="000000"/>
          <w:spacing w:val="0"/>
          <w:szCs w:val="32"/>
          <w:lang w:eastAsia="zh-Hans"/>
        </w:rPr>
        <w:t>、</w:t>
      </w:r>
      <w:r>
        <w:rPr>
          <w:rFonts w:hAnsi="仿宋_GB2312" w:cs="仿宋_GB2312" w:hint="eastAsia"/>
          <w:color w:val="000000"/>
          <w:spacing w:val="0"/>
          <w:szCs w:val="32"/>
          <w:lang w:eastAsia="zh-Hans"/>
        </w:rPr>
        <w:t>上市公司和头部投资机构共同设立子基金</w:t>
      </w:r>
      <w:r>
        <w:rPr>
          <w:rFonts w:hAnsi="仿宋_GB2312" w:cs="仿宋_GB2312" w:hint="eastAsia"/>
          <w:color w:val="000000"/>
          <w:spacing w:val="0"/>
          <w:szCs w:val="32"/>
        </w:rPr>
        <w:t>，投资研究院技术成果熟化转化。省市相关引导基金在同等条件下优先给予</w:t>
      </w:r>
      <w:r>
        <w:rPr>
          <w:rFonts w:hAnsi="仿宋_GB2312" w:cs="仿宋_GB2312" w:hint="eastAsia"/>
          <w:color w:val="000000"/>
          <w:spacing w:val="0"/>
          <w:szCs w:val="32"/>
          <w:lang w:eastAsia="zh-Hans"/>
        </w:rPr>
        <w:t>研究院及其</w:t>
      </w:r>
      <w:r>
        <w:rPr>
          <w:rFonts w:hAnsi="仿宋_GB2312" w:cs="仿宋_GB2312" w:hint="eastAsia"/>
          <w:color w:val="000000"/>
          <w:spacing w:val="0"/>
          <w:szCs w:val="32"/>
        </w:rPr>
        <w:t>衍生企业融资支持。</w:t>
      </w:r>
    </w:p>
    <w:p w:rsidR="00F541BE" w:rsidRDefault="00F541BE" w:rsidP="00F541BE">
      <w:pPr>
        <w:snapToGrid w:val="0"/>
        <w:spacing w:line="560" w:lineRule="exact"/>
        <w:ind w:firstLineChars="200" w:firstLine="640"/>
        <w:rPr>
          <w:rFonts w:cs="仿宋_GB2312" w:hint="eastAsia"/>
          <w:color w:val="000000"/>
          <w:spacing w:val="0"/>
          <w:szCs w:val="32"/>
        </w:rPr>
      </w:pPr>
      <w:r>
        <w:rPr>
          <w:rFonts w:hAnsi="仿宋_GB2312" w:cs="仿宋_GB2312" w:hint="eastAsia"/>
          <w:color w:val="000000"/>
          <w:spacing w:val="0"/>
          <w:szCs w:val="32"/>
        </w:rPr>
        <w:t>（六）</w:t>
      </w:r>
      <w:r>
        <w:rPr>
          <w:rFonts w:cs="仿宋_GB2312" w:hint="eastAsia"/>
          <w:color w:val="000000"/>
          <w:spacing w:val="0"/>
          <w:szCs w:val="32"/>
        </w:rPr>
        <w:t>对连续两次获得优秀档次或做出突出贡献的研究院，优先推荐创建国家级创新平台。定期评选标杆研究院，向全省推广先进经验。</w:t>
      </w:r>
    </w:p>
    <w:p w:rsidR="00F541BE" w:rsidRDefault="00F541BE" w:rsidP="00F541BE">
      <w:pPr>
        <w:snapToGrid w:val="0"/>
        <w:spacing w:line="560" w:lineRule="exact"/>
        <w:ind w:left="12" w:right="13" w:firstLine="643"/>
        <w:rPr>
          <w:rFonts w:cs="仿宋_GB2312" w:hint="eastAsia"/>
          <w:color w:val="000000"/>
          <w:spacing w:val="0"/>
          <w:szCs w:val="32"/>
        </w:rPr>
      </w:pPr>
      <w:r>
        <w:rPr>
          <w:rFonts w:cs="仿宋_GB2312" w:hint="eastAsia"/>
          <w:b/>
          <w:bCs/>
          <w:color w:val="000000"/>
          <w:spacing w:val="0"/>
          <w:szCs w:val="32"/>
        </w:rPr>
        <w:t>第十五条</w:t>
      </w:r>
      <w:r w:rsidR="00A06FD1">
        <w:rPr>
          <w:rFonts w:cs="仿宋_GB2312" w:hint="eastAsia"/>
          <w:color w:val="000000"/>
          <w:spacing w:val="0"/>
          <w:szCs w:val="32"/>
        </w:rPr>
        <w:t xml:space="preserve">　</w:t>
      </w:r>
      <w:r>
        <w:rPr>
          <w:rFonts w:cs="仿宋_GB2312" w:hint="eastAsia"/>
          <w:color w:val="000000"/>
          <w:spacing w:val="0"/>
          <w:szCs w:val="32"/>
        </w:rPr>
        <w:t>省科技厅会同归口管理部门应当加强对研究院建设的指导和服务，落实相关政策措施，建立绩效导向的财政科研经费支持机制，引导研究院高质量发展。</w:t>
      </w:r>
    </w:p>
    <w:p w:rsidR="00F541BE" w:rsidRDefault="00F541BE" w:rsidP="00F541BE">
      <w:pPr>
        <w:snapToGrid w:val="0"/>
        <w:spacing w:line="560" w:lineRule="exact"/>
        <w:ind w:firstLineChars="200" w:firstLine="640"/>
        <w:rPr>
          <w:rFonts w:cs="仿宋_GB2312"/>
          <w:color w:val="000000"/>
          <w:spacing w:val="0"/>
          <w:szCs w:val="32"/>
        </w:rPr>
      </w:pPr>
    </w:p>
    <w:p w:rsidR="00F541BE" w:rsidRDefault="00F541BE" w:rsidP="00F541BE">
      <w:pPr>
        <w:snapToGrid w:val="0"/>
        <w:spacing w:line="560" w:lineRule="exact"/>
        <w:jc w:val="center"/>
        <w:rPr>
          <w:rFonts w:ascii="黑体" w:eastAsia="黑体" w:hAnsi="华文仿宋" w:cs="黑体" w:hint="eastAsia"/>
          <w:color w:val="000000"/>
          <w:spacing w:val="0"/>
          <w:szCs w:val="32"/>
        </w:rPr>
      </w:pPr>
      <w:r>
        <w:rPr>
          <w:rFonts w:ascii="黑体" w:eastAsia="黑体" w:hAnsi="华文仿宋" w:cs="黑体" w:hint="eastAsia"/>
          <w:color w:val="000000"/>
          <w:spacing w:val="0"/>
          <w:szCs w:val="32"/>
        </w:rPr>
        <w:t>第四章  监督评估</w:t>
      </w:r>
    </w:p>
    <w:p w:rsidR="00F541BE" w:rsidRDefault="00F541BE" w:rsidP="00F541BE">
      <w:pPr>
        <w:snapToGrid w:val="0"/>
        <w:spacing w:line="560" w:lineRule="exact"/>
        <w:ind w:firstLineChars="200" w:firstLine="643"/>
        <w:rPr>
          <w:rFonts w:hAnsi="华文仿宋" w:hint="eastAsia"/>
          <w:b/>
          <w:color w:val="000000"/>
          <w:spacing w:val="0"/>
          <w:szCs w:val="32"/>
        </w:rPr>
      </w:pPr>
      <w:r>
        <w:rPr>
          <w:rFonts w:hAnsi="华文仿宋" w:hint="eastAsia"/>
          <w:b/>
          <w:color w:val="000000"/>
          <w:spacing w:val="0"/>
          <w:szCs w:val="32"/>
        </w:rPr>
        <w:t>第十六条</w:t>
      </w:r>
      <w:r w:rsidR="00A06FD1">
        <w:rPr>
          <w:rFonts w:hAnsi="华文仿宋" w:hint="eastAsia"/>
          <w:b/>
          <w:color w:val="000000"/>
          <w:spacing w:val="0"/>
          <w:szCs w:val="32"/>
        </w:rPr>
        <w:t xml:space="preserve">　</w:t>
      </w:r>
      <w:r>
        <w:rPr>
          <w:rFonts w:hAnsi="仿宋_GB2312" w:cs="仿宋_GB2312" w:hint="eastAsia"/>
          <w:color w:val="000000"/>
          <w:spacing w:val="0"/>
          <w:szCs w:val="32"/>
        </w:rPr>
        <w:t>省科技厅</w:t>
      </w:r>
      <w:r>
        <w:rPr>
          <w:rFonts w:hAnsi="仿宋_GB2312" w:cs="仿宋_GB2312" w:hint="eastAsia"/>
          <w:color w:val="000000"/>
          <w:spacing w:val="0"/>
          <w:szCs w:val="32"/>
          <w:lang w:eastAsia="zh-Hans"/>
        </w:rPr>
        <w:t>依据三类研究院的</w:t>
      </w:r>
      <w:r>
        <w:rPr>
          <w:rFonts w:hAnsi="仿宋_GB2312" w:cs="仿宋_GB2312" w:hint="eastAsia"/>
          <w:color w:val="000000"/>
          <w:spacing w:val="0"/>
          <w:szCs w:val="32"/>
        </w:rPr>
        <w:t>不同功能定位，研究制定相应的指标体系（见附件），建立分类评估制度。</w:t>
      </w:r>
    </w:p>
    <w:p w:rsidR="00F541BE" w:rsidRDefault="00F541BE" w:rsidP="00F541BE">
      <w:pPr>
        <w:snapToGrid w:val="0"/>
        <w:spacing w:line="560" w:lineRule="exact"/>
        <w:ind w:firstLineChars="200" w:firstLine="643"/>
        <w:rPr>
          <w:rFonts w:hAnsi="华文仿宋" w:hint="eastAsia"/>
          <w:b/>
          <w:color w:val="000000"/>
          <w:spacing w:val="0"/>
          <w:szCs w:val="32"/>
        </w:rPr>
      </w:pPr>
      <w:r>
        <w:rPr>
          <w:rFonts w:hAnsi="华文仿宋" w:hint="eastAsia"/>
          <w:b/>
          <w:color w:val="000000"/>
          <w:spacing w:val="0"/>
          <w:szCs w:val="32"/>
        </w:rPr>
        <w:lastRenderedPageBreak/>
        <w:t>第十</w:t>
      </w:r>
      <w:r>
        <w:rPr>
          <w:rFonts w:hAnsi="华文仿宋" w:hint="eastAsia"/>
          <w:b/>
          <w:color w:val="000000"/>
          <w:spacing w:val="0"/>
          <w:szCs w:val="32"/>
          <w:lang w:eastAsia="zh-Hans"/>
        </w:rPr>
        <w:t>七</w:t>
      </w:r>
      <w:r>
        <w:rPr>
          <w:rFonts w:hAnsi="华文仿宋" w:hint="eastAsia"/>
          <w:b/>
          <w:color w:val="000000"/>
          <w:spacing w:val="0"/>
          <w:szCs w:val="32"/>
        </w:rPr>
        <w:t>条</w:t>
      </w:r>
      <w:r w:rsidR="00A06FD1">
        <w:rPr>
          <w:rFonts w:hAnsi="华文仿宋" w:hint="eastAsia"/>
          <w:b/>
          <w:color w:val="000000"/>
          <w:spacing w:val="0"/>
          <w:szCs w:val="32"/>
        </w:rPr>
        <w:t xml:space="preserve">　</w:t>
      </w:r>
      <w:r>
        <w:rPr>
          <w:rFonts w:hAnsi="仿宋_GB2312" w:cs="仿宋_GB2312" w:hint="eastAsia"/>
          <w:color w:val="000000"/>
          <w:spacing w:val="0"/>
          <w:szCs w:val="32"/>
        </w:rPr>
        <w:t>省科技厅建立研究院运行情况日常监测制度。对上半年研发投入等重点指标不达标的，予以警示；对年度重点指标不达标的，通知所在地县</w:t>
      </w:r>
      <w:r>
        <w:rPr>
          <w:rFonts w:hAnsi="仿宋_GB2312" w:cs="仿宋_GB2312"/>
          <w:color w:val="000000"/>
          <w:spacing w:val="0"/>
          <w:szCs w:val="32"/>
        </w:rPr>
        <w:t>（</w:t>
      </w:r>
      <w:r>
        <w:rPr>
          <w:rFonts w:hAnsi="仿宋_GB2312" w:cs="仿宋_GB2312" w:hint="eastAsia"/>
          <w:color w:val="000000"/>
          <w:spacing w:val="0"/>
          <w:szCs w:val="32"/>
        </w:rPr>
        <w:t>市、区</w:t>
      </w:r>
      <w:r>
        <w:rPr>
          <w:rFonts w:hAnsi="仿宋_GB2312" w:cs="仿宋_GB2312"/>
          <w:color w:val="000000"/>
          <w:spacing w:val="0"/>
          <w:szCs w:val="32"/>
        </w:rPr>
        <w:t>）</w:t>
      </w:r>
      <w:r>
        <w:rPr>
          <w:rFonts w:hAnsi="仿宋_GB2312" w:cs="仿宋_GB2312" w:hint="eastAsia"/>
          <w:color w:val="000000"/>
          <w:spacing w:val="0"/>
          <w:szCs w:val="32"/>
        </w:rPr>
        <w:t>科技主管部门，督促进行整改。</w:t>
      </w:r>
    </w:p>
    <w:p w:rsidR="00F541BE" w:rsidRDefault="00F541BE" w:rsidP="00F541BE">
      <w:pPr>
        <w:snapToGrid w:val="0"/>
        <w:spacing w:line="560" w:lineRule="exact"/>
        <w:ind w:firstLineChars="200" w:firstLine="643"/>
        <w:rPr>
          <w:rFonts w:hAnsi="仿宋_GB2312" w:cs="仿宋_GB2312" w:hint="eastAsia"/>
          <w:color w:val="000000"/>
          <w:spacing w:val="0"/>
          <w:szCs w:val="32"/>
        </w:rPr>
      </w:pPr>
      <w:r>
        <w:rPr>
          <w:rFonts w:hAnsi="华文仿宋" w:hint="eastAsia"/>
          <w:b/>
          <w:color w:val="000000"/>
          <w:spacing w:val="0"/>
          <w:szCs w:val="32"/>
        </w:rPr>
        <w:t>第十</w:t>
      </w:r>
      <w:r>
        <w:rPr>
          <w:rFonts w:hAnsi="华文仿宋" w:hint="eastAsia"/>
          <w:b/>
          <w:color w:val="000000"/>
          <w:spacing w:val="0"/>
          <w:szCs w:val="32"/>
          <w:lang w:eastAsia="zh-Hans"/>
        </w:rPr>
        <w:t>八</w:t>
      </w:r>
      <w:r>
        <w:rPr>
          <w:rFonts w:hAnsi="华文仿宋" w:hint="eastAsia"/>
          <w:b/>
          <w:color w:val="000000"/>
          <w:spacing w:val="0"/>
          <w:szCs w:val="32"/>
        </w:rPr>
        <w:t>条</w:t>
      </w:r>
      <w:r w:rsidR="00A06FD1">
        <w:rPr>
          <w:rFonts w:hAnsi="华文仿宋" w:hint="eastAsia"/>
          <w:b/>
          <w:color w:val="000000"/>
          <w:spacing w:val="0"/>
          <w:szCs w:val="32"/>
        </w:rPr>
        <w:t xml:space="preserve">　</w:t>
      </w:r>
      <w:r>
        <w:rPr>
          <w:rFonts w:hAnsi="仿宋_GB2312" w:cs="仿宋_GB2312" w:hint="eastAsia"/>
          <w:color w:val="000000"/>
          <w:spacing w:val="0"/>
          <w:szCs w:val="32"/>
        </w:rPr>
        <w:t>省科技厅根据《河北省省级产业技术研究院绩效评估指标体系》（附表），委托第三方专业机构每年对研究院进行一次绩效评估，评估结果</w:t>
      </w:r>
      <w:r>
        <w:rPr>
          <w:rFonts w:cs="仿宋_GB2312" w:hint="eastAsia"/>
          <w:color w:val="000000"/>
          <w:spacing w:val="0"/>
          <w:szCs w:val="32"/>
        </w:rPr>
        <w:t>向社会</w:t>
      </w:r>
      <w:r>
        <w:rPr>
          <w:rFonts w:hAnsi="仿宋_GB2312" w:cs="仿宋_GB2312"/>
          <w:color w:val="000000"/>
          <w:spacing w:val="0"/>
          <w:szCs w:val="32"/>
        </w:rPr>
        <w:t>公</w:t>
      </w:r>
      <w:r>
        <w:rPr>
          <w:rFonts w:hAnsi="仿宋_GB2312" w:cs="仿宋_GB2312" w:hint="eastAsia"/>
          <w:color w:val="000000"/>
          <w:spacing w:val="0"/>
          <w:szCs w:val="32"/>
        </w:rPr>
        <w:t>示</w:t>
      </w:r>
      <w:r>
        <w:rPr>
          <w:rFonts w:hAnsi="仿宋_GB2312" w:cs="仿宋_GB2312"/>
          <w:color w:val="000000"/>
          <w:spacing w:val="0"/>
          <w:szCs w:val="32"/>
        </w:rPr>
        <w:t>。</w:t>
      </w:r>
    </w:p>
    <w:p w:rsidR="00F541BE" w:rsidRDefault="00F541BE" w:rsidP="00F541BE">
      <w:pPr>
        <w:snapToGrid w:val="0"/>
        <w:spacing w:line="560" w:lineRule="exact"/>
        <w:ind w:firstLineChars="200" w:firstLine="643"/>
        <w:rPr>
          <w:rFonts w:ascii="仿宋" w:eastAsia="仿宋" w:hAnsi="仿宋" w:cs="仿宋"/>
          <w:color w:val="000000"/>
          <w:spacing w:val="0"/>
          <w:szCs w:val="32"/>
        </w:rPr>
      </w:pPr>
      <w:r>
        <w:rPr>
          <w:rFonts w:hAnsi="华文仿宋" w:hint="eastAsia"/>
          <w:b/>
          <w:color w:val="000000"/>
          <w:spacing w:val="0"/>
          <w:szCs w:val="32"/>
        </w:rPr>
        <w:t>第十</w:t>
      </w:r>
      <w:r>
        <w:rPr>
          <w:rFonts w:hAnsi="华文仿宋" w:hint="eastAsia"/>
          <w:b/>
          <w:color w:val="000000"/>
          <w:spacing w:val="0"/>
          <w:szCs w:val="32"/>
          <w:lang w:eastAsia="zh-Hans"/>
        </w:rPr>
        <w:t>九</w:t>
      </w:r>
      <w:r>
        <w:rPr>
          <w:rFonts w:hAnsi="华文仿宋" w:hint="eastAsia"/>
          <w:b/>
          <w:color w:val="000000"/>
          <w:spacing w:val="0"/>
          <w:szCs w:val="32"/>
        </w:rPr>
        <w:t>条</w:t>
      </w:r>
      <w:r w:rsidR="00A06FD1">
        <w:rPr>
          <w:rFonts w:hAnsi="华文仿宋" w:hint="eastAsia"/>
          <w:color w:val="000000"/>
          <w:spacing w:val="0"/>
          <w:szCs w:val="32"/>
        </w:rPr>
        <w:t xml:space="preserve">　</w:t>
      </w:r>
      <w:r>
        <w:rPr>
          <w:rFonts w:hAnsi="仿宋_GB2312" w:cs="仿宋_GB2312" w:hint="eastAsia"/>
          <w:color w:val="000000"/>
          <w:spacing w:val="0"/>
          <w:szCs w:val="32"/>
        </w:rPr>
        <w:t>评估结果根据评估得分分为优秀、合格和不合格三个档次。其中，评估得分排名前20％的为优秀档次，排名后5％的为不合格档次。</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华文仿宋" w:hint="eastAsia"/>
          <w:b/>
          <w:color w:val="000000"/>
          <w:spacing w:val="0"/>
          <w:szCs w:val="32"/>
        </w:rPr>
        <w:t>第</w:t>
      </w:r>
      <w:r>
        <w:rPr>
          <w:rFonts w:hAnsi="华文仿宋" w:hint="eastAsia"/>
          <w:b/>
          <w:color w:val="000000"/>
          <w:spacing w:val="0"/>
          <w:szCs w:val="32"/>
          <w:lang w:eastAsia="zh-Hans"/>
        </w:rPr>
        <w:t>二</w:t>
      </w:r>
      <w:r>
        <w:rPr>
          <w:rFonts w:hAnsi="华文仿宋" w:hint="eastAsia"/>
          <w:b/>
          <w:color w:val="000000"/>
          <w:spacing w:val="0"/>
          <w:szCs w:val="32"/>
        </w:rPr>
        <w:t>十条</w:t>
      </w:r>
      <w:r w:rsidR="00A06FD1">
        <w:rPr>
          <w:rFonts w:hAnsi="华文仿宋" w:hint="eastAsia"/>
          <w:b/>
          <w:color w:val="000000"/>
          <w:spacing w:val="0"/>
          <w:szCs w:val="32"/>
        </w:rPr>
        <w:t xml:space="preserve">　</w:t>
      </w:r>
      <w:r>
        <w:rPr>
          <w:rFonts w:hAnsi="仿宋_GB2312" w:cs="仿宋_GB2312" w:hint="eastAsia"/>
          <w:color w:val="000000"/>
          <w:spacing w:val="0"/>
          <w:szCs w:val="32"/>
        </w:rPr>
        <w:t>研究院有下列情形之一的，予以撤销：</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（一）评估结果为不合格的；</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（二）不参加绩效评估的；</w:t>
      </w:r>
    </w:p>
    <w:p w:rsidR="00F541BE" w:rsidRDefault="00F541BE" w:rsidP="00F541BE">
      <w:pPr>
        <w:snapToGrid w:val="0"/>
        <w:spacing w:line="560" w:lineRule="exact"/>
        <w:ind w:firstLine="645"/>
        <w:rPr>
          <w:rFonts w:hAnsi="仿宋_GB2312" w:cs="仿宋_GB2312"/>
          <w:color w:val="000000"/>
          <w:spacing w:val="0"/>
          <w:szCs w:val="32"/>
        </w:rPr>
      </w:pPr>
      <w:r>
        <w:rPr>
          <w:rFonts w:hAnsi="仿宋_GB2312" w:cs="仿宋_GB2312" w:hint="eastAsia"/>
          <w:color w:val="000000"/>
          <w:spacing w:val="0"/>
          <w:szCs w:val="32"/>
        </w:rPr>
        <w:t>（三）提供虚假材料和不真实数据的；</w:t>
      </w:r>
    </w:p>
    <w:p w:rsidR="00F541BE" w:rsidRDefault="00F541BE" w:rsidP="00F541BE">
      <w:pPr>
        <w:snapToGrid w:val="0"/>
        <w:spacing w:line="560" w:lineRule="exact"/>
        <w:ind w:firstLine="645"/>
        <w:rPr>
          <w:rFonts w:hAnsi="仿宋_GB2312" w:cs="仿宋_GB2312"/>
          <w:color w:val="000000"/>
          <w:spacing w:val="0"/>
          <w:szCs w:val="32"/>
        </w:rPr>
      </w:pPr>
      <w:r>
        <w:rPr>
          <w:rFonts w:hAnsi="仿宋_GB2312" w:cs="仿宋_GB2312" w:hint="eastAsia"/>
          <w:color w:val="000000"/>
          <w:spacing w:val="0"/>
          <w:szCs w:val="32"/>
        </w:rPr>
        <w:t>（四）由于技术原因发生重大质量、安全、环境事故的；</w:t>
      </w:r>
    </w:p>
    <w:p w:rsidR="00F541BE" w:rsidRDefault="00F541BE" w:rsidP="00F541BE">
      <w:pPr>
        <w:snapToGrid w:val="0"/>
        <w:spacing w:line="560" w:lineRule="exact"/>
        <w:ind w:firstLine="645"/>
        <w:rPr>
          <w:rFonts w:hAnsi="仿宋_GB2312" w:cs="仿宋_GB2312"/>
          <w:color w:val="000000"/>
          <w:spacing w:val="0"/>
          <w:szCs w:val="32"/>
        </w:rPr>
      </w:pPr>
      <w:r>
        <w:rPr>
          <w:rFonts w:hAnsi="仿宋_GB2312" w:cs="仿宋_GB2312" w:hint="eastAsia"/>
          <w:color w:val="000000"/>
          <w:spacing w:val="0"/>
          <w:szCs w:val="32"/>
        </w:rPr>
        <w:t>（五）出现违法或科研失信问题，造成不良影响的；</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（六）依托单位停产、破产，不能保障研究院正常运行的；</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（七）依托单位被重组、收购更名，其主营业务发生变化，不再承担研究院建设和运行任务的；</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（八）依托单位自愿提出撤销研究院的；</w:t>
      </w:r>
    </w:p>
    <w:p w:rsidR="00F541BE" w:rsidRDefault="00F541BE" w:rsidP="00F541BE">
      <w:pPr>
        <w:snapToGrid w:val="0"/>
        <w:spacing w:line="560" w:lineRule="exact"/>
        <w:ind w:firstLine="645"/>
        <w:rPr>
          <w:rFonts w:hAnsi="仿宋_GB2312" w:cs="仿宋_GB2312" w:hint="eastAsia"/>
          <w:color w:val="000000"/>
          <w:spacing w:val="0"/>
          <w:szCs w:val="32"/>
        </w:rPr>
      </w:pPr>
      <w:r>
        <w:rPr>
          <w:rFonts w:hAnsi="仿宋_GB2312" w:cs="仿宋_GB2312" w:hint="eastAsia"/>
          <w:color w:val="000000"/>
          <w:spacing w:val="0"/>
          <w:szCs w:val="32"/>
        </w:rPr>
        <w:t>（九）运行中不具备本办法第八条申报基本条件的。</w:t>
      </w:r>
    </w:p>
    <w:p w:rsidR="00F541BE" w:rsidRDefault="00F541BE" w:rsidP="00F541BE">
      <w:pPr>
        <w:snapToGrid w:val="0"/>
        <w:spacing w:line="560" w:lineRule="exact"/>
        <w:ind w:firstLineChars="200" w:firstLine="643"/>
        <w:rPr>
          <w:rFonts w:hAnsi="仿宋_GB2312" w:cs="仿宋_GB2312" w:hint="eastAsia"/>
          <w:b/>
          <w:bCs/>
          <w:color w:val="000000"/>
          <w:spacing w:val="0"/>
          <w:szCs w:val="32"/>
        </w:rPr>
      </w:pPr>
      <w:r>
        <w:rPr>
          <w:rFonts w:hAnsi="仿宋_GB2312" w:cs="仿宋_GB2312" w:hint="eastAsia"/>
          <w:b/>
          <w:bCs/>
          <w:color w:val="000000"/>
          <w:spacing w:val="0"/>
          <w:szCs w:val="32"/>
        </w:rPr>
        <w:t>第二十</w:t>
      </w:r>
      <w:r>
        <w:rPr>
          <w:rFonts w:hAnsi="仿宋_GB2312" w:cs="仿宋_GB2312" w:hint="eastAsia"/>
          <w:b/>
          <w:bCs/>
          <w:color w:val="000000"/>
          <w:spacing w:val="0"/>
          <w:szCs w:val="32"/>
          <w:lang w:eastAsia="zh-Hans"/>
        </w:rPr>
        <w:t>一</w:t>
      </w:r>
      <w:r>
        <w:rPr>
          <w:rFonts w:hAnsi="仿宋_GB2312" w:cs="仿宋_GB2312" w:hint="eastAsia"/>
          <w:b/>
          <w:bCs/>
          <w:color w:val="000000"/>
          <w:spacing w:val="0"/>
          <w:szCs w:val="32"/>
        </w:rPr>
        <w:t>条</w:t>
      </w:r>
      <w:r w:rsidR="00A06FD1">
        <w:rPr>
          <w:rFonts w:hAnsi="仿宋_GB2312" w:cs="仿宋_GB2312" w:hint="eastAsia"/>
          <w:b/>
          <w:bCs/>
          <w:color w:val="000000"/>
          <w:spacing w:val="0"/>
          <w:szCs w:val="32"/>
        </w:rPr>
        <w:t xml:space="preserve">　</w:t>
      </w:r>
      <w:r>
        <w:rPr>
          <w:rFonts w:hAnsi="仿宋_GB2312" w:cs="仿宋_GB2312" w:hint="eastAsia"/>
          <w:color w:val="000000"/>
          <w:spacing w:val="0"/>
          <w:szCs w:val="32"/>
        </w:rPr>
        <w:t>研究院运行期间，因依托单位名称变更、注册地变化或发生其他重大事项等需变更有关信息的，应提</w:t>
      </w:r>
      <w:r>
        <w:rPr>
          <w:rFonts w:hAnsi="仿宋_GB2312" w:cs="仿宋_GB2312" w:hint="eastAsia"/>
          <w:color w:val="000000"/>
          <w:spacing w:val="0"/>
          <w:szCs w:val="32"/>
        </w:rPr>
        <w:lastRenderedPageBreak/>
        <w:t>出书面申请并提供佐证材料，经归口管理部门审核后报省科技厅同意。</w:t>
      </w:r>
    </w:p>
    <w:p w:rsidR="00F541BE" w:rsidRDefault="00F541BE" w:rsidP="00F541BE">
      <w:pPr>
        <w:snapToGrid w:val="0"/>
        <w:spacing w:line="560" w:lineRule="exact"/>
        <w:ind w:firstLineChars="200" w:firstLine="640"/>
        <w:rPr>
          <w:rFonts w:hAnsi="仿宋_GB2312" w:cs="仿宋_GB2312" w:hint="eastAsia"/>
          <w:color w:val="000000"/>
          <w:spacing w:val="0"/>
          <w:szCs w:val="32"/>
        </w:rPr>
      </w:pPr>
    </w:p>
    <w:p w:rsidR="00F541BE" w:rsidRDefault="00F541BE" w:rsidP="00F541BE">
      <w:pPr>
        <w:snapToGrid w:val="0"/>
        <w:spacing w:line="560" w:lineRule="exact"/>
        <w:jc w:val="center"/>
        <w:rPr>
          <w:rFonts w:ascii="黑体" w:eastAsia="黑体" w:hAnsi="华文仿宋" w:hint="eastAsia"/>
          <w:bCs/>
          <w:color w:val="000000"/>
          <w:spacing w:val="0"/>
          <w:szCs w:val="32"/>
        </w:rPr>
      </w:pPr>
      <w:r>
        <w:rPr>
          <w:rFonts w:ascii="黑体" w:eastAsia="黑体" w:hAnsi="华文仿宋" w:hint="eastAsia"/>
          <w:bCs/>
          <w:color w:val="000000"/>
          <w:spacing w:val="0"/>
          <w:szCs w:val="32"/>
        </w:rPr>
        <w:t>第五章  附  则</w:t>
      </w:r>
    </w:p>
    <w:p w:rsidR="00F541BE" w:rsidRDefault="00F541BE" w:rsidP="00F541BE">
      <w:pPr>
        <w:snapToGrid w:val="0"/>
        <w:spacing w:line="560" w:lineRule="exact"/>
        <w:ind w:firstLineChars="200" w:firstLine="643"/>
        <w:jc w:val="left"/>
        <w:rPr>
          <w:rFonts w:hAnsi="仿宋_GB2312" w:cs="仿宋_GB2312" w:hint="eastAsia"/>
          <w:color w:val="000000"/>
          <w:spacing w:val="0"/>
          <w:szCs w:val="32"/>
        </w:rPr>
      </w:pPr>
      <w:r>
        <w:rPr>
          <w:rFonts w:hAnsi="华文仿宋" w:hint="eastAsia"/>
          <w:b/>
          <w:bCs/>
          <w:color w:val="000000"/>
          <w:spacing w:val="0"/>
          <w:szCs w:val="32"/>
        </w:rPr>
        <w:t>第二十</w:t>
      </w:r>
      <w:r>
        <w:rPr>
          <w:rFonts w:hAnsi="华文仿宋" w:hint="eastAsia"/>
          <w:b/>
          <w:bCs/>
          <w:color w:val="000000"/>
          <w:spacing w:val="0"/>
          <w:szCs w:val="32"/>
          <w:lang w:eastAsia="zh-Hans"/>
        </w:rPr>
        <w:t>二</w:t>
      </w:r>
      <w:r>
        <w:rPr>
          <w:rFonts w:hAnsi="华文仿宋" w:hint="eastAsia"/>
          <w:b/>
          <w:bCs/>
          <w:color w:val="000000"/>
          <w:spacing w:val="0"/>
          <w:szCs w:val="32"/>
        </w:rPr>
        <w:t>条</w:t>
      </w:r>
      <w:r w:rsidR="00A06FD1">
        <w:rPr>
          <w:rFonts w:hAnsi="华文仿宋" w:hint="eastAsia"/>
          <w:color w:val="000000"/>
          <w:spacing w:val="0"/>
          <w:szCs w:val="32"/>
        </w:rPr>
        <w:t xml:space="preserve">　</w:t>
      </w:r>
      <w:bookmarkStart w:id="1" w:name="_GoBack"/>
      <w:bookmarkEnd w:id="1"/>
      <w:r>
        <w:rPr>
          <w:rFonts w:hAnsi="仿宋_GB2312" w:cs="仿宋_GB2312" w:hint="eastAsia"/>
          <w:color w:val="000000"/>
          <w:spacing w:val="0"/>
          <w:szCs w:val="32"/>
        </w:rPr>
        <w:t>本办法自印发之日起施行，有效期五年。《河北省省级产业技术研究院建设与运行管理办法》（冀科平规〔2019〕4号）、《河北省省级产业技术研究院建设与运行绩效评估实施细则》（冀科平规〔2020〕1号）同时废止。</w:t>
      </w:r>
    </w:p>
    <w:p w:rsidR="00F541BE" w:rsidRDefault="00F541BE" w:rsidP="00F541BE">
      <w:pPr>
        <w:snapToGrid w:val="0"/>
        <w:spacing w:line="560" w:lineRule="exact"/>
        <w:ind w:firstLineChars="200" w:firstLine="640"/>
        <w:rPr>
          <w:rFonts w:hint="eastAsia"/>
          <w:color w:val="000000"/>
          <w:spacing w:val="0"/>
          <w:szCs w:val="24"/>
        </w:rPr>
      </w:pPr>
    </w:p>
    <w:p w:rsidR="00F541BE" w:rsidRDefault="00F541BE" w:rsidP="00F541BE">
      <w:pPr>
        <w:snapToGrid w:val="0"/>
        <w:spacing w:line="560" w:lineRule="exact"/>
        <w:ind w:firstLineChars="200" w:firstLine="640"/>
        <w:rPr>
          <w:rFonts w:hAnsi="仿宋" w:cs="仿宋" w:hint="eastAsia"/>
          <w:color w:val="000000"/>
          <w:spacing w:val="0"/>
          <w:szCs w:val="32"/>
        </w:rPr>
      </w:pPr>
      <w:r>
        <w:rPr>
          <w:rFonts w:hAnsi="仿宋_GB2312" w:cs="仿宋_GB2312" w:hint="eastAsia"/>
          <w:color w:val="000000"/>
          <w:spacing w:val="0"/>
          <w:szCs w:val="32"/>
        </w:rPr>
        <w:t>附件：《河北省省级产业技术研究院绩效评估指标体系》</w:t>
      </w:r>
      <w:r>
        <w:rPr>
          <w:rFonts w:hAnsi="仿宋" w:cs="仿宋" w:hint="eastAsia"/>
          <w:color w:val="000000"/>
          <w:spacing w:val="0"/>
          <w:szCs w:val="32"/>
        </w:rPr>
        <w:t xml:space="preserve"> </w:t>
      </w:r>
    </w:p>
    <w:p w:rsidR="00F541BE" w:rsidRDefault="00F541BE" w:rsidP="00F541BE">
      <w:pPr>
        <w:snapToGrid w:val="0"/>
        <w:spacing w:line="560" w:lineRule="exact"/>
        <w:rPr>
          <w:rFonts w:ascii="华文仿宋" w:eastAsia="华文仿宋" w:hAnsi="华文仿宋" w:cs="华文仿宋" w:hint="eastAsia"/>
          <w:bCs/>
          <w:spacing w:val="0"/>
          <w:szCs w:val="32"/>
        </w:rPr>
      </w:pPr>
      <w:r>
        <w:rPr>
          <w:rFonts w:hAnsi="仿宋" w:cs="仿宋" w:hint="eastAsia"/>
          <w:color w:val="000000"/>
          <w:spacing w:val="0"/>
          <w:szCs w:val="32"/>
        </w:rPr>
        <w:br w:type="page"/>
      </w:r>
      <w:r>
        <w:rPr>
          <w:rFonts w:ascii="黑体" w:eastAsia="黑体" w:hAnsi="黑体" w:cs="黑体" w:hint="eastAsia"/>
          <w:spacing w:val="-6"/>
          <w:szCs w:val="32"/>
        </w:rPr>
        <w:lastRenderedPageBreak/>
        <w:t>附件</w:t>
      </w:r>
    </w:p>
    <w:p w:rsidR="00F541BE" w:rsidRDefault="00F541BE" w:rsidP="00F541BE">
      <w:pPr>
        <w:spacing w:line="600" w:lineRule="exact"/>
        <w:jc w:val="center"/>
        <w:rPr>
          <w:rFonts w:ascii="宋体" w:eastAsia="宋体" w:hAnsi="宋体" w:cs="宋体" w:hint="eastAsia"/>
          <w:b/>
          <w:spacing w:val="-6"/>
          <w:sz w:val="36"/>
          <w:szCs w:val="36"/>
        </w:rPr>
      </w:pPr>
      <w:r>
        <w:rPr>
          <w:rFonts w:ascii="宋体" w:eastAsia="宋体" w:hAnsi="宋体" w:cs="宋体" w:hint="eastAsia"/>
          <w:b/>
          <w:spacing w:val="-6"/>
          <w:sz w:val="36"/>
          <w:szCs w:val="36"/>
        </w:rPr>
        <w:t>河北省省级产业技术研究院绩效评估指标体系</w:t>
      </w:r>
    </w:p>
    <w:p w:rsidR="00F541BE" w:rsidRDefault="00F541BE" w:rsidP="00F541BE">
      <w:pPr>
        <w:spacing w:afterLines="50" w:after="156" w:line="600" w:lineRule="exact"/>
        <w:jc w:val="center"/>
        <w:rPr>
          <w:rFonts w:ascii="楷体_GB2312" w:eastAsia="楷体_GB2312" w:hAnsi="楷体_GB2312" w:cs="楷体_GB2312" w:hint="eastAsia"/>
          <w:bCs/>
          <w:szCs w:val="32"/>
        </w:rPr>
      </w:pPr>
      <w:r>
        <w:rPr>
          <w:rFonts w:ascii="楷体_GB2312" w:eastAsia="楷体_GB2312" w:hAnsi="楷体_GB2312" w:cs="楷体_GB2312" w:hint="eastAsia"/>
          <w:bCs/>
          <w:szCs w:val="32"/>
        </w:rPr>
        <w:t>（传统优势产业类）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3"/>
        <w:gridCol w:w="1459"/>
        <w:gridCol w:w="2004"/>
        <w:gridCol w:w="4871"/>
        <w:gridCol w:w="717"/>
      </w:tblGrid>
      <w:tr w:rsidR="00F541BE" w:rsidTr="00F541BE">
        <w:trPr>
          <w:trHeight w:val="358"/>
          <w:tblHeader/>
          <w:jc w:val="center"/>
        </w:trPr>
        <w:tc>
          <w:tcPr>
            <w:tcW w:w="1023" w:type="dxa"/>
            <w:tcMar>
              <w:top w:w="12" w:type="dxa"/>
              <w:left w:w="12" w:type="dxa"/>
              <w:right w:w="12" w:type="dxa"/>
            </w:tcMar>
            <w:vAlign w:val="center"/>
          </w:tcPr>
          <w:p w:rsidR="00F541BE" w:rsidRDefault="00F541BE" w:rsidP="00F541BE">
            <w:pPr>
              <w:widowControl/>
              <w:spacing w:line="30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一级指标</w:t>
            </w:r>
          </w:p>
        </w:tc>
        <w:tc>
          <w:tcPr>
            <w:tcW w:w="1459" w:type="dxa"/>
            <w:tcMar>
              <w:top w:w="12" w:type="dxa"/>
              <w:left w:w="12" w:type="dxa"/>
              <w:right w:w="12" w:type="dxa"/>
            </w:tcMar>
            <w:vAlign w:val="center"/>
          </w:tcPr>
          <w:p w:rsidR="00F541BE" w:rsidRDefault="00F541BE" w:rsidP="00F541BE">
            <w:pPr>
              <w:widowControl/>
              <w:spacing w:line="30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二级指标</w:t>
            </w:r>
          </w:p>
        </w:tc>
        <w:tc>
          <w:tcPr>
            <w:tcW w:w="2004" w:type="dxa"/>
            <w:tcMar>
              <w:top w:w="12" w:type="dxa"/>
              <w:left w:w="12" w:type="dxa"/>
              <w:right w:w="12" w:type="dxa"/>
            </w:tcMar>
            <w:vAlign w:val="center"/>
          </w:tcPr>
          <w:p w:rsidR="00F541BE" w:rsidRDefault="00F541BE" w:rsidP="00F541BE">
            <w:pPr>
              <w:widowControl/>
              <w:spacing w:line="30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三级指标</w:t>
            </w:r>
          </w:p>
        </w:tc>
        <w:tc>
          <w:tcPr>
            <w:tcW w:w="4871" w:type="dxa"/>
            <w:tcMar>
              <w:top w:w="12" w:type="dxa"/>
              <w:left w:w="12" w:type="dxa"/>
              <w:right w:w="12" w:type="dxa"/>
            </w:tcMar>
            <w:vAlign w:val="center"/>
          </w:tcPr>
          <w:p w:rsidR="00F541BE" w:rsidRDefault="00F541BE" w:rsidP="00F541BE">
            <w:pPr>
              <w:widowControl/>
              <w:spacing w:line="30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评估标准</w:t>
            </w:r>
          </w:p>
        </w:tc>
        <w:tc>
          <w:tcPr>
            <w:tcW w:w="717" w:type="dxa"/>
            <w:tcMar>
              <w:top w:w="12" w:type="dxa"/>
              <w:left w:w="12" w:type="dxa"/>
              <w:right w:w="12" w:type="dxa"/>
            </w:tcMar>
            <w:vAlign w:val="center"/>
          </w:tcPr>
          <w:p w:rsidR="00F541BE" w:rsidRDefault="00F541BE" w:rsidP="00F541BE">
            <w:pPr>
              <w:widowControl/>
              <w:spacing w:line="30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权重</w:t>
            </w:r>
          </w:p>
        </w:tc>
      </w:tr>
      <w:tr w:rsidR="00F541BE" w:rsidTr="00F541BE">
        <w:trPr>
          <w:trHeight w:val="720"/>
          <w:jc w:val="center"/>
        </w:trPr>
        <w:tc>
          <w:tcPr>
            <w:tcW w:w="1023" w:type="dxa"/>
            <w:vMerge w:val="restart"/>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创新实力（30分）</w:t>
            </w:r>
          </w:p>
        </w:tc>
        <w:tc>
          <w:tcPr>
            <w:tcW w:w="1459"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研发投入</w:t>
            </w:r>
            <w:r>
              <w:rPr>
                <w:rFonts w:ascii="宋体" w:eastAsia="宋体" w:hAnsi="宋体" w:cs="宋体" w:hint="eastAsia"/>
                <w:b/>
                <w:color w:val="000000"/>
                <w:sz w:val="24"/>
                <w:szCs w:val="24"/>
                <w:vertAlign w:val="superscript"/>
                <w:lang w:bidi="ar"/>
              </w:rPr>
              <w:t>*</w:t>
            </w:r>
          </w:p>
        </w:tc>
        <w:tc>
          <w:tcPr>
            <w:tcW w:w="2004" w:type="dxa"/>
            <w:tcMar>
              <w:top w:w="12" w:type="dxa"/>
              <w:left w:w="12" w:type="dxa"/>
              <w:right w:w="12" w:type="dxa"/>
            </w:tcMar>
            <w:vAlign w:val="center"/>
          </w:tcPr>
          <w:p w:rsidR="00F541BE" w:rsidRDefault="00F541BE" w:rsidP="00F541BE">
            <w:pPr>
              <w:spacing w:line="300" w:lineRule="exact"/>
              <w:ind w:leftChars="50" w:left="156" w:rightChars="50" w:right="156"/>
              <w:jc w:val="left"/>
              <w:rPr>
                <w:rFonts w:ascii="宋体" w:eastAsia="宋体" w:hAnsi="宋体" w:cs="宋体" w:hint="eastAsia"/>
                <w:color w:val="000000"/>
                <w:sz w:val="24"/>
                <w:szCs w:val="24"/>
              </w:rPr>
            </w:pPr>
            <w:r>
              <w:rPr>
                <w:rFonts w:ascii="宋体" w:eastAsia="宋体" w:hAnsi="宋体" w:cs="宋体" w:hint="eastAsia"/>
                <w:color w:val="000000"/>
                <w:sz w:val="24"/>
                <w:szCs w:val="24"/>
              </w:rPr>
              <w:t>年研发经费支出占年销售收入的比重</w:t>
            </w:r>
          </w:p>
        </w:tc>
        <w:tc>
          <w:tcPr>
            <w:tcW w:w="4871" w:type="dxa"/>
            <w:tcMar>
              <w:top w:w="12" w:type="dxa"/>
              <w:left w:w="12" w:type="dxa"/>
              <w:right w:w="12" w:type="dxa"/>
            </w:tcMar>
            <w:vAlign w:val="center"/>
          </w:tcPr>
          <w:p w:rsidR="00F541BE" w:rsidRDefault="00F541BE" w:rsidP="00F541BE">
            <w:pPr>
              <w:spacing w:line="300" w:lineRule="exact"/>
              <w:ind w:leftChars="50" w:left="156" w:rightChars="50" w:right="156"/>
              <w:jc w:val="left"/>
              <w:rPr>
                <w:rFonts w:ascii="宋体" w:eastAsia="宋体" w:hAnsi="宋体" w:cs="宋体" w:hint="eastAsia"/>
                <w:color w:val="000000"/>
                <w:sz w:val="24"/>
                <w:szCs w:val="24"/>
              </w:rPr>
            </w:pPr>
            <w:r>
              <w:rPr>
                <w:rFonts w:ascii="宋体" w:eastAsia="宋体" w:hAnsi="宋体" w:cs="宋体" w:hint="eastAsia"/>
                <w:color w:val="000000"/>
                <w:sz w:val="24"/>
                <w:szCs w:val="24"/>
              </w:rPr>
              <w:t>达到10%以上或研发费用5000万元以上得15分，9-10%或研发费用4000万元以上得12-14分，8-9%得10-12分，以此类推。4-5%得0-2分。</w:t>
            </w:r>
          </w:p>
        </w:tc>
        <w:tc>
          <w:tcPr>
            <w:tcW w:w="717" w:type="dxa"/>
            <w:tcMar>
              <w:top w:w="12" w:type="dxa"/>
              <w:left w:w="12" w:type="dxa"/>
              <w:right w:w="12" w:type="dxa"/>
            </w:tcMar>
            <w:vAlign w:val="center"/>
          </w:tcPr>
          <w:p w:rsidR="00F541BE" w:rsidRDefault="00F541BE" w:rsidP="00F541BE">
            <w:pPr>
              <w:spacing w:line="30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15</w:t>
            </w:r>
          </w:p>
        </w:tc>
      </w:tr>
      <w:tr w:rsidR="00F541BE" w:rsidTr="00F541BE">
        <w:trPr>
          <w:trHeight w:val="816"/>
          <w:jc w:val="center"/>
        </w:trPr>
        <w:tc>
          <w:tcPr>
            <w:tcW w:w="1023" w:type="dxa"/>
            <w:vMerge/>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rPr>
            </w:pPr>
          </w:p>
        </w:tc>
        <w:tc>
          <w:tcPr>
            <w:tcW w:w="1459"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人才团队</w:t>
            </w:r>
            <w:r>
              <w:rPr>
                <w:rFonts w:ascii="宋体" w:eastAsia="宋体" w:hAnsi="宋体" w:cs="宋体" w:hint="eastAsia"/>
                <w:b/>
                <w:color w:val="000000"/>
                <w:sz w:val="24"/>
                <w:szCs w:val="24"/>
                <w:vertAlign w:val="superscript"/>
                <w:lang w:bidi="ar"/>
              </w:rPr>
              <w:t>*</w:t>
            </w:r>
          </w:p>
        </w:tc>
        <w:tc>
          <w:tcPr>
            <w:tcW w:w="2004"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人才或团队数</w:t>
            </w:r>
          </w:p>
        </w:tc>
        <w:tc>
          <w:tcPr>
            <w:tcW w:w="4871"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lang w:eastAsia="zh-Hans"/>
              </w:rPr>
              <w:t>引进或培养</w:t>
            </w:r>
            <w:r>
              <w:rPr>
                <w:rFonts w:ascii="宋体" w:eastAsia="宋体" w:hAnsi="宋体" w:cs="宋体" w:hint="eastAsia"/>
                <w:color w:val="000000"/>
                <w:sz w:val="24"/>
                <w:szCs w:val="24"/>
              </w:rPr>
              <w:t>院士10分/</w:t>
            </w:r>
            <w:r>
              <w:rPr>
                <w:rFonts w:ascii="宋体" w:eastAsia="宋体" w:hAnsi="宋体" w:cs="宋体" w:hint="eastAsia"/>
                <w:color w:val="000000"/>
                <w:sz w:val="24"/>
                <w:szCs w:val="24"/>
                <w:lang w:eastAsia="zh-Hans"/>
              </w:rPr>
              <w:t>人</w:t>
            </w:r>
            <w:r>
              <w:rPr>
                <w:rFonts w:ascii="宋体" w:eastAsia="宋体" w:hAnsi="宋体" w:cs="宋体" w:hint="eastAsia"/>
                <w:color w:val="000000"/>
                <w:sz w:val="24"/>
                <w:szCs w:val="24"/>
              </w:rPr>
              <w:t>，国家人才计划入选者5分/</w:t>
            </w:r>
            <w:r>
              <w:rPr>
                <w:rFonts w:ascii="宋体" w:eastAsia="宋体" w:hAnsi="宋体" w:cs="宋体" w:hint="eastAsia"/>
                <w:color w:val="000000"/>
                <w:sz w:val="24"/>
                <w:szCs w:val="24"/>
                <w:lang w:eastAsia="zh-Hans"/>
              </w:rPr>
              <w:t>人</w:t>
            </w:r>
            <w:r>
              <w:rPr>
                <w:rFonts w:ascii="宋体" w:eastAsia="宋体" w:hAnsi="宋体" w:cs="宋体" w:hint="eastAsia"/>
                <w:color w:val="000000"/>
                <w:sz w:val="24"/>
                <w:szCs w:val="24"/>
              </w:rPr>
              <w:t>，省级人才1分/人，国家创新团队5分/</w:t>
            </w:r>
            <w:r>
              <w:rPr>
                <w:rFonts w:ascii="宋体" w:eastAsia="宋体" w:hAnsi="宋体" w:cs="宋体" w:hint="eastAsia"/>
                <w:color w:val="000000"/>
                <w:sz w:val="24"/>
                <w:szCs w:val="24"/>
                <w:lang w:eastAsia="zh-Hans"/>
              </w:rPr>
              <w:t>个</w:t>
            </w:r>
            <w:r>
              <w:rPr>
                <w:rFonts w:ascii="宋体" w:eastAsia="宋体" w:hAnsi="宋体" w:cs="宋体" w:hint="eastAsia"/>
                <w:color w:val="000000"/>
                <w:sz w:val="24"/>
                <w:szCs w:val="24"/>
              </w:rPr>
              <w:t>，省级创新团队2分/</w:t>
            </w:r>
            <w:r>
              <w:rPr>
                <w:rFonts w:ascii="宋体" w:eastAsia="宋体" w:hAnsi="宋体" w:cs="宋体" w:hint="eastAsia"/>
                <w:color w:val="000000"/>
                <w:sz w:val="24"/>
                <w:szCs w:val="24"/>
                <w:lang w:eastAsia="zh-Hans"/>
              </w:rPr>
              <w:t>个</w:t>
            </w:r>
            <w:r>
              <w:rPr>
                <w:rFonts w:ascii="宋体" w:eastAsia="宋体" w:hAnsi="宋体" w:cs="宋体" w:hint="eastAsia"/>
                <w:color w:val="000000"/>
                <w:sz w:val="24"/>
                <w:szCs w:val="24"/>
              </w:rPr>
              <w:t>。</w:t>
            </w:r>
          </w:p>
        </w:tc>
        <w:tc>
          <w:tcPr>
            <w:tcW w:w="717"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15</w:t>
            </w:r>
          </w:p>
        </w:tc>
      </w:tr>
      <w:tr w:rsidR="00F541BE" w:rsidTr="00F541BE">
        <w:trPr>
          <w:trHeight w:val="877"/>
          <w:jc w:val="center"/>
        </w:trPr>
        <w:tc>
          <w:tcPr>
            <w:tcW w:w="1023" w:type="dxa"/>
            <w:vMerge w:val="restart"/>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lang w:bidi="ar"/>
              </w:rPr>
              <w:t>技术产出（30分）</w:t>
            </w:r>
          </w:p>
        </w:tc>
        <w:tc>
          <w:tcPr>
            <w:tcW w:w="1459"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承担项目</w:t>
            </w:r>
            <w:r>
              <w:rPr>
                <w:rFonts w:ascii="宋体" w:eastAsia="宋体" w:hAnsi="宋体" w:cs="宋体" w:hint="eastAsia"/>
                <w:b/>
                <w:color w:val="000000"/>
                <w:sz w:val="24"/>
                <w:szCs w:val="24"/>
                <w:vertAlign w:val="superscript"/>
                <w:lang w:bidi="ar"/>
              </w:rPr>
              <w:t>*</w:t>
            </w:r>
          </w:p>
        </w:tc>
        <w:tc>
          <w:tcPr>
            <w:tcW w:w="2004"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lang w:val="en"/>
              </w:rPr>
            </w:pPr>
            <w:r>
              <w:rPr>
                <w:rFonts w:ascii="宋体" w:eastAsia="宋体" w:hAnsi="宋体" w:cs="宋体" w:hint="eastAsia"/>
                <w:sz w:val="24"/>
                <w:szCs w:val="24"/>
              </w:rPr>
              <w:t>主持</w:t>
            </w:r>
            <w:r>
              <w:rPr>
                <w:rFonts w:ascii="宋体" w:eastAsia="宋体" w:hAnsi="宋体" w:cs="宋体" w:hint="eastAsia"/>
                <w:sz w:val="24"/>
                <w:szCs w:val="24"/>
                <w:lang w:eastAsia="zh-Hans"/>
              </w:rPr>
              <w:t>和参与</w:t>
            </w:r>
            <w:r>
              <w:rPr>
                <w:rFonts w:ascii="宋体" w:eastAsia="宋体" w:hAnsi="宋体" w:cs="宋体" w:hint="eastAsia"/>
                <w:sz w:val="24"/>
                <w:szCs w:val="24"/>
              </w:rPr>
              <w:t>政府科技计划项目数量</w:t>
            </w:r>
          </w:p>
        </w:tc>
        <w:tc>
          <w:tcPr>
            <w:tcW w:w="4871"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lang w:eastAsia="zh-Hans"/>
              </w:rPr>
              <w:t>主持</w:t>
            </w:r>
            <w:r>
              <w:rPr>
                <w:rFonts w:ascii="宋体" w:eastAsia="宋体" w:hAnsi="宋体" w:cs="宋体" w:hint="eastAsia"/>
                <w:color w:val="000000"/>
                <w:sz w:val="24"/>
                <w:szCs w:val="24"/>
              </w:rPr>
              <w:t>国家级项目8分/项，参与4分/项；主持省部级项目4分/项，参与2分/项；主持市级项目2分/项。</w:t>
            </w:r>
          </w:p>
        </w:tc>
        <w:tc>
          <w:tcPr>
            <w:tcW w:w="717"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10</w:t>
            </w:r>
          </w:p>
        </w:tc>
      </w:tr>
      <w:tr w:rsidR="00F541BE" w:rsidTr="00F541BE">
        <w:trPr>
          <w:trHeight w:val="1067"/>
          <w:jc w:val="center"/>
        </w:trPr>
        <w:tc>
          <w:tcPr>
            <w:tcW w:w="1023" w:type="dxa"/>
            <w:vMerge/>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rPr>
            </w:pPr>
          </w:p>
        </w:tc>
        <w:tc>
          <w:tcPr>
            <w:tcW w:w="1459"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知识产权</w:t>
            </w:r>
          </w:p>
        </w:tc>
        <w:tc>
          <w:tcPr>
            <w:tcW w:w="2004"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获得授权的知识产权数量</w:t>
            </w:r>
          </w:p>
        </w:tc>
        <w:tc>
          <w:tcPr>
            <w:tcW w:w="4871"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获得发明专利、植物新品种、国家级农作物品种、国家新药、国家一级中药保护品种、集成电路布图设计专有权等5分/</w:t>
            </w:r>
            <w:r>
              <w:rPr>
                <w:rFonts w:ascii="宋体" w:eastAsia="宋体" w:hAnsi="宋体" w:cs="宋体" w:hint="eastAsia"/>
                <w:color w:val="000000"/>
                <w:sz w:val="24"/>
                <w:szCs w:val="24"/>
                <w:lang w:eastAsia="zh-Hans"/>
              </w:rPr>
              <w:t>件</w:t>
            </w:r>
            <w:r>
              <w:rPr>
                <w:rFonts w:ascii="宋体" w:eastAsia="宋体" w:hAnsi="宋体" w:cs="宋体" w:hint="eastAsia"/>
                <w:color w:val="000000"/>
                <w:sz w:val="24"/>
                <w:szCs w:val="24"/>
              </w:rPr>
              <w:t>。计算机软件著作权1</w:t>
            </w:r>
            <w:r>
              <w:rPr>
                <w:rFonts w:ascii="宋体" w:eastAsia="宋体" w:hAnsi="宋体" w:cs="宋体" w:hint="eastAsia"/>
                <w:color w:val="000000"/>
                <w:sz w:val="24"/>
                <w:szCs w:val="24"/>
                <w:lang w:eastAsia="zh-Hans"/>
              </w:rPr>
              <w:t>分</w:t>
            </w:r>
            <w:r>
              <w:rPr>
                <w:rFonts w:ascii="宋体" w:eastAsia="宋体" w:hAnsi="宋体" w:cs="宋体" w:hint="eastAsia"/>
                <w:color w:val="000000"/>
                <w:sz w:val="24"/>
                <w:szCs w:val="24"/>
              </w:rPr>
              <w:t>/件。</w:t>
            </w:r>
          </w:p>
        </w:tc>
        <w:tc>
          <w:tcPr>
            <w:tcW w:w="717"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10</w:t>
            </w:r>
          </w:p>
        </w:tc>
      </w:tr>
      <w:tr w:rsidR="00F541BE" w:rsidTr="00F541BE">
        <w:trPr>
          <w:trHeight w:val="1412"/>
          <w:jc w:val="center"/>
        </w:trPr>
        <w:tc>
          <w:tcPr>
            <w:tcW w:w="1023" w:type="dxa"/>
            <w:vMerge/>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标准与工法</w:t>
            </w:r>
          </w:p>
        </w:tc>
        <w:tc>
          <w:tcPr>
            <w:tcW w:w="2004"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lang w:val="en"/>
              </w:rPr>
            </w:pPr>
            <w:r>
              <w:rPr>
                <w:rFonts w:ascii="宋体" w:eastAsia="宋体" w:hAnsi="宋体" w:cs="宋体" w:hint="eastAsia"/>
                <w:color w:val="000000"/>
                <w:sz w:val="24"/>
                <w:szCs w:val="24"/>
              </w:rPr>
              <w:t>制定实施国际</w:t>
            </w:r>
            <w:r>
              <w:rPr>
                <w:rFonts w:ascii="宋体" w:eastAsia="宋体" w:hAnsi="宋体" w:cs="宋体" w:hint="eastAsia"/>
                <w:color w:val="000000"/>
                <w:sz w:val="24"/>
                <w:szCs w:val="24"/>
                <w:lang w:val="en"/>
              </w:rPr>
              <w:t>/</w:t>
            </w:r>
            <w:r>
              <w:rPr>
                <w:rFonts w:ascii="宋体" w:eastAsia="宋体" w:hAnsi="宋体" w:cs="宋体" w:hint="eastAsia"/>
                <w:color w:val="000000"/>
                <w:sz w:val="24"/>
                <w:szCs w:val="24"/>
              </w:rPr>
              <w:t>国家</w:t>
            </w:r>
            <w:r>
              <w:rPr>
                <w:rFonts w:ascii="宋体" w:eastAsia="宋体" w:hAnsi="宋体" w:cs="宋体" w:hint="eastAsia"/>
                <w:color w:val="000000"/>
                <w:sz w:val="24"/>
                <w:szCs w:val="24"/>
                <w:lang w:val="en"/>
              </w:rPr>
              <w:t>/</w:t>
            </w:r>
            <w:r>
              <w:rPr>
                <w:rFonts w:ascii="宋体" w:eastAsia="宋体" w:hAnsi="宋体" w:cs="宋体" w:hint="eastAsia"/>
                <w:color w:val="000000"/>
                <w:sz w:val="24"/>
                <w:szCs w:val="24"/>
              </w:rPr>
              <w:t>行业</w:t>
            </w:r>
            <w:r>
              <w:rPr>
                <w:rFonts w:ascii="宋体" w:eastAsia="宋体" w:hAnsi="宋体" w:cs="宋体" w:hint="eastAsia"/>
                <w:color w:val="000000"/>
                <w:sz w:val="24"/>
                <w:szCs w:val="24"/>
                <w:lang w:val="en"/>
              </w:rPr>
              <w:t>/</w:t>
            </w:r>
            <w:r>
              <w:rPr>
                <w:rFonts w:ascii="宋体" w:eastAsia="宋体" w:hAnsi="宋体" w:cs="宋体" w:hint="eastAsia"/>
                <w:color w:val="000000"/>
                <w:sz w:val="24"/>
                <w:szCs w:val="24"/>
              </w:rPr>
              <w:t>地方</w:t>
            </w:r>
            <w:r>
              <w:rPr>
                <w:rFonts w:ascii="宋体" w:eastAsia="宋体" w:hAnsi="宋体" w:cs="宋体" w:hint="eastAsia"/>
                <w:color w:val="000000"/>
                <w:sz w:val="24"/>
                <w:szCs w:val="24"/>
                <w:lang w:val="en"/>
              </w:rPr>
              <w:t>/</w:t>
            </w:r>
            <w:r>
              <w:rPr>
                <w:rFonts w:ascii="宋体" w:eastAsia="宋体" w:hAnsi="宋体" w:cs="宋体" w:hint="eastAsia"/>
                <w:color w:val="000000"/>
                <w:sz w:val="24"/>
                <w:szCs w:val="24"/>
              </w:rPr>
              <w:t>团体标准</w:t>
            </w:r>
            <w:r>
              <w:rPr>
                <w:rFonts w:ascii="宋体" w:eastAsia="宋体" w:hAnsi="宋体" w:cs="宋体" w:hint="eastAsia"/>
                <w:color w:val="000000"/>
                <w:sz w:val="24"/>
                <w:szCs w:val="24"/>
                <w:lang w:val="en"/>
              </w:rPr>
              <w:t>/工法数量</w:t>
            </w:r>
          </w:p>
        </w:tc>
        <w:tc>
          <w:tcPr>
            <w:tcW w:w="4871"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主导制定国际标准6分/项，参与制定4分/项；主导制定国家标准5分/项，参与制定3分/项；主导制定行业或地方标准4分/项，参与制定2分/项；主导制定团体标准（工法）的3分/项，参与制定1分/</w:t>
            </w:r>
            <w:r>
              <w:rPr>
                <w:rFonts w:ascii="宋体" w:eastAsia="宋体" w:hAnsi="宋体" w:cs="宋体" w:hint="eastAsia"/>
                <w:color w:val="000000"/>
                <w:sz w:val="24"/>
                <w:szCs w:val="24"/>
                <w:lang w:eastAsia="zh-Hans"/>
              </w:rPr>
              <w:t>项</w:t>
            </w:r>
            <w:r>
              <w:rPr>
                <w:rFonts w:ascii="宋体" w:eastAsia="宋体" w:hAnsi="宋体" w:cs="宋体" w:hint="eastAsia"/>
                <w:color w:val="000000"/>
                <w:sz w:val="24"/>
                <w:szCs w:val="24"/>
              </w:rPr>
              <w:t>。</w:t>
            </w:r>
          </w:p>
        </w:tc>
        <w:tc>
          <w:tcPr>
            <w:tcW w:w="717"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color w:val="000000"/>
                <w:sz w:val="24"/>
                <w:szCs w:val="24"/>
              </w:rPr>
            </w:pPr>
            <w:r>
              <w:rPr>
                <w:rFonts w:ascii="宋体" w:eastAsia="宋体" w:hAnsi="宋体" w:cs="宋体"/>
                <w:color w:val="000000"/>
                <w:sz w:val="24"/>
                <w:szCs w:val="24"/>
              </w:rPr>
              <w:t>10</w:t>
            </w:r>
          </w:p>
        </w:tc>
      </w:tr>
      <w:tr w:rsidR="00F541BE" w:rsidTr="00F541BE">
        <w:trPr>
          <w:trHeight w:val="593"/>
          <w:jc w:val="center"/>
        </w:trPr>
        <w:tc>
          <w:tcPr>
            <w:tcW w:w="1023" w:type="dxa"/>
            <w:vMerge w:val="restart"/>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产业贡献（4</w:t>
            </w:r>
            <w:r>
              <w:rPr>
                <w:rFonts w:ascii="宋体" w:eastAsia="宋体" w:hAnsi="宋体" w:cs="宋体"/>
                <w:b/>
                <w:color w:val="000000"/>
                <w:sz w:val="24"/>
                <w:szCs w:val="24"/>
                <w:lang w:bidi="ar"/>
              </w:rPr>
              <w:t>0</w:t>
            </w:r>
            <w:r>
              <w:rPr>
                <w:rFonts w:ascii="宋体" w:eastAsia="宋体" w:hAnsi="宋体" w:cs="宋体" w:hint="eastAsia"/>
                <w:b/>
                <w:color w:val="000000"/>
                <w:sz w:val="24"/>
                <w:szCs w:val="24"/>
                <w:lang w:bidi="ar"/>
              </w:rPr>
              <w:t>分）</w:t>
            </w:r>
          </w:p>
        </w:tc>
        <w:tc>
          <w:tcPr>
            <w:tcW w:w="1459"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lang w:eastAsia="zh-Hans"/>
              </w:rPr>
            </w:pPr>
            <w:r>
              <w:rPr>
                <w:rFonts w:ascii="宋体" w:eastAsia="宋体" w:hAnsi="宋体" w:cs="宋体" w:hint="eastAsia"/>
                <w:b/>
                <w:color w:val="000000"/>
                <w:sz w:val="24"/>
                <w:szCs w:val="24"/>
              </w:rPr>
              <w:t>成果转化</w:t>
            </w:r>
            <w:r>
              <w:rPr>
                <w:rFonts w:ascii="宋体" w:eastAsia="宋体" w:hAnsi="宋体" w:cs="宋体" w:hint="eastAsia"/>
                <w:b/>
                <w:color w:val="000000"/>
                <w:sz w:val="24"/>
                <w:szCs w:val="24"/>
                <w:lang w:eastAsia="zh-Hans"/>
              </w:rPr>
              <w:t>与</w:t>
            </w:r>
          </w:p>
          <w:p w:rsidR="00F541BE" w:rsidRDefault="00F541BE" w:rsidP="00F541BE">
            <w:pPr>
              <w:widowControl/>
              <w:spacing w:line="300" w:lineRule="exact"/>
              <w:jc w:val="center"/>
              <w:textAlignment w:val="center"/>
              <w:rPr>
                <w:rFonts w:ascii="宋体" w:eastAsia="宋体" w:hAnsi="宋体" w:cs="宋体" w:hint="eastAsia"/>
                <w:bCs/>
                <w:color w:val="000000"/>
                <w:sz w:val="24"/>
                <w:szCs w:val="24"/>
              </w:rPr>
            </w:pPr>
            <w:r>
              <w:rPr>
                <w:rFonts w:ascii="宋体" w:eastAsia="宋体" w:hAnsi="宋体" w:cs="宋体" w:hint="eastAsia"/>
                <w:b/>
                <w:color w:val="000000"/>
                <w:sz w:val="24"/>
                <w:szCs w:val="24"/>
                <w:lang w:eastAsia="zh-Hans"/>
              </w:rPr>
              <w:t>推广应用</w:t>
            </w:r>
            <w:r>
              <w:rPr>
                <w:rFonts w:ascii="宋体" w:eastAsia="宋体" w:hAnsi="宋体" w:cs="宋体" w:hint="eastAsia"/>
                <w:b/>
                <w:color w:val="000000"/>
                <w:sz w:val="24"/>
                <w:szCs w:val="24"/>
                <w:vertAlign w:val="superscript"/>
                <w:lang w:bidi="ar"/>
              </w:rPr>
              <w:t>*</w:t>
            </w:r>
          </w:p>
        </w:tc>
        <w:tc>
          <w:tcPr>
            <w:tcW w:w="2004"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bCs/>
                <w:color w:val="000000"/>
                <w:sz w:val="24"/>
                <w:szCs w:val="24"/>
              </w:rPr>
            </w:pPr>
            <w:r>
              <w:rPr>
                <w:rFonts w:ascii="宋体" w:eastAsia="宋体" w:hAnsi="宋体" w:cs="宋体" w:hint="eastAsia"/>
                <w:color w:val="000000"/>
                <w:sz w:val="24"/>
                <w:szCs w:val="24"/>
              </w:rPr>
              <w:t>技术开发、技术转让、技术许可、技术咨询和技术服务合同</w:t>
            </w:r>
            <w:r>
              <w:rPr>
                <w:rFonts w:ascii="宋体" w:eastAsia="宋体" w:hAnsi="宋体" w:cs="宋体" w:hint="eastAsia"/>
                <w:color w:val="000000"/>
                <w:sz w:val="24"/>
                <w:szCs w:val="24"/>
                <w:lang w:eastAsia="zh-Hans"/>
              </w:rPr>
              <w:t>总</w:t>
            </w:r>
            <w:r>
              <w:rPr>
                <w:rFonts w:ascii="宋体" w:eastAsia="宋体" w:hAnsi="宋体" w:cs="宋体" w:hint="eastAsia"/>
                <w:color w:val="000000"/>
                <w:sz w:val="24"/>
                <w:szCs w:val="24"/>
              </w:rPr>
              <w:t>额</w:t>
            </w:r>
          </w:p>
        </w:tc>
        <w:tc>
          <w:tcPr>
            <w:tcW w:w="4871"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1000万元以上得</w:t>
            </w:r>
            <w:r>
              <w:rPr>
                <w:rFonts w:ascii="宋体" w:eastAsia="宋体" w:hAnsi="宋体" w:cs="宋体"/>
                <w:color w:val="000000"/>
                <w:sz w:val="24"/>
                <w:szCs w:val="24"/>
              </w:rPr>
              <w:t>15</w:t>
            </w:r>
            <w:r>
              <w:rPr>
                <w:rFonts w:ascii="宋体" w:eastAsia="宋体" w:hAnsi="宋体" w:cs="宋体" w:hint="eastAsia"/>
                <w:color w:val="000000"/>
                <w:sz w:val="24"/>
                <w:szCs w:val="24"/>
              </w:rPr>
              <w:t>分，800-1000万元得1</w:t>
            </w:r>
            <w:r>
              <w:rPr>
                <w:rFonts w:ascii="宋体" w:eastAsia="宋体" w:hAnsi="宋体" w:cs="宋体"/>
                <w:color w:val="000000"/>
                <w:sz w:val="24"/>
                <w:szCs w:val="24"/>
              </w:rPr>
              <w:t>0</w:t>
            </w:r>
            <w:r>
              <w:rPr>
                <w:rFonts w:ascii="宋体" w:eastAsia="宋体" w:hAnsi="宋体" w:cs="宋体" w:hint="eastAsia"/>
                <w:color w:val="000000"/>
                <w:sz w:val="24"/>
                <w:szCs w:val="24"/>
              </w:rPr>
              <w:t>-1</w:t>
            </w:r>
            <w:r>
              <w:rPr>
                <w:rFonts w:ascii="宋体" w:eastAsia="宋体" w:hAnsi="宋体" w:cs="宋体"/>
                <w:color w:val="000000"/>
                <w:sz w:val="24"/>
                <w:szCs w:val="24"/>
              </w:rPr>
              <w:t>4</w:t>
            </w:r>
            <w:r>
              <w:rPr>
                <w:rFonts w:ascii="宋体" w:eastAsia="宋体" w:hAnsi="宋体" w:cs="宋体" w:hint="eastAsia"/>
                <w:color w:val="000000"/>
                <w:sz w:val="24"/>
                <w:szCs w:val="24"/>
              </w:rPr>
              <w:t>分，</w:t>
            </w:r>
            <w:r>
              <w:rPr>
                <w:rFonts w:ascii="宋体" w:eastAsia="宋体" w:hAnsi="宋体" w:cs="宋体"/>
                <w:color w:val="000000"/>
                <w:sz w:val="24"/>
                <w:szCs w:val="24"/>
              </w:rPr>
              <w:t>5</w:t>
            </w:r>
            <w:r>
              <w:rPr>
                <w:rFonts w:ascii="宋体" w:eastAsia="宋体" w:hAnsi="宋体" w:cs="宋体" w:hint="eastAsia"/>
                <w:color w:val="000000"/>
                <w:sz w:val="24"/>
                <w:szCs w:val="24"/>
              </w:rPr>
              <w:t>00-799万元得</w:t>
            </w:r>
            <w:r>
              <w:rPr>
                <w:rFonts w:ascii="宋体" w:eastAsia="宋体" w:hAnsi="宋体" w:cs="宋体"/>
                <w:color w:val="000000"/>
                <w:sz w:val="24"/>
                <w:szCs w:val="24"/>
              </w:rPr>
              <w:t>5</w:t>
            </w:r>
            <w:r>
              <w:rPr>
                <w:rFonts w:ascii="宋体" w:eastAsia="宋体" w:hAnsi="宋体" w:cs="宋体" w:hint="eastAsia"/>
                <w:color w:val="000000"/>
                <w:sz w:val="24"/>
                <w:szCs w:val="24"/>
              </w:rPr>
              <w:t>-</w:t>
            </w:r>
            <w:r>
              <w:rPr>
                <w:rFonts w:ascii="宋体" w:eastAsia="宋体" w:hAnsi="宋体" w:cs="宋体"/>
                <w:color w:val="000000"/>
                <w:sz w:val="24"/>
                <w:szCs w:val="24"/>
              </w:rPr>
              <w:t>9</w:t>
            </w:r>
            <w:r>
              <w:rPr>
                <w:rFonts w:ascii="宋体" w:eastAsia="宋体" w:hAnsi="宋体" w:cs="宋体" w:hint="eastAsia"/>
                <w:color w:val="000000"/>
                <w:sz w:val="24"/>
                <w:szCs w:val="24"/>
              </w:rPr>
              <w:t>分，</w:t>
            </w:r>
            <w:r>
              <w:rPr>
                <w:rFonts w:ascii="宋体" w:eastAsia="宋体" w:hAnsi="宋体" w:cs="宋体"/>
                <w:color w:val="000000"/>
                <w:sz w:val="24"/>
                <w:szCs w:val="24"/>
              </w:rPr>
              <w:t>1</w:t>
            </w:r>
            <w:r>
              <w:rPr>
                <w:rFonts w:ascii="宋体" w:eastAsia="宋体" w:hAnsi="宋体" w:cs="宋体" w:hint="eastAsia"/>
                <w:color w:val="000000"/>
                <w:sz w:val="24"/>
                <w:szCs w:val="24"/>
              </w:rPr>
              <w:t>00-</w:t>
            </w:r>
            <w:r>
              <w:rPr>
                <w:rFonts w:ascii="宋体" w:eastAsia="宋体" w:hAnsi="宋体" w:cs="宋体"/>
                <w:color w:val="000000"/>
                <w:sz w:val="24"/>
                <w:szCs w:val="24"/>
              </w:rPr>
              <w:t>499</w:t>
            </w:r>
            <w:r>
              <w:rPr>
                <w:rFonts w:ascii="宋体" w:eastAsia="宋体" w:hAnsi="宋体" w:cs="宋体" w:hint="eastAsia"/>
                <w:color w:val="000000"/>
                <w:sz w:val="24"/>
                <w:szCs w:val="24"/>
              </w:rPr>
              <w:t>万元得1-4分，低于</w:t>
            </w:r>
            <w:r>
              <w:rPr>
                <w:rFonts w:ascii="宋体" w:eastAsia="宋体" w:hAnsi="宋体" w:cs="宋体"/>
                <w:color w:val="000000"/>
                <w:sz w:val="24"/>
                <w:szCs w:val="24"/>
              </w:rPr>
              <w:t>1</w:t>
            </w:r>
            <w:r>
              <w:rPr>
                <w:rFonts w:ascii="宋体" w:eastAsia="宋体" w:hAnsi="宋体" w:cs="宋体" w:hint="eastAsia"/>
                <w:color w:val="000000"/>
                <w:sz w:val="24"/>
                <w:szCs w:val="24"/>
              </w:rPr>
              <w:t>00万元的不得分。</w:t>
            </w:r>
          </w:p>
        </w:tc>
        <w:tc>
          <w:tcPr>
            <w:tcW w:w="717"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color w:val="000000"/>
                <w:sz w:val="24"/>
                <w:szCs w:val="24"/>
              </w:rPr>
            </w:pPr>
            <w:r>
              <w:rPr>
                <w:rFonts w:ascii="宋体" w:eastAsia="宋体" w:hAnsi="宋体" w:cs="宋体"/>
                <w:color w:val="000000"/>
                <w:sz w:val="24"/>
                <w:szCs w:val="24"/>
              </w:rPr>
              <w:t>15</w:t>
            </w:r>
          </w:p>
        </w:tc>
      </w:tr>
      <w:tr w:rsidR="00F541BE" w:rsidTr="00F541BE">
        <w:trPr>
          <w:trHeight w:val="593"/>
          <w:jc w:val="center"/>
        </w:trPr>
        <w:tc>
          <w:tcPr>
            <w:tcW w:w="1023" w:type="dxa"/>
            <w:vMerge/>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lang w:eastAsia="zh-Hans"/>
              </w:rPr>
            </w:pPr>
            <w:r>
              <w:rPr>
                <w:rFonts w:ascii="宋体" w:eastAsia="宋体" w:hAnsi="宋体" w:cs="宋体" w:hint="eastAsia"/>
                <w:b/>
                <w:color w:val="000000"/>
                <w:sz w:val="24"/>
                <w:szCs w:val="24"/>
                <w:lang w:eastAsia="zh-Hans"/>
              </w:rPr>
              <w:t>新产品开发</w:t>
            </w:r>
          </w:p>
        </w:tc>
        <w:tc>
          <w:tcPr>
            <w:tcW w:w="2004"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研制开发的新产品实现销售收入</w:t>
            </w:r>
          </w:p>
        </w:tc>
        <w:tc>
          <w:tcPr>
            <w:tcW w:w="4871"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2000万元以上得10分，1000-1999万元得6-9分，100-999万元得1-5分，低于</w:t>
            </w:r>
            <w:r>
              <w:rPr>
                <w:rFonts w:ascii="宋体" w:eastAsia="宋体" w:hAnsi="宋体" w:cs="宋体"/>
                <w:color w:val="000000"/>
                <w:sz w:val="24"/>
                <w:szCs w:val="24"/>
              </w:rPr>
              <w:t>1</w:t>
            </w:r>
            <w:r>
              <w:rPr>
                <w:rFonts w:ascii="宋体" w:eastAsia="宋体" w:hAnsi="宋体" w:cs="宋体" w:hint="eastAsia"/>
                <w:color w:val="000000"/>
                <w:sz w:val="24"/>
                <w:szCs w:val="24"/>
              </w:rPr>
              <w:t>00万元的不得分。</w:t>
            </w:r>
          </w:p>
        </w:tc>
        <w:tc>
          <w:tcPr>
            <w:tcW w:w="717"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color w:val="000000"/>
                <w:sz w:val="24"/>
                <w:szCs w:val="24"/>
              </w:rPr>
            </w:pPr>
            <w:r>
              <w:rPr>
                <w:rFonts w:ascii="宋体" w:eastAsia="宋体" w:hAnsi="宋体" w:cs="宋体"/>
                <w:color w:val="000000"/>
                <w:sz w:val="24"/>
                <w:szCs w:val="24"/>
              </w:rPr>
              <w:t>10</w:t>
            </w:r>
          </w:p>
        </w:tc>
      </w:tr>
      <w:tr w:rsidR="00F541BE" w:rsidTr="00F541BE">
        <w:trPr>
          <w:trHeight w:val="846"/>
          <w:jc w:val="center"/>
        </w:trPr>
        <w:tc>
          <w:tcPr>
            <w:tcW w:w="1023" w:type="dxa"/>
            <w:vMerge/>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snapToGrid w:val="0"/>
              <w:spacing w:line="300" w:lineRule="exact"/>
              <w:jc w:val="center"/>
              <w:rPr>
                <w:rFonts w:ascii="宋体" w:eastAsia="宋体" w:hAnsi="宋体" w:cs="宋体"/>
                <w:b/>
                <w:color w:val="000000"/>
                <w:sz w:val="24"/>
                <w:szCs w:val="24"/>
                <w:lang w:eastAsia="zh-Hans"/>
              </w:rPr>
            </w:pPr>
            <w:r>
              <w:rPr>
                <w:rFonts w:ascii="宋体" w:eastAsia="宋体" w:hAnsi="宋体" w:cs="宋体" w:hint="eastAsia"/>
                <w:b/>
                <w:color w:val="000000"/>
                <w:sz w:val="24"/>
                <w:szCs w:val="24"/>
              </w:rPr>
              <w:t>新技术</w:t>
            </w:r>
            <w:r>
              <w:rPr>
                <w:rFonts w:ascii="宋体" w:eastAsia="宋体" w:hAnsi="宋体" w:cs="宋体"/>
                <w:b/>
                <w:color w:val="000000"/>
                <w:sz w:val="24"/>
                <w:szCs w:val="24"/>
              </w:rPr>
              <w:t>、</w:t>
            </w:r>
            <w:r>
              <w:rPr>
                <w:rFonts w:ascii="宋体" w:eastAsia="宋体" w:hAnsi="宋体" w:cs="宋体" w:hint="eastAsia"/>
                <w:b/>
                <w:color w:val="000000"/>
                <w:sz w:val="24"/>
                <w:szCs w:val="24"/>
                <w:lang w:eastAsia="zh-Hans"/>
              </w:rPr>
              <w:t>新工艺开发</w:t>
            </w:r>
          </w:p>
        </w:tc>
        <w:tc>
          <w:tcPr>
            <w:tcW w:w="2004" w:type="dxa"/>
            <w:tcMar>
              <w:top w:w="12" w:type="dxa"/>
              <w:left w:w="12" w:type="dxa"/>
              <w:right w:w="12" w:type="dxa"/>
            </w:tcMar>
            <w:vAlign w:val="center"/>
          </w:tcPr>
          <w:p w:rsidR="00F541BE" w:rsidRDefault="00F541BE" w:rsidP="00F541BE">
            <w:pPr>
              <w:snapToGrid w:val="0"/>
              <w:spacing w:line="300" w:lineRule="exact"/>
              <w:ind w:leftChars="50" w:left="156" w:rightChars="50" w:right="156"/>
              <w:jc w:val="left"/>
              <w:rPr>
                <w:rFonts w:ascii="宋体" w:eastAsia="宋体" w:hAnsi="宋体" w:cs="宋体"/>
                <w:color w:val="000000"/>
                <w:sz w:val="24"/>
                <w:szCs w:val="24"/>
                <w:lang w:eastAsia="zh-Hans"/>
              </w:rPr>
            </w:pPr>
            <w:r>
              <w:rPr>
                <w:rFonts w:ascii="宋体" w:eastAsia="宋体" w:hAnsi="宋体" w:cs="宋体" w:hint="eastAsia"/>
                <w:color w:val="000000"/>
                <w:sz w:val="24"/>
                <w:szCs w:val="24"/>
                <w:lang w:eastAsia="zh-Hans"/>
              </w:rPr>
              <w:t>新技术</w:t>
            </w:r>
            <w:r>
              <w:rPr>
                <w:rFonts w:ascii="宋体" w:eastAsia="宋体" w:hAnsi="宋体" w:cs="宋体"/>
                <w:color w:val="000000"/>
                <w:sz w:val="24"/>
                <w:szCs w:val="24"/>
                <w:lang w:eastAsia="zh-Hans"/>
              </w:rPr>
              <w:t>、</w:t>
            </w:r>
            <w:r>
              <w:rPr>
                <w:rFonts w:ascii="宋体" w:eastAsia="宋体" w:hAnsi="宋体" w:cs="宋体" w:hint="eastAsia"/>
                <w:color w:val="000000"/>
                <w:sz w:val="24"/>
                <w:szCs w:val="24"/>
                <w:lang w:eastAsia="zh-Hans"/>
              </w:rPr>
              <w:t>新工艺转化应用实现总产值</w:t>
            </w:r>
          </w:p>
        </w:tc>
        <w:tc>
          <w:tcPr>
            <w:tcW w:w="4871"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3000万元以上得10分，1000-2999万元得7-9分，500-999万元得4-6分，100-499</w:t>
            </w:r>
            <w:r>
              <w:rPr>
                <w:rFonts w:ascii="宋体" w:eastAsia="宋体" w:hAnsi="宋体" w:cs="宋体" w:hint="eastAsia"/>
                <w:color w:val="000000"/>
                <w:sz w:val="24"/>
                <w:szCs w:val="24"/>
                <w:lang w:eastAsia="zh-Hans"/>
              </w:rPr>
              <w:t>万元</w:t>
            </w:r>
            <w:r>
              <w:rPr>
                <w:rFonts w:ascii="宋体" w:eastAsia="宋体" w:hAnsi="宋体" w:cs="宋体" w:hint="eastAsia"/>
                <w:color w:val="000000"/>
                <w:sz w:val="24"/>
                <w:szCs w:val="24"/>
              </w:rPr>
              <w:t>得1-3分，低于</w:t>
            </w:r>
            <w:r>
              <w:rPr>
                <w:rFonts w:ascii="宋体" w:eastAsia="宋体" w:hAnsi="宋体" w:cs="宋体"/>
                <w:color w:val="000000"/>
                <w:sz w:val="24"/>
                <w:szCs w:val="24"/>
              </w:rPr>
              <w:t>1</w:t>
            </w:r>
            <w:r>
              <w:rPr>
                <w:rFonts w:ascii="宋体" w:eastAsia="宋体" w:hAnsi="宋体" w:cs="宋体" w:hint="eastAsia"/>
                <w:color w:val="000000"/>
                <w:sz w:val="24"/>
                <w:szCs w:val="24"/>
              </w:rPr>
              <w:t>00万元的不得分。</w:t>
            </w:r>
          </w:p>
        </w:tc>
        <w:tc>
          <w:tcPr>
            <w:tcW w:w="717"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color w:val="000000"/>
                <w:sz w:val="24"/>
                <w:szCs w:val="24"/>
              </w:rPr>
            </w:pPr>
            <w:r>
              <w:rPr>
                <w:rFonts w:ascii="宋体" w:eastAsia="宋体" w:hAnsi="宋体" w:cs="宋体"/>
                <w:color w:val="000000"/>
                <w:sz w:val="24"/>
                <w:szCs w:val="24"/>
              </w:rPr>
              <w:t>10</w:t>
            </w:r>
          </w:p>
        </w:tc>
      </w:tr>
      <w:tr w:rsidR="00F541BE" w:rsidTr="00F541BE">
        <w:trPr>
          <w:trHeight w:val="475"/>
          <w:jc w:val="center"/>
        </w:trPr>
        <w:tc>
          <w:tcPr>
            <w:tcW w:w="1023" w:type="dxa"/>
            <w:vMerge/>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b/>
                <w:color w:val="000000"/>
                <w:sz w:val="24"/>
                <w:szCs w:val="24"/>
              </w:rPr>
            </w:pPr>
          </w:p>
        </w:tc>
        <w:tc>
          <w:tcPr>
            <w:tcW w:w="1459" w:type="dxa"/>
            <w:tcMar>
              <w:top w:w="12" w:type="dxa"/>
              <w:left w:w="12" w:type="dxa"/>
              <w:right w:w="12" w:type="dxa"/>
            </w:tcMar>
            <w:vAlign w:val="center"/>
          </w:tcPr>
          <w:p w:rsidR="00F541BE" w:rsidRDefault="00F541BE" w:rsidP="00F541BE">
            <w:pPr>
              <w:widowControl/>
              <w:jc w:val="center"/>
              <w:textAlignment w:val="center"/>
              <w:rPr>
                <w:rFonts w:ascii="宋体" w:eastAsia="宋体" w:hAnsi="宋体" w:cs="宋体" w:hint="eastAsia"/>
                <w:b/>
                <w:sz w:val="24"/>
                <w:szCs w:val="24"/>
                <w:lang w:eastAsia="zh-Hans" w:bidi="ar"/>
              </w:rPr>
            </w:pPr>
            <w:r>
              <w:rPr>
                <w:rFonts w:ascii="宋体" w:eastAsia="宋体" w:hAnsi="宋体" w:cs="宋体" w:hint="eastAsia"/>
                <w:b/>
                <w:bCs/>
                <w:kern w:val="0"/>
                <w:sz w:val="24"/>
                <w:szCs w:val="24"/>
                <w:lang w:bidi="ar"/>
              </w:rPr>
              <w:t>培育名牌产品</w:t>
            </w:r>
          </w:p>
        </w:tc>
        <w:tc>
          <w:tcPr>
            <w:tcW w:w="2004" w:type="dxa"/>
            <w:tcMar>
              <w:top w:w="12" w:type="dxa"/>
              <w:left w:w="12" w:type="dxa"/>
              <w:right w:w="12" w:type="dxa"/>
            </w:tcMar>
            <w:vAlign w:val="center"/>
          </w:tcPr>
          <w:p w:rsidR="00F541BE" w:rsidRDefault="00F541BE" w:rsidP="00F541BE">
            <w:pPr>
              <w:widowControl/>
              <w:jc w:val="left"/>
              <w:textAlignment w:val="center"/>
              <w:rPr>
                <w:rFonts w:ascii="宋体" w:eastAsia="宋体" w:hAnsi="宋体" w:cs="宋体" w:hint="eastAsia"/>
                <w:sz w:val="24"/>
                <w:szCs w:val="24"/>
              </w:rPr>
            </w:pPr>
            <w:r>
              <w:rPr>
                <w:rFonts w:ascii="宋体" w:eastAsia="宋体" w:hAnsi="宋体" w:cs="宋体" w:hint="eastAsia"/>
                <w:kern w:val="0"/>
                <w:sz w:val="24"/>
                <w:szCs w:val="24"/>
                <w:lang w:bidi="ar"/>
              </w:rPr>
              <w:t>获得名牌产品数量</w:t>
            </w:r>
          </w:p>
        </w:tc>
        <w:tc>
          <w:tcPr>
            <w:tcW w:w="4871" w:type="dxa"/>
            <w:tcMar>
              <w:top w:w="12" w:type="dxa"/>
              <w:left w:w="12" w:type="dxa"/>
              <w:right w:w="12" w:type="dxa"/>
            </w:tcMar>
            <w:vAlign w:val="center"/>
          </w:tcPr>
          <w:p w:rsidR="00F541BE" w:rsidRDefault="00F541BE" w:rsidP="00F541BE">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lang w:bidi="ar"/>
              </w:rPr>
              <w:t>获得中国名牌产品认定5分/项</w:t>
            </w:r>
            <w:r>
              <w:rPr>
                <w:rFonts w:ascii="宋体" w:eastAsia="宋体" w:hAnsi="宋体" w:cs="宋体"/>
                <w:color w:val="000000"/>
                <w:sz w:val="24"/>
                <w:szCs w:val="24"/>
                <w:lang w:bidi="ar"/>
              </w:rPr>
              <w:t>，</w:t>
            </w:r>
            <w:r>
              <w:rPr>
                <w:rFonts w:ascii="宋体" w:eastAsia="宋体" w:hAnsi="宋体" w:cs="宋体" w:hint="eastAsia"/>
                <w:color w:val="000000"/>
                <w:sz w:val="24"/>
                <w:szCs w:val="24"/>
                <w:lang w:bidi="ar"/>
              </w:rPr>
              <w:t>河北省名牌产品认定2分/项</w:t>
            </w:r>
            <w:r>
              <w:rPr>
                <w:rFonts w:ascii="宋体" w:eastAsia="宋体" w:hAnsi="宋体" w:cs="宋体"/>
                <w:color w:val="000000"/>
                <w:sz w:val="24"/>
                <w:szCs w:val="24"/>
                <w:lang w:bidi="ar"/>
              </w:rPr>
              <w:t>，</w:t>
            </w:r>
            <w:r>
              <w:rPr>
                <w:rFonts w:ascii="宋体" w:eastAsia="宋体" w:hAnsi="宋体" w:cs="宋体" w:hint="eastAsia"/>
                <w:color w:val="000000"/>
                <w:sz w:val="24"/>
                <w:szCs w:val="24"/>
                <w:lang w:bidi="ar"/>
              </w:rPr>
              <w:t>全国行业名牌产品1分/项。</w:t>
            </w:r>
          </w:p>
        </w:tc>
        <w:tc>
          <w:tcPr>
            <w:tcW w:w="717" w:type="dxa"/>
            <w:tcMar>
              <w:top w:w="12" w:type="dxa"/>
              <w:left w:w="12" w:type="dxa"/>
              <w:right w:w="12" w:type="dxa"/>
            </w:tcMar>
            <w:vAlign w:val="center"/>
          </w:tcPr>
          <w:p w:rsidR="00F541BE" w:rsidRDefault="00F541BE" w:rsidP="00F541BE">
            <w:pPr>
              <w:widowControl/>
              <w:spacing w:line="30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5</w:t>
            </w:r>
          </w:p>
        </w:tc>
      </w:tr>
    </w:tbl>
    <w:p w:rsidR="00F541BE" w:rsidRDefault="00F541BE" w:rsidP="00F541BE">
      <w:pPr>
        <w:widowControl/>
        <w:spacing w:line="600" w:lineRule="exact"/>
        <w:jc w:val="left"/>
        <w:rPr>
          <w:rFonts w:ascii="宋体" w:eastAsia="宋体" w:hAnsi="宋体" w:cs="宋体"/>
          <w:color w:val="000000"/>
          <w:sz w:val="20"/>
        </w:rPr>
      </w:pPr>
      <w:r>
        <w:rPr>
          <w:rFonts w:ascii="宋体" w:eastAsia="宋体" w:hAnsi="宋体" w:cs="宋体" w:hint="eastAsia"/>
          <w:color w:val="000000"/>
          <w:sz w:val="20"/>
        </w:rPr>
        <w:t>注：上标“*”的二级指标为月度监测指标和预警指标，以各项指标的最低要求为警戒线</w:t>
      </w:r>
      <w:r>
        <w:rPr>
          <w:rFonts w:ascii="宋体" w:eastAsia="宋体" w:hAnsi="宋体" w:cs="宋体"/>
          <w:color w:val="000000"/>
          <w:sz w:val="20"/>
        </w:rPr>
        <w:t>。</w:t>
      </w:r>
    </w:p>
    <w:p w:rsidR="00F541BE" w:rsidRDefault="00F541BE" w:rsidP="00F541BE">
      <w:pPr>
        <w:spacing w:line="600" w:lineRule="exact"/>
        <w:jc w:val="center"/>
        <w:rPr>
          <w:rFonts w:ascii="宋体" w:eastAsia="宋体" w:hAnsi="宋体" w:cs="宋体" w:hint="eastAsia"/>
          <w:b/>
          <w:spacing w:val="-6"/>
          <w:kern w:val="0"/>
          <w:sz w:val="36"/>
          <w:szCs w:val="36"/>
        </w:rPr>
      </w:pPr>
      <w:r>
        <w:rPr>
          <w:rFonts w:ascii="宋体" w:eastAsia="宋体" w:hAnsi="宋体" w:cs="宋体"/>
          <w:color w:val="000000"/>
          <w:sz w:val="20"/>
        </w:rPr>
        <w:br w:type="page"/>
      </w:r>
      <w:r>
        <w:rPr>
          <w:rFonts w:ascii="宋体" w:eastAsia="宋体" w:hAnsi="宋体" w:cs="宋体" w:hint="eastAsia"/>
          <w:b/>
          <w:spacing w:val="-6"/>
          <w:kern w:val="0"/>
          <w:sz w:val="36"/>
          <w:szCs w:val="36"/>
        </w:rPr>
        <w:lastRenderedPageBreak/>
        <w:t>河北省省级产业技术研究院绩效评估指标体系</w:t>
      </w:r>
    </w:p>
    <w:p w:rsidR="00F541BE" w:rsidRDefault="00F541BE" w:rsidP="00F541BE">
      <w:pPr>
        <w:spacing w:afterLines="50" w:after="156" w:line="600" w:lineRule="exact"/>
        <w:jc w:val="center"/>
        <w:rPr>
          <w:rFonts w:ascii="楷体_GB2312" w:eastAsia="楷体_GB2312" w:hAnsi="楷体_GB2312" w:cs="楷体_GB2312"/>
          <w:bCs/>
          <w:szCs w:val="32"/>
        </w:rPr>
      </w:pPr>
      <w:r>
        <w:rPr>
          <w:rFonts w:ascii="楷体_GB2312" w:eastAsia="楷体_GB2312" w:hAnsi="楷体_GB2312" w:cs="楷体_GB2312" w:hint="eastAsia"/>
          <w:bCs/>
          <w:szCs w:val="32"/>
        </w:rPr>
        <w:t>（战略性新兴产业类）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3"/>
        <w:gridCol w:w="1459"/>
        <w:gridCol w:w="1699"/>
        <w:gridCol w:w="5176"/>
        <w:gridCol w:w="717"/>
      </w:tblGrid>
      <w:tr w:rsidR="00F541BE" w:rsidTr="00F541BE">
        <w:trPr>
          <w:trHeight w:val="358"/>
          <w:tblHeader/>
          <w:jc w:val="center"/>
        </w:trPr>
        <w:tc>
          <w:tcPr>
            <w:tcW w:w="1023"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一级指标</w:t>
            </w: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二级指标</w:t>
            </w:r>
          </w:p>
        </w:tc>
        <w:tc>
          <w:tcPr>
            <w:tcW w:w="1699"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三级指标</w:t>
            </w:r>
          </w:p>
        </w:tc>
        <w:tc>
          <w:tcPr>
            <w:tcW w:w="5176"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评估标准</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权重</w:t>
            </w:r>
          </w:p>
        </w:tc>
      </w:tr>
      <w:tr w:rsidR="00F541BE" w:rsidTr="00F541BE">
        <w:trPr>
          <w:trHeight w:val="720"/>
          <w:jc w:val="center"/>
        </w:trPr>
        <w:tc>
          <w:tcPr>
            <w:tcW w:w="1023" w:type="dxa"/>
            <w:vMerge w:val="restart"/>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创新实力（3</w:t>
            </w:r>
            <w:r>
              <w:rPr>
                <w:rFonts w:ascii="宋体" w:eastAsia="宋体" w:hAnsi="宋体" w:cs="宋体"/>
                <w:b/>
                <w:color w:val="000000"/>
                <w:sz w:val="24"/>
                <w:szCs w:val="24"/>
                <w:lang w:bidi="ar"/>
              </w:rPr>
              <w:t>5</w:t>
            </w:r>
            <w:r>
              <w:rPr>
                <w:rFonts w:ascii="宋体" w:eastAsia="宋体" w:hAnsi="宋体" w:cs="宋体" w:hint="eastAsia"/>
                <w:b/>
                <w:color w:val="000000"/>
                <w:sz w:val="24"/>
                <w:szCs w:val="24"/>
                <w:lang w:bidi="ar"/>
              </w:rPr>
              <w:t>分）</w:t>
            </w: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研发投入</w:t>
            </w:r>
            <w:r>
              <w:rPr>
                <w:rFonts w:ascii="宋体" w:eastAsia="宋体" w:hAnsi="宋体" w:cs="宋体" w:hint="eastAsia"/>
                <w:b/>
                <w:color w:val="000000"/>
                <w:sz w:val="24"/>
                <w:szCs w:val="24"/>
                <w:vertAlign w:val="superscript"/>
                <w:lang w:bidi="ar"/>
              </w:rPr>
              <w:t>*</w:t>
            </w:r>
          </w:p>
        </w:tc>
        <w:tc>
          <w:tcPr>
            <w:tcW w:w="1699" w:type="dxa"/>
            <w:tcMar>
              <w:top w:w="12" w:type="dxa"/>
              <w:left w:w="12" w:type="dxa"/>
              <w:right w:w="12" w:type="dxa"/>
            </w:tcMar>
            <w:vAlign w:val="center"/>
          </w:tcPr>
          <w:p w:rsidR="00F541BE" w:rsidRDefault="00F541BE" w:rsidP="00F541BE">
            <w:pPr>
              <w:spacing w:line="340" w:lineRule="exact"/>
              <w:ind w:leftChars="50" w:left="156" w:rightChars="50" w:right="156"/>
              <w:jc w:val="left"/>
              <w:rPr>
                <w:rFonts w:ascii="宋体" w:eastAsia="宋体" w:hAnsi="宋体" w:cs="宋体" w:hint="eastAsia"/>
                <w:color w:val="000000"/>
                <w:sz w:val="24"/>
                <w:szCs w:val="24"/>
              </w:rPr>
            </w:pPr>
            <w:r>
              <w:rPr>
                <w:rFonts w:ascii="宋体" w:eastAsia="宋体" w:hAnsi="宋体" w:cs="宋体" w:hint="eastAsia"/>
                <w:color w:val="000000"/>
                <w:sz w:val="24"/>
                <w:szCs w:val="24"/>
              </w:rPr>
              <w:t>年研发经费支出占年销售收入的比重</w:t>
            </w:r>
          </w:p>
        </w:tc>
        <w:tc>
          <w:tcPr>
            <w:tcW w:w="5176" w:type="dxa"/>
            <w:tcMar>
              <w:top w:w="12" w:type="dxa"/>
              <w:left w:w="12" w:type="dxa"/>
              <w:right w:w="12" w:type="dxa"/>
            </w:tcMar>
            <w:vAlign w:val="center"/>
          </w:tcPr>
          <w:p w:rsidR="00F541BE" w:rsidRDefault="00F541BE" w:rsidP="00F541BE">
            <w:pPr>
              <w:spacing w:line="340" w:lineRule="exact"/>
              <w:ind w:leftChars="50" w:left="156" w:rightChars="50" w:right="156"/>
              <w:jc w:val="left"/>
              <w:rPr>
                <w:rFonts w:ascii="宋体" w:eastAsia="宋体" w:hAnsi="宋体" w:cs="宋体" w:hint="eastAsia"/>
                <w:color w:val="000000"/>
                <w:sz w:val="24"/>
                <w:szCs w:val="24"/>
              </w:rPr>
            </w:pPr>
            <w:r>
              <w:rPr>
                <w:rFonts w:ascii="宋体" w:eastAsia="宋体" w:hAnsi="宋体" w:cs="宋体" w:hint="eastAsia"/>
                <w:color w:val="000000"/>
                <w:sz w:val="24"/>
                <w:szCs w:val="24"/>
              </w:rPr>
              <w:t>达到10%以上或研发费用5000万元以上得</w:t>
            </w:r>
            <w:r>
              <w:rPr>
                <w:rFonts w:ascii="宋体" w:eastAsia="宋体" w:hAnsi="宋体" w:cs="宋体"/>
                <w:color w:val="000000"/>
                <w:sz w:val="24"/>
                <w:szCs w:val="24"/>
                <w:lang w:val="en"/>
              </w:rPr>
              <w:t>20</w:t>
            </w:r>
            <w:r>
              <w:rPr>
                <w:rFonts w:ascii="宋体" w:eastAsia="宋体" w:hAnsi="宋体" w:cs="宋体" w:hint="eastAsia"/>
                <w:color w:val="000000"/>
                <w:sz w:val="24"/>
                <w:szCs w:val="24"/>
              </w:rPr>
              <w:t>分，9-10%或研发费用4000万元以上得1</w:t>
            </w:r>
            <w:r>
              <w:rPr>
                <w:rFonts w:ascii="宋体" w:eastAsia="宋体" w:hAnsi="宋体" w:cs="宋体"/>
                <w:color w:val="000000"/>
                <w:sz w:val="24"/>
                <w:szCs w:val="24"/>
                <w:lang w:val="en"/>
              </w:rPr>
              <w:t>7</w:t>
            </w:r>
            <w:r>
              <w:rPr>
                <w:rFonts w:ascii="宋体" w:eastAsia="宋体" w:hAnsi="宋体" w:cs="宋体" w:hint="eastAsia"/>
                <w:color w:val="000000"/>
                <w:sz w:val="24"/>
                <w:szCs w:val="24"/>
              </w:rPr>
              <w:t>-1</w:t>
            </w:r>
            <w:r>
              <w:rPr>
                <w:rFonts w:ascii="宋体" w:eastAsia="宋体" w:hAnsi="宋体" w:cs="宋体"/>
                <w:color w:val="000000"/>
                <w:sz w:val="24"/>
                <w:szCs w:val="24"/>
                <w:lang w:val="en"/>
              </w:rPr>
              <w:t>9</w:t>
            </w:r>
            <w:r>
              <w:rPr>
                <w:rFonts w:ascii="宋体" w:eastAsia="宋体" w:hAnsi="宋体" w:cs="宋体" w:hint="eastAsia"/>
                <w:color w:val="000000"/>
                <w:sz w:val="24"/>
                <w:szCs w:val="24"/>
              </w:rPr>
              <w:t>分，8-9%得1</w:t>
            </w:r>
            <w:r>
              <w:rPr>
                <w:rFonts w:ascii="宋体" w:eastAsia="宋体" w:hAnsi="宋体" w:cs="宋体"/>
                <w:color w:val="000000"/>
                <w:sz w:val="24"/>
                <w:szCs w:val="24"/>
                <w:lang w:val="en"/>
              </w:rPr>
              <w:t>4</w:t>
            </w:r>
            <w:r>
              <w:rPr>
                <w:rFonts w:ascii="宋体" w:eastAsia="宋体" w:hAnsi="宋体" w:cs="宋体" w:hint="eastAsia"/>
                <w:color w:val="000000"/>
                <w:sz w:val="24"/>
                <w:szCs w:val="24"/>
              </w:rPr>
              <w:t>-1</w:t>
            </w:r>
            <w:r>
              <w:rPr>
                <w:rFonts w:ascii="宋体" w:eastAsia="宋体" w:hAnsi="宋体" w:cs="宋体"/>
                <w:color w:val="000000"/>
                <w:sz w:val="24"/>
                <w:szCs w:val="24"/>
                <w:lang w:val="en"/>
              </w:rPr>
              <w:t>6</w:t>
            </w:r>
            <w:r>
              <w:rPr>
                <w:rFonts w:ascii="宋体" w:eastAsia="宋体" w:hAnsi="宋体" w:cs="宋体" w:hint="eastAsia"/>
                <w:color w:val="000000"/>
                <w:sz w:val="24"/>
                <w:szCs w:val="24"/>
              </w:rPr>
              <w:t>分，以此类推。4-5%得0-2分。</w:t>
            </w:r>
          </w:p>
        </w:tc>
        <w:tc>
          <w:tcPr>
            <w:tcW w:w="717" w:type="dxa"/>
            <w:tcMar>
              <w:top w:w="12" w:type="dxa"/>
              <w:left w:w="12" w:type="dxa"/>
              <w:right w:w="12" w:type="dxa"/>
            </w:tcMar>
            <w:vAlign w:val="center"/>
          </w:tcPr>
          <w:p w:rsidR="00F541BE" w:rsidRDefault="00F541BE" w:rsidP="00F541BE">
            <w:pPr>
              <w:spacing w:line="34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20</w:t>
            </w:r>
          </w:p>
        </w:tc>
      </w:tr>
      <w:tr w:rsidR="00F541BE" w:rsidTr="00F541BE">
        <w:trPr>
          <w:trHeight w:val="816"/>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人才团队</w:t>
            </w:r>
            <w:r>
              <w:rPr>
                <w:rFonts w:ascii="宋体" w:eastAsia="宋体" w:hAnsi="宋体" w:cs="宋体" w:hint="eastAsia"/>
                <w:b/>
                <w:color w:val="000000"/>
                <w:sz w:val="24"/>
                <w:szCs w:val="24"/>
                <w:vertAlign w:val="superscript"/>
                <w:lang w:bidi="ar"/>
              </w:rPr>
              <w:t>*</w:t>
            </w:r>
          </w:p>
        </w:tc>
        <w:tc>
          <w:tcPr>
            <w:tcW w:w="1699"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人才或团队数</w:t>
            </w:r>
          </w:p>
        </w:tc>
        <w:tc>
          <w:tcPr>
            <w:tcW w:w="5176"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lang w:eastAsia="zh-Hans"/>
              </w:rPr>
              <w:t>引进或培养</w:t>
            </w:r>
            <w:r>
              <w:rPr>
                <w:rFonts w:ascii="宋体" w:eastAsia="宋体" w:hAnsi="宋体" w:cs="宋体" w:hint="eastAsia"/>
                <w:color w:val="000000"/>
                <w:sz w:val="24"/>
                <w:szCs w:val="24"/>
              </w:rPr>
              <w:t>院士10分/</w:t>
            </w:r>
            <w:r>
              <w:rPr>
                <w:rFonts w:ascii="宋体" w:eastAsia="宋体" w:hAnsi="宋体" w:cs="宋体" w:hint="eastAsia"/>
                <w:color w:val="000000"/>
                <w:sz w:val="24"/>
                <w:szCs w:val="24"/>
                <w:lang w:eastAsia="zh-Hans"/>
              </w:rPr>
              <w:t>人</w:t>
            </w:r>
            <w:r>
              <w:rPr>
                <w:rFonts w:ascii="宋体" w:eastAsia="宋体" w:hAnsi="宋体" w:cs="宋体" w:hint="eastAsia"/>
                <w:color w:val="000000"/>
                <w:sz w:val="24"/>
                <w:szCs w:val="24"/>
              </w:rPr>
              <w:t>，国家人才计划入选者5分/</w:t>
            </w:r>
            <w:r>
              <w:rPr>
                <w:rFonts w:ascii="宋体" w:eastAsia="宋体" w:hAnsi="宋体" w:cs="宋体" w:hint="eastAsia"/>
                <w:color w:val="000000"/>
                <w:sz w:val="24"/>
                <w:szCs w:val="24"/>
                <w:lang w:eastAsia="zh-Hans"/>
              </w:rPr>
              <w:t>人</w:t>
            </w:r>
            <w:r>
              <w:rPr>
                <w:rFonts w:ascii="宋体" w:eastAsia="宋体" w:hAnsi="宋体" w:cs="宋体" w:hint="eastAsia"/>
                <w:color w:val="000000"/>
                <w:sz w:val="24"/>
                <w:szCs w:val="24"/>
              </w:rPr>
              <w:t>，省级人才1分/人，国家创新团队5分/</w:t>
            </w:r>
            <w:r>
              <w:rPr>
                <w:rFonts w:ascii="宋体" w:eastAsia="宋体" w:hAnsi="宋体" w:cs="宋体" w:hint="eastAsia"/>
                <w:color w:val="000000"/>
                <w:sz w:val="24"/>
                <w:szCs w:val="24"/>
                <w:lang w:eastAsia="zh-Hans"/>
              </w:rPr>
              <w:t>个</w:t>
            </w:r>
            <w:r>
              <w:rPr>
                <w:rFonts w:ascii="宋体" w:eastAsia="宋体" w:hAnsi="宋体" w:cs="宋体" w:hint="eastAsia"/>
                <w:color w:val="000000"/>
                <w:sz w:val="24"/>
                <w:szCs w:val="24"/>
              </w:rPr>
              <w:t>，省级创新团队2分/</w:t>
            </w:r>
            <w:r>
              <w:rPr>
                <w:rFonts w:ascii="宋体" w:eastAsia="宋体" w:hAnsi="宋体" w:cs="宋体" w:hint="eastAsia"/>
                <w:color w:val="000000"/>
                <w:sz w:val="24"/>
                <w:szCs w:val="24"/>
                <w:lang w:eastAsia="zh-Hans"/>
              </w:rPr>
              <w:t>个</w:t>
            </w:r>
            <w:r>
              <w:rPr>
                <w:rFonts w:ascii="宋体" w:eastAsia="宋体" w:hAnsi="宋体" w:cs="宋体" w:hint="eastAsia"/>
                <w:color w:val="000000"/>
                <w:sz w:val="24"/>
                <w:szCs w:val="24"/>
              </w:rPr>
              <w:t>。</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15</w:t>
            </w:r>
          </w:p>
        </w:tc>
      </w:tr>
      <w:tr w:rsidR="00F541BE" w:rsidTr="00F541BE">
        <w:trPr>
          <w:trHeight w:val="877"/>
          <w:jc w:val="center"/>
        </w:trPr>
        <w:tc>
          <w:tcPr>
            <w:tcW w:w="1023" w:type="dxa"/>
            <w:vMerge w:val="restart"/>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lang w:bidi="ar"/>
              </w:rPr>
              <w:t>知识产出（</w:t>
            </w:r>
            <w:r>
              <w:rPr>
                <w:rFonts w:ascii="宋体" w:eastAsia="宋体" w:hAnsi="宋体" w:cs="宋体"/>
                <w:b/>
                <w:color w:val="000000"/>
                <w:sz w:val="24"/>
                <w:szCs w:val="24"/>
                <w:lang w:bidi="ar"/>
              </w:rPr>
              <w:t>40</w:t>
            </w:r>
            <w:r>
              <w:rPr>
                <w:rFonts w:ascii="宋体" w:eastAsia="宋体" w:hAnsi="宋体" w:cs="宋体" w:hint="eastAsia"/>
                <w:b/>
                <w:color w:val="000000"/>
                <w:sz w:val="24"/>
                <w:szCs w:val="24"/>
                <w:lang w:bidi="ar"/>
              </w:rPr>
              <w:t>分）</w:t>
            </w: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承担项目</w:t>
            </w:r>
            <w:r>
              <w:rPr>
                <w:rFonts w:ascii="宋体" w:eastAsia="宋体" w:hAnsi="宋体" w:cs="宋体" w:hint="eastAsia"/>
                <w:b/>
                <w:color w:val="000000"/>
                <w:sz w:val="24"/>
                <w:szCs w:val="24"/>
                <w:vertAlign w:val="superscript"/>
                <w:lang w:bidi="ar"/>
              </w:rPr>
              <w:t>*</w:t>
            </w:r>
          </w:p>
        </w:tc>
        <w:tc>
          <w:tcPr>
            <w:tcW w:w="1699"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lang w:val="en"/>
              </w:rPr>
            </w:pPr>
            <w:r>
              <w:rPr>
                <w:rFonts w:ascii="宋体" w:eastAsia="宋体" w:hAnsi="宋体" w:cs="宋体" w:hint="eastAsia"/>
                <w:sz w:val="24"/>
                <w:szCs w:val="24"/>
              </w:rPr>
              <w:t>主持</w:t>
            </w:r>
            <w:r>
              <w:rPr>
                <w:rFonts w:ascii="宋体" w:eastAsia="宋体" w:hAnsi="宋体" w:cs="宋体" w:hint="eastAsia"/>
                <w:sz w:val="24"/>
                <w:szCs w:val="24"/>
                <w:lang w:eastAsia="zh-Hans"/>
              </w:rPr>
              <w:t>和参与</w:t>
            </w:r>
            <w:r>
              <w:rPr>
                <w:rFonts w:ascii="宋体" w:eastAsia="宋体" w:hAnsi="宋体" w:cs="宋体" w:hint="eastAsia"/>
                <w:sz w:val="24"/>
                <w:szCs w:val="24"/>
              </w:rPr>
              <w:t>政府科技计划项目数量</w:t>
            </w:r>
          </w:p>
        </w:tc>
        <w:tc>
          <w:tcPr>
            <w:tcW w:w="5176"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lang w:eastAsia="zh-Hans"/>
              </w:rPr>
              <w:t>主持</w:t>
            </w:r>
            <w:r>
              <w:rPr>
                <w:rFonts w:ascii="宋体" w:eastAsia="宋体" w:hAnsi="宋体" w:cs="宋体" w:hint="eastAsia"/>
                <w:color w:val="000000"/>
                <w:sz w:val="24"/>
                <w:szCs w:val="24"/>
              </w:rPr>
              <w:t>国家级项目8分/项，参与4分/项；主持省部级项目4分/项，参与2分/项；主持市级项目2分/项。</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color w:val="000000"/>
                <w:sz w:val="24"/>
                <w:szCs w:val="24"/>
              </w:rPr>
            </w:pPr>
            <w:r>
              <w:rPr>
                <w:rFonts w:ascii="宋体" w:eastAsia="宋体" w:hAnsi="宋体" w:cs="宋体"/>
                <w:color w:val="000000"/>
                <w:sz w:val="24"/>
                <w:szCs w:val="24"/>
              </w:rPr>
              <w:t>15</w:t>
            </w:r>
          </w:p>
        </w:tc>
      </w:tr>
      <w:tr w:rsidR="00F541BE" w:rsidTr="00F541BE">
        <w:trPr>
          <w:trHeight w:val="1054"/>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p>
        </w:tc>
        <w:tc>
          <w:tcPr>
            <w:tcW w:w="1459" w:type="dxa"/>
            <w:vMerge w:val="restart"/>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知识产权</w:t>
            </w:r>
          </w:p>
        </w:tc>
        <w:tc>
          <w:tcPr>
            <w:tcW w:w="1699"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申请知识产权数量</w:t>
            </w:r>
          </w:p>
        </w:tc>
        <w:tc>
          <w:tcPr>
            <w:tcW w:w="5176"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lang w:eastAsia="zh-Hans"/>
              </w:rPr>
              <w:t>申请</w:t>
            </w:r>
            <w:r>
              <w:rPr>
                <w:rFonts w:ascii="宋体" w:eastAsia="宋体" w:hAnsi="宋体" w:cs="宋体" w:hint="eastAsia"/>
                <w:color w:val="000000"/>
                <w:sz w:val="24"/>
                <w:szCs w:val="24"/>
              </w:rPr>
              <w:t>发明专利、植物新品种、国家级农作物品种、国家新药、国家一级中药保护品种、集成电路布图设计专有权等5分/</w:t>
            </w:r>
            <w:r>
              <w:rPr>
                <w:rFonts w:ascii="宋体" w:eastAsia="宋体" w:hAnsi="宋体" w:cs="宋体" w:hint="eastAsia"/>
                <w:color w:val="000000"/>
                <w:sz w:val="24"/>
                <w:szCs w:val="24"/>
                <w:lang w:eastAsia="zh-Hans"/>
              </w:rPr>
              <w:t>件</w:t>
            </w:r>
            <w:r>
              <w:rPr>
                <w:rFonts w:ascii="宋体" w:eastAsia="宋体" w:hAnsi="宋体" w:cs="宋体" w:hint="eastAsia"/>
                <w:color w:val="000000"/>
                <w:sz w:val="24"/>
                <w:szCs w:val="24"/>
              </w:rPr>
              <w:t>。计算机软件著作权1</w:t>
            </w:r>
            <w:r>
              <w:rPr>
                <w:rFonts w:ascii="宋体" w:eastAsia="宋体" w:hAnsi="宋体" w:cs="宋体" w:hint="eastAsia"/>
                <w:color w:val="000000"/>
                <w:sz w:val="24"/>
                <w:szCs w:val="24"/>
                <w:lang w:eastAsia="zh-Hans"/>
              </w:rPr>
              <w:t>分</w:t>
            </w:r>
            <w:r>
              <w:rPr>
                <w:rFonts w:ascii="宋体" w:eastAsia="宋体" w:hAnsi="宋体" w:cs="宋体" w:hint="eastAsia"/>
                <w:color w:val="000000"/>
                <w:sz w:val="24"/>
                <w:szCs w:val="24"/>
              </w:rPr>
              <w:t>/件。</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10</w:t>
            </w:r>
          </w:p>
        </w:tc>
      </w:tr>
      <w:tr w:rsidR="00F541BE" w:rsidTr="00F541BE">
        <w:trPr>
          <w:trHeight w:val="955"/>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p>
        </w:tc>
        <w:tc>
          <w:tcPr>
            <w:tcW w:w="1459"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p>
        </w:tc>
        <w:tc>
          <w:tcPr>
            <w:tcW w:w="1699"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lang w:val="en"/>
              </w:rPr>
            </w:pPr>
            <w:r>
              <w:rPr>
                <w:rFonts w:ascii="宋体" w:eastAsia="宋体" w:hAnsi="宋体" w:cs="宋体" w:hint="eastAsia"/>
                <w:color w:val="000000"/>
                <w:sz w:val="24"/>
                <w:szCs w:val="24"/>
              </w:rPr>
              <w:t>获得授权的知识产权数量</w:t>
            </w:r>
          </w:p>
        </w:tc>
        <w:tc>
          <w:tcPr>
            <w:tcW w:w="5176"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获得发明专利、植物新品种、国家级农作物品种、国家新药、国家一级中药保护品种、集成电路布图设计专有权等10分/</w:t>
            </w:r>
            <w:r>
              <w:rPr>
                <w:rFonts w:ascii="宋体" w:eastAsia="宋体" w:hAnsi="宋体" w:cs="宋体" w:hint="eastAsia"/>
                <w:color w:val="000000"/>
                <w:sz w:val="24"/>
                <w:szCs w:val="24"/>
                <w:lang w:eastAsia="zh-Hans"/>
              </w:rPr>
              <w:t>件</w:t>
            </w:r>
            <w:r>
              <w:rPr>
                <w:rFonts w:ascii="宋体" w:eastAsia="宋体" w:hAnsi="宋体" w:cs="宋体" w:hint="eastAsia"/>
                <w:color w:val="000000"/>
                <w:sz w:val="24"/>
                <w:szCs w:val="24"/>
              </w:rPr>
              <w:t>。计算机软件著作权2</w:t>
            </w:r>
            <w:r>
              <w:rPr>
                <w:rFonts w:ascii="宋体" w:eastAsia="宋体" w:hAnsi="宋体" w:cs="宋体" w:hint="eastAsia"/>
                <w:color w:val="000000"/>
                <w:sz w:val="24"/>
                <w:szCs w:val="24"/>
                <w:lang w:eastAsia="zh-Hans"/>
              </w:rPr>
              <w:t>分</w:t>
            </w:r>
            <w:r>
              <w:rPr>
                <w:rFonts w:ascii="宋体" w:eastAsia="宋体" w:hAnsi="宋体" w:cs="宋体" w:hint="eastAsia"/>
                <w:color w:val="000000"/>
                <w:sz w:val="24"/>
                <w:szCs w:val="24"/>
              </w:rPr>
              <w:t>/件。</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15</w:t>
            </w:r>
          </w:p>
        </w:tc>
      </w:tr>
      <w:tr w:rsidR="00F541BE" w:rsidTr="00F541BE">
        <w:trPr>
          <w:trHeight w:val="593"/>
          <w:jc w:val="center"/>
        </w:trPr>
        <w:tc>
          <w:tcPr>
            <w:tcW w:w="1023" w:type="dxa"/>
            <w:vMerge w:val="restart"/>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产业贡献（</w:t>
            </w:r>
            <w:r>
              <w:rPr>
                <w:rFonts w:ascii="宋体" w:eastAsia="宋体" w:hAnsi="宋体" w:cs="宋体"/>
                <w:b/>
                <w:color w:val="000000"/>
                <w:sz w:val="24"/>
                <w:szCs w:val="24"/>
                <w:lang w:bidi="ar"/>
              </w:rPr>
              <w:t>25</w:t>
            </w:r>
            <w:r>
              <w:rPr>
                <w:rFonts w:ascii="宋体" w:eastAsia="宋体" w:hAnsi="宋体" w:cs="宋体" w:hint="eastAsia"/>
                <w:b/>
                <w:color w:val="000000"/>
                <w:sz w:val="24"/>
                <w:szCs w:val="24"/>
                <w:lang w:bidi="ar"/>
              </w:rPr>
              <w:t>分）</w:t>
            </w:r>
          </w:p>
        </w:tc>
        <w:tc>
          <w:tcPr>
            <w:tcW w:w="1459" w:type="dxa"/>
            <w:tcMar>
              <w:top w:w="12" w:type="dxa"/>
              <w:left w:w="12" w:type="dxa"/>
              <w:right w:w="12" w:type="dxa"/>
            </w:tcMar>
            <w:vAlign w:val="center"/>
          </w:tcPr>
          <w:p w:rsidR="00F541BE" w:rsidRDefault="00F541BE" w:rsidP="00F541BE">
            <w:pPr>
              <w:widowControl/>
              <w:jc w:val="center"/>
              <w:textAlignment w:val="center"/>
              <w:rPr>
                <w:rFonts w:ascii="宋体" w:eastAsia="宋体" w:hAnsi="宋体" w:cs="宋体" w:hint="eastAsia"/>
                <w:bCs/>
                <w:sz w:val="24"/>
                <w:szCs w:val="24"/>
                <w:lang w:eastAsia="zh-Hans"/>
              </w:rPr>
            </w:pPr>
            <w:r>
              <w:rPr>
                <w:rFonts w:ascii="宋体" w:eastAsia="宋体" w:hAnsi="宋体" w:cs="宋体" w:hint="eastAsia"/>
                <w:b/>
                <w:bCs/>
                <w:kern w:val="0"/>
                <w:sz w:val="24"/>
                <w:szCs w:val="24"/>
                <w:lang w:bidi="ar"/>
              </w:rPr>
              <w:t>标准与工法</w:t>
            </w:r>
          </w:p>
        </w:tc>
        <w:tc>
          <w:tcPr>
            <w:tcW w:w="1699" w:type="dxa"/>
            <w:tcMar>
              <w:top w:w="12" w:type="dxa"/>
              <w:left w:w="12" w:type="dxa"/>
              <w:right w:w="12" w:type="dxa"/>
            </w:tcMar>
            <w:vAlign w:val="center"/>
          </w:tcPr>
          <w:p w:rsidR="00F541BE" w:rsidRDefault="00F541BE" w:rsidP="00F541BE">
            <w:pPr>
              <w:widowControl/>
              <w:jc w:val="left"/>
              <w:textAlignment w:val="center"/>
              <w:rPr>
                <w:rFonts w:ascii="宋体" w:eastAsia="宋体" w:hAnsi="宋体" w:cs="宋体" w:hint="eastAsia"/>
                <w:bCs/>
                <w:sz w:val="24"/>
                <w:szCs w:val="24"/>
                <w:lang w:val="en"/>
              </w:rPr>
            </w:pPr>
            <w:r>
              <w:rPr>
                <w:rFonts w:ascii="宋体" w:eastAsia="宋体" w:hAnsi="宋体" w:cs="宋体" w:hint="eastAsia"/>
                <w:kern w:val="0"/>
                <w:sz w:val="24"/>
                <w:szCs w:val="24"/>
                <w:lang w:bidi="ar"/>
              </w:rPr>
              <w:t>制定实施国际/国家/行业/地方/团体标准/工法数量</w:t>
            </w:r>
          </w:p>
        </w:tc>
        <w:tc>
          <w:tcPr>
            <w:tcW w:w="5176" w:type="dxa"/>
            <w:tcMar>
              <w:top w:w="12" w:type="dxa"/>
              <w:left w:w="12" w:type="dxa"/>
              <w:right w:w="12" w:type="dxa"/>
            </w:tcMar>
            <w:vAlign w:val="center"/>
          </w:tcPr>
          <w:p w:rsidR="00F541BE" w:rsidRDefault="00F541BE" w:rsidP="00F541BE">
            <w:pPr>
              <w:widowControl/>
              <w:jc w:val="left"/>
              <w:textAlignment w:val="center"/>
              <w:rPr>
                <w:rFonts w:ascii="宋体" w:eastAsia="宋体" w:hAnsi="宋体" w:cs="宋体" w:hint="eastAsia"/>
                <w:sz w:val="24"/>
                <w:szCs w:val="24"/>
              </w:rPr>
            </w:pPr>
            <w:r>
              <w:rPr>
                <w:rFonts w:ascii="宋体" w:eastAsia="宋体" w:hAnsi="宋体" w:cs="宋体" w:hint="eastAsia"/>
                <w:kern w:val="0"/>
                <w:sz w:val="24"/>
                <w:szCs w:val="24"/>
                <w:lang w:bidi="ar"/>
              </w:rPr>
              <w:t>主导制定国际标准5分/项，参与制定3分/项；主导制定国家标准4分/项，参与制定2分/项；主导制定行业或地方标准3分/项，参与制定1分/项；主导制定团体标准（工法）的1分/项，参与制定1分/项。</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5</w:t>
            </w:r>
          </w:p>
        </w:tc>
      </w:tr>
      <w:tr w:rsidR="00F541BE" w:rsidTr="00F541BE">
        <w:trPr>
          <w:trHeight w:val="846"/>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lang w:eastAsia="zh-Hans"/>
              </w:rPr>
              <w:t>新产品开发</w:t>
            </w:r>
          </w:p>
        </w:tc>
        <w:tc>
          <w:tcPr>
            <w:tcW w:w="1699"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研制开发的新产品实现销售收入</w:t>
            </w:r>
          </w:p>
        </w:tc>
        <w:tc>
          <w:tcPr>
            <w:tcW w:w="5176"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2000万元以上得10分，1000-1999万元得6-9分，100-999万元得1-5分，低于</w:t>
            </w:r>
            <w:r>
              <w:rPr>
                <w:rFonts w:ascii="宋体" w:eastAsia="宋体" w:hAnsi="宋体" w:cs="宋体"/>
                <w:color w:val="000000"/>
                <w:sz w:val="24"/>
                <w:szCs w:val="24"/>
              </w:rPr>
              <w:t>1</w:t>
            </w:r>
            <w:r>
              <w:rPr>
                <w:rFonts w:ascii="宋体" w:eastAsia="宋体" w:hAnsi="宋体" w:cs="宋体" w:hint="eastAsia"/>
                <w:color w:val="000000"/>
                <w:sz w:val="24"/>
                <w:szCs w:val="24"/>
              </w:rPr>
              <w:t>00万元的不得分。</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10</w:t>
            </w:r>
          </w:p>
        </w:tc>
      </w:tr>
      <w:tr w:rsidR="00F541BE" w:rsidTr="00F541BE">
        <w:trPr>
          <w:trHeight w:val="558"/>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eastAsia="zh-Hans" w:bidi="ar"/>
              </w:rPr>
            </w:pPr>
            <w:r>
              <w:rPr>
                <w:rFonts w:ascii="宋体" w:eastAsia="宋体" w:hAnsi="宋体" w:cs="宋体" w:hint="eastAsia"/>
                <w:b/>
                <w:bCs/>
                <w:kern w:val="0"/>
                <w:sz w:val="24"/>
                <w:szCs w:val="24"/>
                <w:lang w:bidi="ar"/>
              </w:rPr>
              <w:t>人才培养</w:t>
            </w:r>
          </w:p>
        </w:tc>
        <w:tc>
          <w:tcPr>
            <w:tcW w:w="1699"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培养专业人才</w:t>
            </w:r>
          </w:p>
        </w:tc>
        <w:tc>
          <w:tcPr>
            <w:tcW w:w="5176"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培养高级职称专业人才3分/人，中级职称人才2分/人。</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color w:val="000000"/>
                <w:sz w:val="24"/>
                <w:szCs w:val="24"/>
              </w:rPr>
            </w:pPr>
            <w:r>
              <w:rPr>
                <w:rFonts w:ascii="宋体" w:eastAsia="宋体" w:hAnsi="宋体" w:cs="宋体" w:hint="eastAsia"/>
                <w:kern w:val="0"/>
                <w:sz w:val="22"/>
                <w:szCs w:val="22"/>
                <w:lang w:bidi="ar"/>
              </w:rPr>
              <w:t>5</w:t>
            </w:r>
          </w:p>
        </w:tc>
      </w:tr>
      <w:tr w:rsidR="00F541BE" w:rsidTr="00F541BE">
        <w:trPr>
          <w:trHeight w:val="996"/>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eastAsia="zh-Hans" w:bidi="ar"/>
              </w:rPr>
            </w:pPr>
            <w:r>
              <w:rPr>
                <w:rFonts w:ascii="宋体" w:eastAsia="宋体" w:hAnsi="宋体" w:cs="宋体" w:hint="eastAsia"/>
                <w:b/>
                <w:color w:val="000000"/>
                <w:sz w:val="24"/>
                <w:szCs w:val="24"/>
                <w:lang w:eastAsia="zh-Hans" w:bidi="ar"/>
              </w:rPr>
              <w:t>技术</w:t>
            </w:r>
            <w:r>
              <w:rPr>
                <w:rFonts w:ascii="宋体" w:eastAsia="宋体" w:hAnsi="宋体" w:cs="宋体" w:hint="eastAsia"/>
                <w:b/>
                <w:color w:val="000000"/>
                <w:sz w:val="24"/>
                <w:szCs w:val="24"/>
                <w:lang w:bidi="ar"/>
              </w:rPr>
              <w:t>交流</w:t>
            </w:r>
          </w:p>
        </w:tc>
        <w:tc>
          <w:tcPr>
            <w:tcW w:w="1699"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lang w:val="en"/>
              </w:rPr>
            </w:pPr>
            <w:r>
              <w:rPr>
                <w:rFonts w:ascii="宋体" w:eastAsia="宋体" w:hAnsi="宋体" w:cs="宋体" w:hint="eastAsia"/>
                <w:color w:val="000000"/>
                <w:sz w:val="24"/>
                <w:szCs w:val="24"/>
              </w:rPr>
              <w:t>主办和承办技术交流等创新活动</w:t>
            </w:r>
          </w:p>
        </w:tc>
        <w:tc>
          <w:tcPr>
            <w:tcW w:w="5176"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主办或承办国际性学术活动3分/次，全国性</w:t>
            </w:r>
            <w:r>
              <w:rPr>
                <w:rFonts w:ascii="宋体" w:eastAsia="宋体" w:hAnsi="宋体" w:cs="宋体" w:hint="eastAsia"/>
                <w:color w:val="000000"/>
                <w:sz w:val="24"/>
                <w:szCs w:val="24"/>
                <w:lang w:eastAsia="zh-Hans"/>
              </w:rPr>
              <w:t>的</w:t>
            </w:r>
            <w:r>
              <w:rPr>
                <w:rFonts w:ascii="宋体" w:eastAsia="宋体" w:hAnsi="宋体" w:cs="宋体" w:hint="eastAsia"/>
                <w:color w:val="000000"/>
                <w:sz w:val="24"/>
                <w:szCs w:val="24"/>
              </w:rPr>
              <w:t>2分/次，省内的1分/次。</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5</w:t>
            </w:r>
          </w:p>
        </w:tc>
      </w:tr>
    </w:tbl>
    <w:p w:rsidR="00F541BE" w:rsidRDefault="00F541BE" w:rsidP="00F541BE">
      <w:pPr>
        <w:widowControl/>
        <w:spacing w:line="600" w:lineRule="exact"/>
        <w:jc w:val="left"/>
        <w:rPr>
          <w:rFonts w:ascii="宋体" w:eastAsia="宋体" w:hAnsi="宋体" w:cs="宋体"/>
          <w:color w:val="000000"/>
          <w:sz w:val="20"/>
        </w:rPr>
      </w:pPr>
      <w:r>
        <w:rPr>
          <w:rFonts w:ascii="宋体" w:eastAsia="宋体" w:hAnsi="宋体" w:cs="宋体" w:hint="eastAsia"/>
          <w:color w:val="000000"/>
          <w:sz w:val="20"/>
        </w:rPr>
        <w:t>注：上标“*”的二级指标为月度监测指标和预警指标，以各项指标的最低要求为警戒线</w:t>
      </w:r>
      <w:r>
        <w:rPr>
          <w:rFonts w:ascii="宋体" w:eastAsia="宋体" w:hAnsi="宋体" w:cs="宋体"/>
          <w:color w:val="000000"/>
          <w:sz w:val="20"/>
        </w:rPr>
        <w:t>。</w:t>
      </w:r>
    </w:p>
    <w:p w:rsidR="00F541BE" w:rsidRDefault="00F541BE" w:rsidP="00F541BE">
      <w:pPr>
        <w:spacing w:line="600" w:lineRule="exact"/>
        <w:jc w:val="center"/>
        <w:rPr>
          <w:rFonts w:ascii="宋体" w:eastAsia="宋体" w:hAnsi="宋体" w:cs="宋体" w:hint="eastAsia"/>
          <w:b/>
          <w:sz w:val="44"/>
          <w:szCs w:val="44"/>
        </w:rPr>
      </w:pPr>
      <w:r>
        <w:rPr>
          <w:rFonts w:ascii="宋体" w:eastAsia="宋体" w:hAnsi="宋体" w:cs="宋体"/>
          <w:color w:val="000000"/>
          <w:sz w:val="20"/>
        </w:rPr>
        <w:br w:type="page"/>
      </w:r>
      <w:r>
        <w:rPr>
          <w:rFonts w:ascii="宋体" w:eastAsia="宋体" w:hAnsi="宋体" w:cs="宋体" w:hint="eastAsia"/>
          <w:b/>
          <w:sz w:val="36"/>
          <w:szCs w:val="36"/>
        </w:rPr>
        <w:lastRenderedPageBreak/>
        <w:t>河北省省级产业技术研究院绩效评估指标体系</w:t>
      </w:r>
    </w:p>
    <w:p w:rsidR="00F541BE" w:rsidRDefault="00F541BE" w:rsidP="00F541BE">
      <w:pPr>
        <w:spacing w:afterLines="50" w:after="156" w:line="600" w:lineRule="exact"/>
        <w:jc w:val="center"/>
        <w:rPr>
          <w:rFonts w:ascii="楷体_GB2312" w:eastAsia="楷体_GB2312" w:hAnsi="楷体_GB2312" w:cs="楷体_GB2312"/>
          <w:bCs/>
          <w:szCs w:val="32"/>
        </w:rPr>
      </w:pPr>
      <w:r>
        <w:rPr>
          <w:rFonts w:ascii="楷体_GB2312" w:eastAsia="楷体_GB2312" w:hAnsi="楷体_GB2312" w:cs="楷体_GB2312" w:hint="eastAsia"/>
          <w:bCs/>
          <w:szCs w:val="32"/>
        </w:rPr>
        <w:t>（县域特色产业类）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3"/>
        <w:gridCol w:w="1459"/>
        <w:gridCol w:w="2004"/>
        <w:gridCol w:w="4871"/>
        <w:gridCol w:w="717"/>
      </w:tblGrid>
      <w:tr w:rsidR="00F541BE" w:rsidTr="00F541BE">
        <w:trPr>
          <w:trHeight w:val="358"/>
          <w:tblHeader/>
          <w:jc w:val="center"/>
        </w:trPr>
        <w:tc>
          <w:tcPr>
            <w:tcW w:w="1023"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一级指标</w:t>
            </w: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二级指标</w:t>
            </w:r>
          </w:p>
        </w:tc>
        <w:tc>
          <w:tcPr>
            <w:tcW w:w="2004"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三级指标</w:t>
            </w:r>
          </w:p>
        </w:tc>
        <w:tc>
          <w:tcPr>
            <w:tcW w:w="4871"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评估标准</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黑体" w:eastAsia="黑体" w:hAnsi="黑体" w:cs="黑体" w:hint="eastAsia"/>
                <w:bCs/>
                <w:color w:val="000000"/>
                <w:sz w:val="24"/>
                <w:szCs w:val="24"/>
                <w:lang w:bidi="ar"/>
              </w:rPr>
            </w:pPr>
            <w:r>
              <w:rPr>
                <w:rFonts w:ascii="黑体" w:eastAsia="黑体" w:hAnsi="黑体" w:cs="黑体" w:hint="eastAsia"/>
                <w:bCs/>
                <w:color w:val="000000"/>
                <w:sz w:val="24"/>
                <w:szCs w:val="24"/>
                <w:lang w:bidi="ar"/>
              </w:rPr>
              <w:t>权重</w:t>
            </w:r>
          </w:p>
        </w:tc>
      </w:tr>
      <w:tr w:rsidR="00F541BE" w:rsidTr="00F541BE">
        <w:trPr>
          <w:trHeight w:val="720"/>
          <w:jc w:val="center"/>
        </w:trPr>
        <w:tc>
          <w:tcPr>
            <w:tcW w:w="1023" w:type="dxa"/>
            <w:vMerge w:val="restart"/>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创新实力（2</w:t>
            </w:r>
            <w:r>
              <w:rPr>
                <w:rFonts w:ascii="宋体" w:eastAsia="宋体" w:hAnsi="宋体" w:cs="宋体"/>
                <w:b/>
                <w:color w:val="000000"/>
                <w:sz w:val="24"/>
                <w:szCs w:val="24"/>
                <w:lang w:bidi="ar"/>
              </w:rPr>
              <w:t>0</w:t>
            </w:r>
            <w:r>
              <w:rPr>
                <w:rFonts w:ascii="宋体" w:eastAsia="宋体" w:hAnsi="宋体" w:cs="宋体" w:hint="eastAsia"/>
                <w:b/>
                <w:color w:val="000000"/>
                <w:sz w:val="24"/>
                <w:szCs w:val="24"/>
                <w:lang w:bidi="ar"/>
              </w:rPr>
              <w:t>分）</w:t>
            </w: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研发投入</w:t>
            </w:r>
            <w:r>
              <w:rPr>
                <w:rFonts w:ascii="宋体" w:eastAsia="宋体" w:hAnsi="宋体" w:cs="宋体" w:hint="eastAsia"/>
                <w:b/>
                <w:color w:val="000000"/>
                <w:sz w:val="24"/>
                <w:szCs w:val="24"/>
                <w:vertAlign w:val="superscript"/>
                <w:lang w:bidi="ar"/>
              </w:rPr>
              <w:t>*</w:t>
            </w:r>
          </w:p>
        </w:tc>
        <w:tc>
          <w:tcPr>
            <w:tcW w:w="2004" w:type="dxa"/>
            <w:tcMar>
              <w:top w:w="12" w:type="dxa"/>
              <w:left w:w="12" w:type="dxa"/>
              <w:right w:w="12" w:type="dxa"/>
            </w:tcMar>
            <w:vAlign w:val="center"/>
          </w:tcPr>
          <w:p w:rsidR="00F541BE" w:rsidRDefault="00F541BE" w:rsidP="00F541BE">
            <w:pPr>
              <w:spacing w:line="340" w:lineRule="exact"/>
              <w:ind w:leftChars="50" w:left="156" w:rightChars="50" w:right="156"/>
              <w:jc w:val="left"/>
              <w:rPr>
                <w:rFonts w:ascii="宋体" w:eastAsia="宋体" w:hAnsi="宋体" w:cs="宋体" w:hint="eastAsia"/>
                <w:color w:val="000000"/>
                <w:sz w:val="24"/>
                <w:szCs w:val="24"/>
              </w:rPr>
            </w:pPr>
            <w:r>
              <w:rPr>
                <w:rFonts w:ascii="宋体" w:eastAsia="宋体" w:hAnsi="宋体" w:cs="宋体" w:hint="eastAsia"/>
                <w:color w:val="000000"/>
                <w:sz w:val="24"/>
                <w:szCs w:val="24"/>
              </w:rPr>
              <w:t>年研发经费支出占年销售收入的比重</w:t>
            </w:r>
          </w:p>
        </w:tc>
        <w:tc>
          <w:tcPr>
            <w:tcW w:w="4871" w:type="dxa"/>
            <w:tcMar>
              <w:top w:w="12" w:type="dxa"/>
              <w:left w:w="12" w:type="dxa"/>
              <w:right w:w="12" w:type="dxa"/>
            </w:tcMar>
            <w:vAlign w:val="center"/>
          </w:tcPr>
          <w:p w:rsidR="00F541BE" w:rsidRDefault="00F541BE" w:rsidP="00F541BE">
            <w:pPr>
              <w:spacing w:line="340" w:lineRule="exact"/>
              <w:ind w:leftChars="50" w:left="156" w:rightChars="50" w:right="156"/>
              <w:jc w:val="left"/>
              <w:rPr>
                <w:rFonts w:ascii="宋体" w:eastAsia="宋体" w:hAnsi="宋体" w:cs="宋体" w:hint="eastAsia"/>
                <w:color w:val="000000"/>
                <w:sz w:val="24"/>
                <w:szCs w:val="24"/>
              </w:rPr>
            </w:pPr>
            <w:r>
              <w:rPr>
                <w:rFonts w:ascii="宋体" w:eastAsia="宋体" w:hAnsi="宋体" w:cs="宋体" w:hint="eastAsia"/>
                <w:color w:val="000000"/>
                <w:sz w:val="24"/>
                <w:szCs w:val="24"/>
              </w:rPr>
              <w:t>达到10%以上或研发费用5000万元以上得1</w:t>
            </w:r>
            <w:r>
              <w:rPr>
                <w:rFonts w:ascii="宋体" w:eastAsia="宋体" w:hAnsi="宋体" w:cs="宋体"/>
                <w:color w:val="000000"/>
                <w:sz w:val="24"/>
                <w:szCs w:val="24"/>
                <w:lang w:val="en"/>
              </w:rPr>
              <w:t>0</w:t>
            </w:r>
            <w:r>
              <w:rPr>
                <w:rFonts w:ascii="宋体" w:eastAsia="宋体" w:hAnsi="宋体" w:cs="宋体" w:hint="eastAsia"/>
                <w:color w:val="000000"/>
                <w:sz w:val="24"/>
                <w:szCs w:val="24"/>
              </w:rPr>
              <w:t>分，9-10%或研发费用4000万元以上得</w:t>
            </w:r>
            <w:r>
              <w:rPr>
                <w:rFonts w:ascii="宋体" w:eastAsia="宋体" w:hAnsi="宋体" w:cs="宋体"/>
                <w:color w:val="000000"/>
                <w:sz w:val="24"/>
                <w:szCs w:val="24"/>
                <w:lang w:val="en"/>
              </w:rPr>
              <w:t>7</w:t>
            </w:r>
            <w:r>
              <w:rPr>
                <w:rFonts w:ascii="宋体" w:eastAsia="宋体" w:hAnsi="宋体" w:cs="宋体" w:hint="eastAsia"/>
                <w:color w:val="000000"/>
                <w:sz w:val="24"/>
                <w:szCs w:val="24"/>
              </w:rPr>
              <w:t>-</w:t>
            </w:r>
            <w:r>
              <w:rPr>
                <w:rFonts w:ascii="宋体" w:eastAsia="宋体" w:hAnsi="宋体" w:cs="宋体"/>
                <w:color w:val="000000"/>
                <w:sz w:val="24"/>
                <w:szCs w:val="24"/>
                <w:lang w:val="en"/>
              </w:rPr>
              <w:t>9</w:t>
            </w:r>
            <w:r>
              <w:rPr>
                <w:rFonts w:ascii="宋体" w:eastAsia="宋体" w:hAnsi="宋体" w:cs="宋体" w:hint="eastAsia"/>
                <w:color w:val="000000"/>
                <w:sz w:val="24"/>
                <w:szCs w:val="24"/>
              </w:rPr>
              <w:t>分，8-9%得</w:t>
            </w:r>
            <w:r>
              <w:rPr>
                <w:rFonts w:ascii="宋体" w:eastAsia="宋体" w:hAnsi="宋体" w:cs="宋体"/>
                <w:color w:val="000000"/>
                <w:sz w:val="24"/>
                <w:szCs w:val="24"/>
                <w:lang w:val="en"/>
              </w:rPr>
              <w:t>4</w:t>
            </w:r>
            <w:r>
              <w:rPr>
                <w:rFonts w:ascii="宋体" w:eastAsia="宋体" w:hAnsi="宋体" w:cs="宋体" w:hint="eastAsia"/>
                <w:color w:val="000000"/>
                <w:sz w:val="24"/>
                <w:szCs w:val="24"/>
              </w:rPr>
              <w:t>-</w:t>
            </w:r>
            <w:r>
              <w:rPr>
                <w:rFonts w:ascii="宋体" w:eastAsia="宋体" w:hAnsi="宋体" w:cs="宋体"/>
                <w:color w:val="000000"/>
                <w:sz w:val="24"/>
                <w:szCs w:val="24"/>
                <w:lang w:val="en"/>
              </w:rPr>
              <w:t>6</w:t>
            </w:r>
            <w:r>
              <w:rPr>
                <w:rFonts w:ascii="宋体" w:eastAsia="宋体" w:hAnsi="宋体" w:cs="宋体" w:hint="eastAsia"/>
                <w:color w:val="000000"/>
                <w:sz w:val="24"/>
                <w:szCs w:val="24"/>
              </w:rPr>
              <w:t>分，以此类推。4-5%得0-2分。</w:t>
            </w:r>
          </w:p>
        </w:tc>
        <w:tc>
          <w:tcPr>
            <w:tcW w:w="717" w:type="dxa"/>
            <w:tcMar>
              <w:top w:w="12" w:type="dxa"/>
              <w:left w:w="12" w:type="dxa"/>
              <w:right w:w="12" w:type="dxa"/>
            </w:tcMar>
            <w:vAlign w:val="center"/>
          </w:tcPr>
          <w:p w:rsidR="00F541BE" w:rsidRDefault="00F541BE" w:rsidP="00F541BE">
            <w:pPr>
              <w:spacing w:line="34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10</w:t>
            </w:r>
          </w:p>
        </w:tc>
      </w:tr>
      <w:tr w:rsidR="00F541BE" w:rsidTr="00F541BE">
        <w:trPr>
          <w:trHeight w:val="816"/>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人才团队</w:t>
            </w:r>
            <w:r>
              <w:rPr>
                <w:rFonts w:ascii="宋体" w:eastAsia="宋体" w:hAnsi="宋体" w:cs="宋体" w:hint="eastAsia"/>
                <w:b/>
                <w:color w:val="000000"/>
                <w:sz w:val="24"/>
                <w:szCs w:val="24"/>
                <w:vertAlign w:val="superscript"/>
                <w:lang w:bidi="ar"/>
              </w:rPr>
              <w:t>*</w:t>
            </w:r>
          </w:p>
        </w:tc>
        <w:tc>
          <w:tcPr>
            <w:tcW w:w="2004"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人才或团队数</w:t>
            </w:r>
          </w:p>
        </w:tc>
        <w:tc>
          <w:tcPr>
            <w:tcW w:w="4871"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lang w:eastAsia="zh-Hans"/>
              </w:rPr>
              <w:t>引进或培养</w:t>
            </w:r>
            <w:r>
              <w:rPr>
                <w:rFonts w:ascii="宋体" w:eastAsia="宋体" w:hAnsi="宋体" w:cs="宋体" w:hint="eastAsia"/>
                <w:color w:val="000000"/>
                <w:sz w:val="24"/>
                <w:szCs w:val="24"/>
              </w:rPr>
              <w:t>院士8分/</w:t>
            </w:r>
            <w:r>
              <w:rPr>
                <w:rFonts w:ascii="宋体" w:eastAsia="宋体" w:hAnsi="宋体" w:cs="宋体" w:hint="eastAsia"/>
                <w:color w:val="000000"/>
                <w:sz w:val="24"/>
                <w:szCs w:val="24"/>
                <w:lang w:eastAsia="zh-Hans"/>
              </w:rPr>
              <w:t>人</w:t>
            </w:r>
            <w:r>
              <w:rPr>
                <w:rFonts w:ascii="宋体" w:eastAsia="宋体" w:hAnsi="宋体" w:cs="宋体" w:hint="eastAsia"/>
                <w:color w:val="000000"/>
                <w:sz w:val="24"/>
                <w:szCs w:val="24"/>
              </w:rPr>
              <w:t>，国家人才计划入选者5分/</w:t>
            </w:r>
            <w:r>
              <w:rPr>
                <w:rFonts w:ascii="宋体" w:eastAsia="宋体" w:hAnsi="宋体" w:cs="宋体" w:hint="eastAsia"/>
                <w:color w:val="000000"/>
                <w:sz w:val="24"/>
                <w:szCs w:val="24"/>
                <w:lang w:eastAsia="zh-Hans"/>
              </w:rPr>
              <w:t>人</w:t>
            </w:r>
            <w:r>
              <w:rPr>
                <w:rFonts w:ascii="宋体" w:eastAsia="宋体" w:hAnsi="宋体" w:cs="宋体" w:hint="eastAsia"/>
                <w:color w:val="000000"/>
                <w:sz w:val="24"/>
                <w:szCs w:val="24"/>
              </w:rPr>
              <w:t>，省级人才1分/人，国家创新团队5分/</w:t>
            </w:r>
            <w:r>
              <w:rPr>
                <w:rFonts w:ascii="宋体" w:eastAsia="宋体" w:hAnsi="宋体" w:cs="宋体" w:hint="eastAsia"/>
                <w:color w:val="000000"/>
                <w:sz w:val="24"/>
                <w:szCs w:val="24"/>
                <w:lang w:eastAsia="zh-Hans"/>
              </w:rPr>
              <w:t>个</w:t>
            </w:r>
            <w:r>
              <w:rPr>
                <w:rFonts w:ascii="宋体" w:eastAsia="宋体" w:hAnsi="宋体" w:cs="宋体" w:hint="eastAsia"/>
                <w:color w:val="000000"/>
                <w:sz w:val="24"/>
                <w:szCs w:val="24"/>
              </w:rPr>
              <w:t>，省级创新团队2分/</w:t>
            </w:r>
            <w:r>
              <w:rPr>
                <w:rFonts w:ascii="宋体" w:eastAsia="宋体" w:hAnsi="宋体" w:cs="宋体" w:hint="eastAsia"/>
                <w:color w:val="000000"/>
                <w:sz w:val="24"/>
                <w:szCs w:val="24"/>
                <w:lang w:eastAsia="zh-Hans"/>
              </w:rPr>
              <w:t>个</w:t>
            </w:r>
            <w:r>
              <w:rPr>
                <w:rFonts w:ascii="宋体" w:eastAsia="宋体" w:hAnsi="宋体" w:cs="宋体" w:hint="eastAsia"/>
                <w:color w:val="000000"/>
                <w:sz w:val="24"/>
                <w:szCs w:val="24"/>
              </w:rPr>
              <w:t>。</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10</w:t>
            </w:r>
          </w:p>
        </w:tc>
      </w:tr>
      <w:tr w:rsidR="00F541BE" w:rsidTr="00F541BE">
        <w:trPr>
          <w:trHeight w:val="877"/>
          <w:jc w:val="center"/>
        </w:trPr>
        <w:tc>
          <w:tcPr>
            <w:tcW w:w="1023" w:type="dxa"/>
            <w:vMerge w:val="restart"/>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lang w:bidi="ar"/>
              </w:rPr>
              <w:t>成果产出（30分）</w:t>
            </w: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承担项目</w:t>
            </w:r>
            <w:r>
              <w:rPr>
                <w:rFonts w:ascii="宋体" w:eastAsia="宋体" w:hAnsi="宋体" w:cs="宋体" w:hint="eastAsia"/>
                <w:b/>
                <w:color w:val="000000"/>
                <w:sz w:val="24"/>
                <w:szCs w:val="24"/>
                <w:vertAlign w:val="superscript"/>
                <w:lang w:bidi="ar"/>
              </w:rPr>
              <w:t>*</w:t>
            </w:r>
          </w:p>
        </w:tc>
        <w:tc>
          <w:tcPr>
            <w:tcW w:w="2004"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lang w:val="en"/>
              </w:rPr>
            </w:pPr>
            <w:r>
              <w:rPr>
                <w:rFonts w:ascii="宋体" w:eastAsia="宋体" w:hAnsi="宋体" w:cs="宋体" w:hint="eastAsia"/>
                <w:sz w:val="24"/>
                <w:szCs w:val="24"/>
              </w:rPr>
              <w:t>主持</w:t>
            </w:r>
            <w:r>
              <w:rPr>
                <w:rFonts w:ascii="宋体" w:eastAsia="宋体" w:hAnsi="宋体" w:cs="宋体" w:hint="eastAsia"/>
                <w:sz w:val="24"/>
                <w:szCs w:val="24"/>
                <w:lang w:eastAsia="zh-Hans"/>
              </w:rPr>
              <w:t>和参与</w:t>
            </w:r>
            <w:r>
              <w:rPr>
                <w:rFonts w:ascii="宋体" w:eastAsia="宋体" w:hAnsi="宋体" w:cs="宋体" w:hint="eastAsia"/>
                <w:sz w:val="24"/>
                <w:szCs w:val="24"/>
              </w:rPr>
              <w:t>政府科技计划项目数量</w:t>
            </w:r>
          </w:p>
        </w:tc>
        <w:tc>
          <w:tcPr>
            <w:tcW w:w="4871"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lang w:eastAsia="zh-Hans"/>
              </w:rPr>
              <w:t>主持</w:t>
            </w:r>
            <w:r>
              <w:rPr>
                <w:rFonts w:ascii="宋体" w:eastAsia="宋体" w:hAnsi="宋体" w:cs="宋体" w:hint="eastAsia"/>
                <w:color w:val="000000"/>
                <w:sz w:val="24"/>
                <w:szCs w:val="24"/>
              </w:rPr>
              <w:t>国家级项目5分/项，参与3分/项；主持省部级项目3分/项，参与2分/项；主持市级项目1分/项。</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10</w:t>
            </w:r>
          </w:p>
        </w:tc>
      </w:tr>
      <w:tr w:rsidR="00F541BE" w:rsidTr="00F541BE">
        <w:trPr>
          <w:trHeight w:val="1067"/>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知识产权</w:t>
            </w:r>
          </w:p>
        </w:tc>
        <w:tc>
          <w:tcPr>
            <w:tcW w:w="2004"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获得授权的知识产权数量</w:t>
            </w:r>
          </w:p>
        </w:tc>
        <w:tc>
          <w:tcPr>
            <w:tcW w:w="4871"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获得发明专利、植物新品种、国家级农作物品种、国家新药、国家一级中药保护品种、集成电路布图设计专有权等5分/</w:t>
            </w:r>
            <w:r>
              <w:rPr>
                <w:rFonts w:ascii="宋体" w:eastAsia="宋体" w:hAnsi="宋体" w:cs="宋体" w:hint="eastAsia"/>
                <w:color w:val="000000"/>
                <w:sz w:val="24"/>
                <w:szCs w:val="24"/>
                <w:lang w:eastAsia="zh-Hans"/>
              </w:rPr>
              <w:t>件</w:t>
            </w:r>
            <w:r>
              <w:rPr>
                <w:rFonts w:ascii="宋体" w:eastAsia="宋体" w:hAnsi="宋体" w:cs="宋体" w:hint="eastAsia"/>
                <w:color w:val="000000"/>
                <w:sz w:val="24"/>
                <w:szCs w:val="24"/>
              </w:rPr>
              <w:t>。计算机软件著作权1</w:t>
            </w:r>
            <w:r>
              <w:rPr>
                <w:rFonts w:ascii="宋体" w:eastAsia="宋体" w:hAnsi="宋体" w:cs="宋体" w:hint="eastAsia"/>
                <w:color w:val="000000"/>
                <w:sz w:val="24"/>
                <w:szCs w:val="24"/>
                <w:lang w:eastAsia="zh-Hans"/>
              </w:rPr>
              <w:t>分</w:t>
            </w:r>
            <w:r>
              <w:rPr>
                <w:rFonts w:ascii="宋体" w:eastAsia="宋体" w:hAnsi="宋体" w:cs="宋体" w:hint="eastAsia"/>
                <w:color w:val="000000"/>
                <w:sz w:val="24"/>
                <w:szCs w:val="24"/>
              </w:rPr>
              <w:t>/件。</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10</w:t>
            </w:r>
          </w:p>
        </w:tc>
      </w:tr>
      <w:tr w:rsidR="00F541BE" w:rsidTr="00F541BE">
        <w:trPr>
          <w:trHeight w:val="1442"/>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标准与工法</w:t>
            </w:r>
          </w:p>
        </w:tc>
        <w:tc>
          <w:tcPr>
            <w:tcW w:w="2004"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lang w:val="en"/>
              </w:rPr>
            </w:pPr>
            <w:r>
              <w:rPr>
                <w:rFonts w:ascii="宋体" w:eastAsia="宋体" w:hAnsi="宋体" w:cs="宋体" w:hint="eastAsia"/>
                <w:color w:val="000000"/>
                <w:sz w:val="24"/>
                <w:szCs w:val="24"/>
              </w:rPr>
              <w:t>制定实施国际</w:t>
            </w:r>
            <w:r>
              <w:rPr>
                <w:rFonts w:ascii="宋体" w:eastAsia="宋体" w:hAnsi="宋体" w:cs="宋体" w:hint="eastAsia"/>
                <w:color w:val="000000"/>
                <w:sz w:val="24"/>
                <w:szCs w:val="24"/>
                <w:lang w:val="en"/>
              </w:rPr>
              <w:t>/</w:t>
            </w:r>
            <w:r>
              <w:rPr>
                <w:rFonts w:ascii="宋体" w:eastAsia="宋体" w:hAnsi="宋体" w:cs="宋体" w:hint="eastAsia"/>
                <w:color w:val="000000"/>
                <w:sz w:val="24"/>
                <w:szCs w:val="24"/>
              </w:rPr>
              <w:t>国家</w:t>
            </w:r>
            <w:r>
              <w:rPr>
                <w:rFonts w:ascii="宋体" w:eastAsia="宋体" w:hAnsi="宋体" w:cs="宋体" w:hint="eastAsia"/>
                <w:color w:val="000000"/>
                <w:sz w:val="24"/>
                <w:szCs w:val="24"/>
                <w:lang w:val="en"/>
              </w:rPr>
              <w:t>/</w:t>
            </w:r>
            <w:r>
              <w:rPr>
                <w:rFonts w:ascii="宋体" w:eastAsia="宋体" w:hAnsi="宋体" w:cs="宋体" w:hint="eastAsia"/>
                <w:color w:val="000000"/>
                <w:sz w:val="24"/>
                <w:szCs w:val="24"/>
              </w:rPr>
              <w:t>行业</w:t>
            </w:r>
            <w:r>
              <w:rPr>
                <w:rFonts w:ascii="宋体" w:eastAsia="宋体" w:hAnsi="宋体" w:cs="宋体" w:hint="eastAsia"/>
                <w:color w:val="000000"/>
                <w:sz w:val="24"/>
                <w:szCs w:val="24"/>
                <w:lang w:val="en"/>
              </w:rPr>
              <w:t>/</w:t>
            </w:r>
            <w:r>
              <w:rPr>
                <w:rFonts w:ascii="宋体" w:eastAsia="宋体" w:hAnsi="宋体" w:cs="宋体" w:hint="eastAsia"/>
                <w:color w:val="000000"/>
                <w:sz w:val="24"/>
                <w:szCs w:val="24"/>
              </w:rPr>
              <w:t>地方</w:t>
            </w:r>
            <w:r>
              <w:rPr>
                <w:rFonts w:ascii="宋体" w:eastAsia="宋体" w:hAnsi="宋体" w:cs="宋体" w:hint="eastAsia"/>
                <w:color w:val="000000"/>
                <w:sz w:val="24"/>
                <w:szCs w:val="24"/>
                <w:lang w:val="en"/>
              </w:rPr>
              <w:t>/</w:t>
            </w:r>
            <w:r>
              <w:rPr>
                <w:rFonts w:ascii="宋体" w:eastAsia="宋体" w:hAnsi="宋体" w:cs="宋体" w:hint="eastAsia"/>
                <w:color w:val="000000"/>
                <w:sz w:val="24"/>
                <w:szCs w:val="24"/>
              </w:rPr>
              <w:t>团体标准</w:t>
            </w:r>
            <w:r>
              <w:rPr>
                <w:rFonts w:ascii="宋体" w:eastAsia="宋体" w:hAnsi="宋体" w:cs="宋体" w:hint="eastAsia"/>
                <w:color w:val="000000"/>
                <w:sz w:val="24"/>
                <w:szCs w:val="24"/>
                <w:lang w:val="en"/>
              </w:rPr>
              <w:t>/工法数量</w:t>
            </w:r>
          </w:p>
        </w:tc>
        <w:tc>
          <w:tcPr>
            <w:tcW w:w="4871"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主导制定国际标准6分/项，参与制定4分/项；主导制定国家标准5分/项，参与制定3分/项；主导制定行业或地方标准4分/项，参与制定2分/项；主导制定团体标准（工法）的3分/项，参与制定1分/</w:t>
            </w:r>
            <w:r>
              <w:rPr>
                <w:rFonts w:ascii="宋体" w:eastAsia="宋体" w:hAnsi="宋体" w:cs="宋体" w:hint="eastAsia"/>
                <w:color w:val="000000"/>
                <w:sz w:val="24"/>
                <w:szCs w:val="24"/>
                <w:lang w:eastAsia="zh-Hans"/>
              </w:rPr>
              <w:t>项</w:t>
            </w:r>
            <w:r>
              <w:rPr>
                <w:rFonts w:ascii="宋体" w:eastAsia="宋体" w:hAnsi="宋体" w:cs="宋体" w:hint="eastAsia"/>
                <w:color w:val="000000"/>
                <w:sz w:val="24"/>
                <w:szCs w:val="24"/>
              </w:rPr>
              <w:t>。</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10</w:t>
            </w:r>
          </w:p>
        </w:tc>
      </w:tr>
      <w:tr w:rsidR="00F541BE" w:rsidTr="00F541BE">
        <w:trPr>
          <w:trHeight w:val="593"/>
          <w:jc w:val="center"/>
        </w:trPr>
        <w:tc>
          <w:tcPr>
            <w:tcW w:w="1023" w:type="dxa"/>
            <w:vMerge w:val="restart"/>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r>
              <w:rPr>
                <w:rFonts w:ascii="宋体" w:eastAsia="宋体" w:hAnsi="宋体" w:cs="宋体" w:hint="eastAsia"/>
                <w:b/>
                <w:color w:val="000000"/>
                <w:sz w:val="24"/>
                <w:szCs w:val="24"/>
                <w:lang w:bidi="ar"/>
              </w:rPr>
              <w:t>产业贡献（50分）</w:t>
            </w: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eastAsia="zh-Hans"/>
              </w:rPr>
            </w:pPr>
            <w:r>
              <w:rPr>
                <w:rFonts w:ascii="宋体" w:eastAsia="宋体" w:hAnsi="宋体" w:cs="宋体" w:hint="eastAsia"/>
                <w:b/>
                <w:color w:val="000000"/>
                <w:sz w:val="24"/>
                <w:szCs w:val="24"/>
              </w:rPr>
              <w:t>成果转化</w:t>
            </w:r>
            <w:r>
              <w:rPr>
                <w:rFonts w:ascii="宋体" w:eastAsia="宋体" w:hAnsi="宋体" w:cs="宋体" w:hint="eastAsia"/>
                <w:b/>
                <w:color w:val="000000"/>
                <w:sz w:val="24"/>
                <w:szCs w:val="24"/>
                <w:lang w:eastAsia="zh-Hans"/>
              </w:rPr>
              <w:t>与</w:t>
            </w:r>
          </w:p>
          <w:p w:rsidR="00F541BE" w:rsidRDefault="00F541BE" w:rsidP="00F541BE">
            <w:pPr>
              <w:widowControl/>
              <w:spacing w:line="340" w:lineRule="exact"/>
              <w:jc w:val="center"/>
              <w:textAlignment w:val="center"/>
              <w:rPr>
                <w:rFonts w:ascii="宋体" w:eastAsia="宋体" w:hAnsi="宋体" w:cs="宋体" w:hint="eastAsia"/>
                <w:bCs/>
                <w:color w:val="000000"/>
                <w:sz w:val="24"/>
                <w:szCs w:val="24"/>
              </w:rPr>
            </w:pPr>
            <w:r>
              <w:rPr>
                <w:rFonts w:ascii="宋体" w:eastAsia="宋体" w:hAnsi="宋体" w:cs="宋体" w:hint="eastAsia"/>
                <w:b/>
                <w:color w:val="000000"/>
                <w:sz w:val="24"/>
                <w:szCs w:val="24"/>
                <w:lang w:eastAsia="zh-Hans"/>
              </w:rPr>
              <w:t>推广应用</w:t>
            </w:r>
            <w:r>
              <w:rPr>
                <w:rFonts w:ascii="宋体" w:eastAsia="宋体" w:hAnsi="宋体" w:cs="宋体" w:hint="eastAsia"/>
                <w:b/>
                <w:color w:val="000000"/>
                <w:sz w:val="24"/>
                <w:szCs w:val="24"/>
                <w:vertAlign w:val="superscript"/>
                <w:lang w:bidi="ar"/>
              </w:rPr>
              <w:t>*</w:t>
            </w:r>
          </w:p>
        </w:tc>
        <w:tc>
          <w:tcPr>
            <w:tcW w:w="2004"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bCs/>
                <w:color w:val="000000"/>
                <w:sz w:val="24"/>
                <w:szCs w:val="24"/>
              </w:rPr>
            </w:pPr>
            <w:r>
              <w:rPr>
                <w:rFonts w:ascii="宋体" w:eastAsia="宋体" w:hAnsi="宋体" w:cs="宋体" w:hint="eastAsia"/>
                <w:color w:val="000000"/>
                <w:sz w:val="24"/>
                <w:szCs w:val="24"/>
              </w:rPr>
              <w:t>技术开发、技术转让、技术许可、技术咨询和技术服务合同</w:t>
            </w:r>
            <w:r>
              <w:rPr>
                <w:rFonts w:ascii="宋体" w:eastAsia="宋体" w:hAnsi="宋体" w:cs="宋体" w:hint="eastAsia"/>
                <w:color w:val="000000"/>
                <w:sz w:val="24"/>
                <w:szCs w:val="24"/>
                <w:lang w:eastAsia="zh-Hans"/>
              </w:rPr>
              <w:t>总</w:t>
            </w:r>
            <w:r>
              <w:rPr>
                <w:rFonts w:ascii="宋体" w:eastAsia="宋体" w:hAnsi="宋体" w:cs="宋体" w:hint="eastAsia"/>
                <w:color w:val="000000"/>
                <w:sz w:val="24"/>
                <w:szCs w:val="24"/>
              </w:rPr>
              <w:t>额</w:t>
            </w:r>
          </w:p>
        </w:tc>
        <w:tc>
          <w:tcPr>
            <w:tcW w:w="4871"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1000万元以上得</w:t>
            </w:r>
            <w:r>
              <w:rPr>
                <w:rFonts w:ascii="宋体" w:eastAsia="宋体" w:hAnsi="宋体" w:cs="宋体"/>
                <w:color w:val="000000"/>
                <w:sz w:val="24"/>
                <w:szCs w:val="24"/>
              </w:rPr>
              <w:t>20</w:t>
            </w:r>
            <w:r>
              <w:rPr>
                <w:rFonts w:ascii="宋体" w:eastAsia="宋体" w:hAnsi="宋体" w:cs="宋体" w:hint="eastAsia"/>
                <w:color w:val="000000"/>
                <w:sz w:val="24"/>
                <w:szCs w:val="24"/>
              </w:rPr>
              <w:t>分，500-1000万元得1</w:t>
            </w:r>
            <w:r>
              <w:rPr>
                <w:rFonts w:ascii="宋体" w:eastAsia="宋体" w:hAnsi="宋体" w:cs="宋体"/>
                <w:color w:val="000000"/>
                <w:sz w:val="24"/>
                <w:szCs w:val="24"/>
              </w:rPr>
              <w:t>5</w:t>
            </w:r>
            <w:r>
              <w:rPr>
                <w:rFonts w:ascii="宋体" w:eastAsia="宋体" w:hAnsi="宋体" w:cs="宋体" w:hint="eastAsia"/>
                <w:color w:val="000000"/>
                <w:sz w:val="24"/>
                <w:szCs w:val="24"/>
              </w:rPr>
              <w:t>-1</w:t>
            </w:r>
            <w:r>
              <w:rPr>
                <w:rFonts w:ascii="宋体" w:eastAsia="宋体" w:hAnsi="宋体" w:cs="宋体"/>
                <w:color w:val="000000"/>
                <w:sz w:val="24"/>
                <w:szCs w:val="24"/>
              </w:rPr>
              <w:t>9</w:t>
            </w:r>
            <w:r>
              <w:rPr>
                <w:rFonts w:ascii="宋体" w:eastAsia="宋体" w:hAnsi="宋体" w:cs="宋体" w:hint="eastAsia"/>
                <w:color w:val="000000"/>
                <w:sz w:val="24"/>
                <w:szCs w:val="24"/>
              </w:rPr>
              <w:t>分，200-499万元得</w:t>
            </w:r>
            <w:r>
              <w:rPr>
                <w:rFonts w:ascii="宋体" w:eastAsia="宋体" w:hAnsi="宋体" w:cs="宋体"/>
                <w:color w:val="000000"/>
                <w:sz w:val="24"/>
                <w:szCs w:val="24"/>
              </w:rPr>
              <w:t>10</w:t>
            </w:r>
            <w:r>
              <w:rPr>
                <w:rFonts w:ascii="宋体" w:eastAsia="宋体" w:hAnsi="宋体" w:cs="宋体" w:hint="eastAsia"/>
                <w:color w:val="000000"/>
                <w:sz w:val="24"/>
                <w:szCs w:val="24"/>
              </w:rPr>
              <w:t>-</w:t>
            </w:r>
            <w:r>
              <w:rPr>
                <w:rFonts w:ascii="宋体" w:eastAsia="宋体" w:hAnsi="宋体" w:cs="宋体"/>
                <w:color w:val="000000"/>
                <w:sz w:val="24"/>
                <w:szCs w:val="24"/>
              </w:rPr>
              <w:t>14</w:t>
            </w:r>
            <w:r>
              <w:rPr>
                <w:rFonts w:ascii="宋体" w:eastAsia="宋体" w:hAnsi="宋体" w:cs="宋体" w:hint="eastAsia"/>
                <w:color w:val="000000"/>
                <w:sz w:val="24"/>
                <w:szCs w:val="24"/>
              </w:rPr>
              <w:t>分，50-199万元得</w:t>
            </w:r>
            <w:r>
              <w:rPr>
                <w:rFonts w:ascii="宋体" w:eastAsia="宋体" w:hAnsi="宋体" w:cs="宋体"/>
                <w:color w:val="000000"/>
                <w:sz w:val="24"/>
                <w:szCs w:val="24"/>
              </w:rPr>
              <w:t>1</w:t>
            </w:r>
            <w:r>
              <w:rPr>
                <w:rFonts w:ascii="宋体" w:eastAsia="宋体" w:hAnsi="宋体" w:cs="宋体" w:hint="eastAsia"/>
                <w:color w:val="000000"/>
                <w:sz w:val="24"/>
                <w:szCs w:val="24"/>
              </w:rPr>
              <w:t>-</w:t>
            </w:r>
            <w:r>
              <w:rPr>
                <w:rFonts w:ascii="宋体" w:eastAsia="宋体" w:hAnsi="宋体" w:cs="宋体"/>
                <w:color w:val="000000"/>
                <w:sz w:val="24"/>
                <w:szCs w:val="24"/>
              </w:rPr>
              <w:t>9</w:t>
            </w:r>
            <w:r>
              <w:rPr>
                <w:rFonts w:ascii="宋体" w:eastAsia="宋体" w:hAnsi="宋体" w:cs="宋体" w:hint="eastAsia"/>
                <w:color w:val="000000"/>
                <w:sz w:val="24"/>
                <w:szCs w:val="24"/>
              </w:rPr>
              <w:t>分，低于50万元的不得分。</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color w:val="000000"/>
                <w:sz w:val="24"/>
                <w:szCs w:val="24"/>
              </w:rPr>
            </w:pPr>
            <w:r>
              <w:rPr>
                <w:rFonts w:ascii="宋体" w:eastAsia="宋体" w:hAnsi="宋体" w:cs="宋体"/>
                <w:color w:val="000000"/>
                <w:sz w:val="24"/>
                <w:szCs w:val="24"/>
              </w:rPr>
              <w:t>20</w:t>
            </w:r>
          </w:p>
        </w:tc>
      </w:tr>
      <w:tr w:rsidR="00F541BE" w:rsidTr="00F541BE">
        <w:trPr>
          <w:trHeight w:val="593"/>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eastAsia="zh-Hans"/>
              </w:rPr>
            </w:pPr>
            <w:r>
              <w:rPr>
                <w:rFonts w:ascii="宋体" w:eastAsia="宋体" w:hAnsi="宋体" w:cs="宋体" w:hint="eastAsia"/>
                <w:b/>
                <w:color w:val="000000"/>
                <w:sz w:val="24"/>
                <w:szCs w:val="24"/>
                <w:lang w:eastAsia="zh-Hans"/>
              </w:rPr>
              <w:t>新产品开发</w:t>
            </w:r>
          </w:p>
        </w:tc>
        <w:tc>
          <w:tcPr>
            <w:tcW w:w="2004"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研制开发的新产品实现销售收入</w:t>
            </w:r>
          </w:p>
        </w:tc>
        <w:tc>
          <w:tcPr>
            <w:tcW w:w="4871" w:type="dxa"/>
            <w:tcMar>
              <w:top w:w="12" w:type="dxa"/>
              <w:left w:w="12" w:type="dxa"/>
              <w:right w:w="12" w:type="dxa"/>
            </w:tcMar>
            <w:vAlign w:val="center"/>
          </w:tcPr>
          <w:p w:rsidR="00F541BE" w:rsidRDefault="00F541BE" w:rsidP="00F541BE">
            <w:pPr>
              <w:widowControl/>
              <w:spacing w:line="300" w:lineRule="exact"/>
              <w:ind w:leftChars="50" w:left="156" w:rightChars="50" w:right="156"/>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2000万元以上得10分，1000-1999万元得6-9分，100-999万元得1-5分，低于</w:t>
            </w:r>
            <w:r>
              <w:rPr>
                <w:rFonts w:ascii="宋体" w:eastAsia="宋体" w:hAnsi="宋体" w:cs="宋体"/>
                <w:color w:val="000000"/>
                <w:sz w:val="24"/>
                <w:szCs w:val="24"/>
              </w:rPr>
              <w:t>1</w:t>
            </w:r>
            <w:r>
              <w:rPr>
                <w:rFonts w:ascii="宋体" w:eastAsia="宋体" w:hAnsi="宋体" w:cs="宋体" w:hint="eastAsia"/>
                <w:color w:val="000000"/>
                <w:sz w:val="24"/>
                <w:szCs w:val="24"/>
              </w:rPr>
              <w:t>00万元的不得分。</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10</w:t>
            </w:r>
          </w:p>
        </w:tc>
      </w:tr>
      <w:tr w:rsidR="00F541BE" w:rsidTr="00F541BE">
        <w:trPr>
          <w:trHeight w:val="846"/>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b/>
                <w:sz w:val="24"/>
                <w:szCs w:val="24"/>
                <w:lang w:bidi="ar"/>
              </w:rPr>
            </w:pPr>
            <w:r>
              <w:rPr>
                <w:rFonts w:ascii="宋体" w:eastAsia="宋体" w:hAnsi="宋体" w:cs="宋体" w:hint="eastAsia"/>
                <w:b/>
                <w:bCs/>
                <w:kern w:val="0"/>
                <w:sz w:val="24"/>
                <w:szCs w:val="24"/>
                <w:lang w:bidi="ar"/>
              </w:rPr>
              <w:t>培育高新技术企业</w:t>
            </w:r>
          </w:p>
        </w:tc>
        <w:tc>
          <w:tcPr>
            <w:tcW w:w="2004"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sz w:val="24"/>
                <w:szCs w:val="24"/>
              </w:rPr>
            </w:pPr>
            <w:r>
              <w:rPr>
                <w:rFonts w:ascii="宋体" w:eastAsia="宋体" w:hAnsi="宋体" w:cs="宋体" w:hint="eastAsia"/>
                <w:sz w:val="24"/>
                <w:szCs w:val="24"/>
                <w:lang w:bidi="ar"/>
              </w:rPr>
              <w:t>孵化或培育高</w:t>
            </w:r>
            <w:r>
              <w:rPr>
                <w:rFonts w:ascii="宋体" w:eastAsia="宋体" w:hAnsi="宋体" w:cs="宋体" w:hint="eastAsia"/>
                <w:sz w:val="24"/>
                <w:szCs w:val="24"/>
                <w:lang w:eastAsia="zh-Hans" w:bidi="ar"/>
              </w:rPr>
              <w:t>新技术企业</w:t>
            </w:r>
            <w:r>
              <w:rPr>
                <w:rFonts w:ascii="宋体" w:eastAsia="宋体" w:hAnsi="宋体" w:cs="宋体" w:hint="eastAsia"/>
                <w:sz w:val="24"/>
                <w:szCs w:val="24"/>
                <w:lang w:bidi="ar"/>
              </w:rPr>
              <w:t>数量</w:t>
            </w:r>
          </w:p>
        </w:tc>
        <w:tc>
          <w:tcPr>
            <w:tcW w:w="4871"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sz w:val="24"/>
                <w:szCs w:val="24"/>
              </w:rPr>
            </w:pPr>
            <w:r>
              <w:rPr>
                <w:rFonts w:ascii="宋体" w:eastAsia="宋体" w:hAnsi="宋体" w:cs="宋体" w:hint="eastAsia"/>
                <w:sz w:val="24"/>
                <w:szCs w:val="24"/>
                <w:lang w:bidi="ar"/>
              </w:rPr>
              <w:t>培育专精特新小巨人企业5分/个，高企3分/个</w:t>
            </w:r>
            <w:r>
              <w:rPr>
                <w:rFonts w:ascii="宋体" w:eastAsia="宋体" w:hAnsi="宋体" w:cs="宋体"/>
                <w:sz w:val="24"/>
                <w:szCs w:val="24"/>
                <w:lang w:bidi="ar"/>
              </w:rPr>
              <w:t>，专精特新中小企业1分／个。</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color w:val="000000"/>
                <w:sz w:val="24"/>
                <w:szCs w:val="24"/>
              </w:rPr>
            </w:pPr>
            <w:r>
              <w:rPr>
                <w:rFonts w:ascii="宋体" w:eastAsia="宋体" w:hAnsi="宋体" w:cs="宋体" w:hint="eastAsia"/>
                <w:kern w:val="0"/>
                <w:sz w:val="22"/>
                <w:szCs w:val="22"/>
                <w:lang w:bidi="ar"/>
              </w:rPr>
              <w:t>10</w:t>
            </w:r>
          </w:p>
        </w:tc>
      </w:tr>
      <w:tr w:rsidR="00F541BE" w:rsidTr="00F541BE">
        <w:trPr>
          <w:trHeight w:val="90"/>
          <w:jc w:val="center"/>
        </w:trPr>
        <w:tc>
          <w:tcPr>
            <w:tcW w:w="1023" w:type="dxa"/>
            <w:vMerge/>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hint="eastAsia"/>
                <w:b/>
                <w:color w:val="000000"/>
                <w:sz w:val="24"/>
                <w:szCs w:val="24"/>
                <w:lang w:bidi="ar"/>
              </w:rPr>
            </w:pPr>
          </w:p>
        </w:tc>
        <w:tc>
          <w:tcPr>
            <w:tcW w:w="1459" w:type="dxa"/>
            <w:tcMar>
              <w:top w:w="12" w:type="dxa"/>
              <w:left w:w="12" w:type="dxa"/>
              <w:right w:w="12" w:type="dxa"/>
            </w:tcMar>
            <w:vAlign w:val="center"/>
          </w:tcPr>
          <w:p w:rsidR="00F541BE" w:rsidRDefault="00F541BE" w:rsidP="00F541BE">
            <w:pPr>
              <w:snapToGrid w:val="0"/>
              <w:spacing w:line="340" w:lineRule="exact"/>
              <w:jc w:val="center"/>
              <w:rPr>
                <w:rFonts w:ascii="宋体" w:eastAsia="宋体" w:hAnsi="宋体" w:cs="宋体" w:hint="eastAsia"/>
                <w:b/>
                <w:sz w:val="24"/>
                <w:szCs w:val="24"/>
              </w:rPr>
            </w:pPr>
            <w:r>
              <w:rPr>
                <w:rFonts w:ascii="宋体" w:eastAsia="宋体" w:hAnsi="宋体" w:cs="宋体" w:hint="eastAsia"/>
                <w:b/>
                <w:sz w:val="24"/>
                <w:szCs w:val="24"/>
              </w:rPr>
              <w:t>培育名牌产品</w:t>
            </w:r>
          </w:p>
        </w:tc>
        <w:tc>
          <w:tcPr>
            <w:tcW w:w="2004" w:type="dxa"/>
            <w:tcMar>
              <w:top w:w="12" w:type="dxa"/>
              <w:left w:w="12" w:type="dxa"/>
              <w:right w:w="12" w:type="dxa"/>
            </w:tcMar>
            <w:vAlign w:val="center"/>
          </w:tcPr>
          <w:p w:rsidR="00F541BE" w:rsidRDefault="00F541BE" w:rsidP="00F541BE">
            <w:pPr>
              <w:snapToGrid w:val="0"/>
              <w:spacing w:line="340" w:lineRule="exact"/>
              <w:ind w:leftChars="50" w:left="156" w:rightChars="50" w:right="156"/>
              <w:jc w:val="left"/>
              <w:rPr>
                <w:rFonts w:ascii="宋体" w:eastAsia="宋体" w:hAnsi="宋体" w:cs="宋体" w:hint="eastAsia"/>
                <w:sz w:val="24"/>
                <w:szCs w:val="24"/>
              </w:rPr>
            </w:pPr>
            <w:r>
              <w:rPr>
                <w:rFonts w:ascii="宋体" w:eastAsia="宋体" w:hAnsi="宋体" w:cs="宋体" w:hint="eastAsia"/>
                <w:sz w:val="24"/>
                <w:szCs w:val="24"/>
              </w:rPr>
              <w:t>获得名牌产品数量</w:t>
            </w:r>
          </w:p>
        </w:tc>
        <w:tc>
          <w:tcPr>
            <w:tcW w:w="4871" w:type="dxa"/>
            <w:tcMar>
              <w:top w:w="12" w:type="dxa"/>
              <w:left w:w="12" w:type="dxa"/>
              <w:right w:w="12" w:type="dxa"/>
            </w:tcMar>
            <w:vAlign w:val="center"/>
          </w:tcPr>
          <w:p w:rsidR="00F541BE" w:rsidRDefault="00F541BE" w:rsidP="00F541BE">
            <w:pPr>
              <w:widowControl/>
              <w:spacing w:line="340" w:lineRule="exact"/>
              <w:ind w:leftChars="50" w:left="156" w:rightChars="50" w:right="156"/>
              <w:jc w:val="left"/>
              <w:textAlignment w:val="center"/>
              <w:rPr>
                <w:rFonts w:ascii="宋体" w:eastAsia="宋体" w:hAnsi="宋体" w:cs="宋体" w:hint="eastAsia"/>
                <w:sz w:val="24"/>
                <w:szCs w:val="24"/>
              </w:rPr>
            </w:pPr>
            <w:r>
              <w:rPr>
                <w:rFonts w:ascii="宋体" w:eastAsia="宋体" w:hAnsi="宋体" w:cs="宋体" w:hint="eastAsia"/>
                <w:sz w:val="24"/>
                <w:szCs w:val="24"/>
              </w:rPr>
              <w:t>获得</w:t>
            </w:r>
            <w:r>
              <w:rPr>
                <w:rFonts w:ascii="宋体" w:eastAsia="宋体" w:hAnsi="宋体" w:cs="宋体" w:hint="eastAsia"/>
                <w:sz w:val="24"/>
                <w:szCs w:val="24"/>
                <w:lang w:eastAsia="zh-Hans"/>
              </w:rPr>
              <w:t>中国名牌产品认定</w:t>
            </w:r>
            <w:r>
              <w:rPr>
                <w:rFonts w:ascii="宋体" w:eastAsia="宋体" w:hAnsi="宋体" w:cs="宋体" w:hint="eastAsia"/>
                <w:sz w:val="24"/>
                <w:szCs w:val="24"/>
              </w:rPr>
              <w:t>5分/项；获得</w:t>
            </w:r>
            <w:r>
              <w:rPr>
                <w:rFonts w:ascii="宋体" w:eastAsia="宋体" w:hAnsi="宋体" w:cs="宋体" w:hint="eastAsia"/>
                <w:sz w:val="24"/>
                <w:szCs w:val="24"/>
                <w:lang w:eastAsia="zh-Hans"/>
              </w:rPr>
              <w:t>河北省名牌产品认定</w:t>
            </w:r>
            <w:r>
              <w:rPr>
                <w:rFonts w:ascii="宋体" w:eastAsia="宋体" w:hAnsi="宋体" w:cs="宋体" w:hint="eastAsia"/>
                <w:sz w:val="24"/>
                <w:szCs w:val="24"/>
              </w:rPr>
              <w:t>2分/项；获得全国行业</w:t>
            </w:r>
            <w:r>
              <w:rPr>
                <w:rFonts w:ascii="宋体" w:eastAsia="宋体" w:hAnsi="宋体" w:cs="宋体" w:hint="eastAsia"/>
                <w:sz w:val="24"/>
                <w:szCs w:val="24"/>
                <w:lang w:eastAsia="zh-Hans"/>
              </w:rPr>
              <w:t>名牌产品</w:t>
            </w:r>
            <w:r>
              <w:rPr>
                <w:rFonts w:ascii="宋体" w:eastAsia="宋体" w:hAnsi="宋体" w:cs="宋体" w:hint="eastAsia"/>
                <w:sz w:val="24"/>
                <w:szCs w:val="24"/>
              </w:rPr>
              <w:t>1分/项。</w:t>
            </w:r>
          </w:p>
        </w:tc>
        <w:tc>
          <w:tcPr>
            <w:tcW w:w="717" w:type="dxa"/>
            <w:tcMar>
              <w:top w:w="12" w:type="dxa"/>
              <w:left w:w="12" w:type="dxa"/>
              <w:right w:w="12" w:type="dxa"/>
            </w:tcMar>
            <w:vAlign w:val="center"/>
          </w:tcPr>
          <w:p w:rsidR="00F541BE" w:rsidRDefault="00F541BE" w:rsidP="00F541BE">
            <w:pPr>
              <w:widowControl/>
              <w:spacing w:line="340" w:lineRule="exact"/>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10</w:t>
            </w:r>
          </w:p>
        </w:tc>
      </w:tr>
    </w:tbl>
    <w:p w:rsidR="00F541BE" w:rsidRDefault="00F541BE" w:rsidP="00F541BE">
      <w:pPr>
        <w:rPr>
          <w:rFonts w:ascii="宋体" w:eastAsia="宋体" w:hAnsi="宋体" w:cs="宋体"/>
          <w:color w:val="000000"/>
          <w:sz w:val="20"/>
        </w:rPr>
      </w:pPr>
      <w:r>
        <w:rPr>
          <w:rFonts w:ascii="宋体" w:eastAsia="宋体" w:hAnsi="宋体" w:cs="宋体" w:hint="eastAsia"/>
          <w:color w:val="000000"/>
          <w:sz w:val="20"/>
        </w:rPr>
        <w:t>注：上标“*”的二级指标为月度监测指标和预警指标，以各项指标的最低要求为警戒线</w:t>
      </w:r>
      <w:r>
        <w:rPr>
          <w:rFonts w:ascii="宋体" w:eastAsia="宋体" w:hAnsi="宋体" w:cs="宋体"/>
          <w:color w:val="000000"/>
          <w:sz w:val="20"/>
        </w:rPr>
        <w:t>。</w:t>
      </w:r>
    </w:p>
    <w:p w:rsidR="00A20955" w:rsidRPr="00F541BE" w:rsidRDefault="00A20955"/>
    <w:sectPr w:rsidR="00A20955" w:rsidRPr="00F54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BE"/>
    <w:rsid w:val="00A06FD1"/>
    <w:rsid w:val="00A20955"/>
    <w:rsid w:val="00F54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E0C7"/>
  <w15:chartTrackingRefBased/>
  <w15:docId w15:val="{A8A79DA0-E68F-429F-AB1A-09024BD7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541BE"/>
    <w:pPr>
      <w:widowControl w:val="0"/>
      <w:jc w:val="both"/>
    </w:pPr>
    <w:rPr>
      <w:rFonts w:ascii="仿宋_GB2312" w:eastAsia="仿宋_GB2312" w:hAnsi="Times New Roman" w:cs="Times New Roman"/>
      <w:spacing w:val="-4"/>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4">
    <w:name w:val="_Style 4"/>
    <w:basedOn w:val="a"/>
    <w:rsid w:val="00F541BE"/>
    <w:pPr>
      <w:widowControl/>
      <w:spacing w:after="160" w:line="240" w:lineRule="exact"/>
      <w:jc w:val="left"/>
    </w:pPr>
  </w:style>
  <w:style w:type="paragraph" w:styleId="a0">
    <w:name w:val="Normal Indent"/>
    <w:basedOn w:val="a"/>
    <w:uiPriority w:val="99"/>
    <w:semiHidden/>
    <w:unhideWhenUsed/>
    <w:rsid w:val="00F541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2022-11-03T08:45:00Z</dcterms:created>
  <dcterms:modified xsi:type="dcterms:W3CDTF">2022-11-03T08:48:00Z</dcterms:modified>
</cp:coreProperties>
</file>