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z w:val="32"/>
          <w:szCs w:val="32"/>
        </w:rPr>
      </w:pPr>
      <w:r>
        <w:rPr>
          <w:rFonts w:hint="eastAsia" w:ascii="黑体" w:hAnsi="黑体" w:eastAsia="黑体"/>
          <w:sz w:val="32"/>
          <w:szCs w:val="32"/>
        </w:rPr>
        <w:t>附件2</w:t>
      </w:r>
    </w:p>
    <w:p>
      <w:pPr>
        <w:spacing w:line="500" w:lineRule="exact"/>
        <w:rPr>
          <w:rFonts w:hint="eastAsia" w:ascii="黑体" w:hAnsi="黑体" w:eastAsia="黑体" w:cs="宋体"/>
          <w:color w:val="000000"/>
          <w:kern w:val="0"/>
          <w:sz w:val="32"/>
          <w:szCs w:val="32"/>
        </w:rPr>
      </w:pPr>
    </w:p>
    <w:p>
      <w:pPr>
        <w:spacing w:line="500" w:lineRule="exact"/>
        <w:jc w:val="center"/>
        <w:rPr>
          <w:rFonts w:hint="eastAsia" w:ascii="方正小标宋简体" w:hAnsi="楷体" w:eastAsia="方正小标宋简体"/>
          <w:sz w:val="32"/>
          <w:szCs w:val="32"/>
        </w:rPr>
      </w:pPr>
      <w:bookmarkStart w:id="0" w:name="_GoBack"/>
      <w:r>
        <w:rPr>
          <w:rFonts w:hint="eastAsia" w:ascii="方正小标宋简体" w:eastAsia="方正小标宋简体"/>
          <w:sz w:val="44"/>
          <w:szCs w:val="44"/>
        </w:rPr>
        <w:t>继续保留的行政规范性文件目录</w:t>
      </w:r>
      <w:bookmarkEnd w:id="0"/>
    </w:p>
    <w:p>
      <w:pPr>
        <w:spacing w:line="500" w:lineRule="exact"/>
        <w:jc w:val="center"/>
        <w:rPr>
          <w:rFonts w:hint="eastAsia" w:ascii="楷体" w:hAnsi="楷体" w:eastAsia="楷体"/>
          <w:sz w:val="32"/>
          <w:szCs w:val="32"/>
        </w:rPr>
      </w:pPr>
    </w:p>
    <w:tbl>
      <w:tblPr>
        <w:tblStyle w:val="3"/>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5752"/>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622" w:type="dxa"/>
            <w:vAlign w:val="center"/>
          </w:tcPr>
          <w:p>
            <w:pPr>
              <w:spacing w:line="360" w:lineRule="exact"/>
              <w:ind w:left="-140" w:leftChars="-50" w:right="-140" w:rightChars="-50"/>
              <w:jc w:val="center"/>
              <w:rPr>
                <w:rFonts w:hint="eastAsia" w:ascii="黑体" w:hAnsi="黑体" w:eastAsia="黑体"/>
                <w:sz w:val="24"/>
                <w:szCs w:val="24"/>
              </w:rPr>
            </w:pPr>
            <w:r>
              <w:rPr>
                <w:rFonts w:hint="eastAsia" w:ascii="黑体" w:hAnsi="黑体" w:eastAsia="黑体"/>
                <w:sz w:val="24"/>
                <w:szCs w:val="24"/>
              </w:rPr>
              <w:t>序号</w:t>
            </w:r>
          </w:p>
        </w:tc>
        <w:tc>
          <w:tcPr>
            <w:tcW w:w="5752" w:type="dxa"/>
            <w:vAlign w:val="center"/>
          </w:tcPr>
          <w:p>
            <w:pPr>
              <w:spacing w:line="360" w:lineRule="exact"/>
              <w:ind w:left="-42" w:leftChars="-15" w:right="-42" w:rightChars="-15"/>
              <w:jc w:val="center"/>
              <w:rPr>
                <w:rFonts w:hint="eastAsia" w:ascii="黑体" w:hAnsi="黑体" w:eastAsia="黑体"/>
                <w:sz w:val="24"/>
                <w:szCs w:val="24"/>
              </w:rPr>
            </w:pPr>
            <w:r>
              <w:rPr>
                <w:rFonts w:hint="eastAsia" w:ascii="黑体" w:hAnsi="黑体" w:eastAsia="黑体"/>
                <w:sz w:val="24"/>
                <w:szCs w:val="24"/>
              </w:rPr>
              <w:t>文    件    名    称</w:t>
            </w:r>
          </w:p>
        </w:tc>
        <w:tc>
          <w:tcPr>
            <w:tcW w:w="2702" w:type="dxa"/>
            <w:vAlign w:val="center"/>
          </w:tcPr>
          <w:p>
            <w:pPr>
              <w:spacing w:line="360" w:lineRule="exact"/>
              <w:ind w:left="-70" w:leftChars="-25" w:right="-70" w:rightChars="-25"/>
              <w:jc w:val="center"/>
              <w:rPr>
                <w:rFonts w:hint="eastAsia" w:ascii="黑体" w:hAnsi="黑体" w:eastAsia="黑体"/>
                <w:sz w:val="24"/>
                <w:szCs w:val="24"/>
              </w:rPr>
            </w:pPr>
            <w:r>
              <w:rPr>
                <w:rFonts w:hint="eastAsia" w:ascii="黑体" w:hAnsi="黑体" w:eastAsia="黑体"/>
                <w:sz w:val="24"/>
                <w:szCs w:val="24"/>
              </w:rPr>
              <w:t>文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1</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保定市人民政府转发市劳动和社会保障局等五部门关于建立被征地农民基本养老保险制度实施意见的通知</w:t>
            </w:r>
          </w:p>
        </w:tc>
        <w:tc>
          <w:tcPr>
            <w:tcW w:w="2702" w:type="dxa"/>
            <w:vAlign w:val="center"/>
          </w:tcPr>
          <w:p>
            <w:pPr>
              <w:rPr>
                <w:rFonts w:hint="eastAsia" w:ascii="宋体" w:hAnsi="宋体" w:cs="宋体"/>
                <w:sz w:val="24"/>
                <w:szCs w:val="24"/>
              </w:rPr>
            </w:pPr>
            <w:r>
              <w:rPr>
                <w:rFonts w:hint="eastAsia" w:ascii="宋体" w:hAnsi="宋体"/>
                <w:sz w:val="24"/>
                <w:szCs w:val="24"/>
              </w:rPr>
              <w:t>保市政〔2006〕61号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2</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保定市人民政府办公厅关于印发《保定市行政权力公开透明运行实施办法》的通知</w:t>
            </w:r>
          </w:p>
        </w:tc>
        <w:tc>
          <w:tcPr>
            <w:tcW w:w="2702" w:type="dxa"/>
            <w:vAlign w:val="center"/>
          </w:tcPr>
          <w:p>
            <w:pPr>
              <w:spacing w:line="380" w:lineRule="exact"/>
              <w:ind w:left="-140" w:leftChars="-50" w:right="-42" w:rightChars="-15"/>
              <w:jc w:val="center"/>
              <w:rPr>
                <w:rFonts w:hint="eastAsia" w:ascii="宋体" w:hAnsi="宋体"/>
                <w:sz w:val="24"/>
                <w:szCs w:val="24"/>
              </w:rPr>
            </w:pPr>
            <w:r>
              <w:rPr>
                <w:rFonts w:hint="eastAsia" w:ascii="宋体" w:hAnsi="宋体"/>
                <w:sz w:val="24"/>
                <w:szCs w:val="24"/>
              </w:rPr>
              <w:t>〔2009〕保市府办351号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3</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保定市人民政府办公厅关于印发《保定市政务公开暨行政权力公开透明运行工作责任追究办法》等4个文件的通知</w:t>
            </w:r>
          </w:p>
        </w:tc>
        <w:tc>
          <w:tcPr>
            <w:tcW w:w="2702" w:type="dxa"/>
            <w:vAlign w:val="center"/>
          </w:tcPr>
          <w:p>
            <w:pPr>
              <w:rPr>
                <w:rFonts w:hint="eastAsia" w:ascii="宋体" w:hAnsi="宋体" w:cs="宋体"/>
                <w:sz w:val="24"/>
                <w:szCs w:val="24"/>
              </w:rPr>
            </w:pPr>
            <w:r>
              <w:rPr>
                <w:rFonts w:hint="eastAsia" w:ascii="宋体" w:hAnsi="宋体"/>
                <w:sz w:val="24"/>
                <w:szCs w:val="24"/>
              </w:rPr>
              <w:t>〔2010〕保市府办8号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4</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保定市人民政府办公厅关于印发《保定市失业保险市级统筹管理办法》的通知</w:t>
            </w:r>
          </w:p>
        </w:tc>
        <w:tc>
          <w:tcPr>
            <w:tcW w:w="2702" w:type="dxa"/>
            <w:vAlign w:val="center"/>
          </w:tcPr>
          <w:p>
            <w:pPr>
              <w:spacing w:line="380" w:lineRule="exact"/>
              <w:ind w:left="-140" w:leftChars="-50" w:right="-42" w:rightChars="-15"/>
              <w:jc w:val="center"/>
              <w:rPr>
                <w:rFonts w:hint="eastAsia" w:ascii="宋体" w:hAnsi="宋体"/>
                <w:sz w:val="24"/>
                <w:szCs w:val="24"/>
              </w:rPr>
            </w:pPr>
            <w:r>
              <w:rPr>
                <w:rFonts w:hint="eastAsia" w:ascii="宋体" w:hAnsi="宋体"/>
                <w:sz w:val="24"/>
                <w:szCs w:val="24"/>
              </w:rPr>
              <w:t>〔2011〕保市府办263号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5</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保定市人民政府关于印发《保定市地方志工作管理办法》的通知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保市政〔2014〕42号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保定市人民政府关于完善城乡居民基本养老保险制度的实施意见</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保市政〔2014〕58号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保定市人民政府关于印发《保定市国家通用语言文字应用管理规定》的通知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保市政〔2014〕68号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8</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保定市人民政府关于建立临时救助制度的实施意见</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保政发〔2015〕17号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保定市人民政府关于深化政府性债务管理改革的意见</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保政发〔2015〕18号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10</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保定市人民政府关于印发《保定市社会科学普及规定》的通知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保政发〔2015〕37号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11</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保定市人民政府关于对在用机动车排气实施简易工况法检测的通告</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12</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保定市人民政府关于严禁主城区城中村宅基地建房的紧急通知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保政发〔2016〕23号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13</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保定市人民政府关于印发《保定市政务信息资源共享管理办法》的通知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保政发〔2016〕34号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14</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保定市人民政府关于进一步规范企业经营行为维护房地产市场秩序的通知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保政发〔2016〕38号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15</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保定市人民政府关于印发《保定市一亩泉饮用水水源保护区污染防治管理规定》的通知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16</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保定市人民政府办公厅关于印发《保定市人民政府法律顾问工作规则》的通知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保政函〔2016〕98号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17</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保定市人民政府关于在保定市主城区实施不动产统计一登记的通告</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18</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保定市人民政府办公厅关于印发《保定市进一步深化商事登记制度改革的八条措施》的通知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19</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保定市人民政府办公厅关于全面治理拖欠农民工工资问题的实施意见</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保政办发〔2016〕20号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20</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保定市人民政府办公厅关于印发《保定市主城区不动产登记若干问题规定》的通知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保政办发〔2016〕31号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21</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保定市人民政府办公厅印发《关于整治处理主城区违法违规建设项目补充办法》的通知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保政办发〔2016〕38号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22</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保定市人民政府办公厅关于印发《保定市市属国有企业公务用车管理暂行规定》的通知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保政办函〔2016〕79号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23</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保定市人民政府办公厅关于规范主城区城市地下管线工程施工的通知</w:t>
            </w:r>
          </w:p>
        </w:tc>
        <w:tc>
          <w:tcPr>
            <w:tcW w:w="2702" w:type="dxa"/>
            <w:vAlign w:val="center"/>
          </w:tcPr>
          <w:p>
            <w:pPr>
              <w:spacing w:line="376" w:lineRule="exact"/>
              <w:ind w:left="-42" w:leftChars="-15" w:right="-42" w:rightChars="-15"/>
              <w:jc w:val="center"/>
              <w:rPr>
                <w:rFonts w:hint="eastAsia" w:ascii="宋体" w:hAnsi="宋体"/>
                <w:sz w:val="24"/>
                <w:szCs w:val="24"/>
              </w:rPr>
            </w:pPr>
            <w:r>
              <w:rPr>
                <w:rFonts w:hint="eastAsia" w:ascii="宋体" w:hAnsi="宋体"/>
                <w:sz w:val="24"/>
                <w:szCs w:val="24"/>
              </w:rPr>
              <w:t>保政办函〔2016〕110号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24</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保定市人民政府办公厅关于印发《保定市存量房买卖合同网上签约备案和交易资金监管办法》的通知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保政办函〔2016〕161号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25</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保定市人民政府关于印发《保定市政府质量奖评选管理办法》的通知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26</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保定市人民政府关于印发《保定市城市园林绿化管理办法》的通知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27</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保定市人民政府关于加强房地产市场调控的意见</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28</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保定市人民政府关于印发《保定市市级环境保护资金管理使用办法》的通知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29</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保定市人民政府关于印发《保定市社会科学奖励办法》的通知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30</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保定市人民政府办公厅关于印发《保定市居住证管理暂行办法》的通知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保政办发〔2017〕10号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31</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保定市人民政府关于印发《保定市深入推进商事制度改革大力优化营商环境十八条措施》的通知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32</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保定市人民政府关于加强房地产市场管理的意见</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33</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保定市人民政府印发《关于贯彻落实企业职工基本养老保险省级统筹制度改革实施办法》的通知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保政发〔2017〕24号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34</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保定市人民政府关于加快解决房地产开发遗留问题办证难的意见</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保政函〔2017〕80号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35</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保定市人民政府关于印发《保定市市属国有企业信息披露办法》的通知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保政函〔2017〕95号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36</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保定市人民政府关于印发《保定市主城区建设用地容积率管理办法》的通知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保政函〔2017〕101号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37</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保定市人民政府办公厅关于印发《保定市主城区已购公有住房和经济适用住房退出管理实施细则》的通知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保政办发〔2017〕29号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38</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保定市人民政府办公厅关于印发《保定市取水井安全管理及报废处置实施细则》的通知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39</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保定市人民政府办公厅关于印发《保定市主城区城市低保户生活用水价格补贴办法》的通知</w:t>
            </w:r>
          </w:p>
        </w:tc>
        <w:tc>
          <w:tcPr>
            <w:tcW w:w="2702" w:type="dxa"/>
            <w:vAlign w:val="center"/>
          </w:tcPr>
          <w:p>
            <w:pPr>
              <w:spacing w:line="376" w:lineRule="exact"/>
              <w:ind w:left="-42" w:leftChars="-15" w:right="-42" w:rightChars="-15"/>
              <w:jc w:val="center"/>
              <w:rPr>
                <w:rFonts w:hint="eastAsia" w:ascii="宋体" w:hAnsi="宋体"/>
                <w:sz w:val="24"/>
                <w:szCs w:val="24"/>
              </w:rPr>
            </w:pPr>
            <w:r>
              <w:rPr>
                <w:rFonts w:hint="eastAsia" w:ascii="宋体" w:hAnsi="宋体"/>
                <w:sz w:val="24"/>
                <w:szCs w:val="24"/>
              </w:rPr>
              <w:t>保政办函〔2017〕179号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40</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保定市人民政府关于印发《保定市众创空间认定管理办法》的通知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保政发〔2018〕18号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41</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保定市人民政府关于印发《保定市居家和社区养老服务实施办法》的通知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42</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保定市人民政府关于进一步加强主城区土地储备工作的若干意见</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43</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保定市人民政府关于印发《保定市落实水土保持法管理办法》的通知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保政发〔2018〕24号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44</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保定市人民政府关于印发《保定市城乡规划管理技术规定》的通知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保政函〔2018〕13号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45</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保定市人民政府关于进一步规范主城区房地产市场秩序的意见</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46</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保定市人民政府关于印发《保定市中心城区“门前三包”制度管理规定》的通知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保政函〔2018〕74号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47</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保定市人民政府办公厅关于印发《保定市主城区建设用地规划条件管理办法》的通知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48</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保定市人民政府办公厅关于印发《保定市鼓励柔性引才暂行办法》的通知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49</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保定市人民政府办公厅关于印发《保定市城市二次供水管理办法》的通知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保政办发〔2018〕10号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50</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保定市人民政府办公厅关于印发《保定市推进产业创新战略联盟建设实施办法》的通知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保政办发〔2018〕18号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51</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保定市人民政府办公厅关于调整《保定市商品房预售资金监管办法》有关条款的通知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保政办函〔2018〕12号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52</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保定市人民政府办公厅关于强化市中心城区建筑垃圾管理推行星级运输企业的通知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保政办函〔2018〕34号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53</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保定市人民政府办公厅关于印发《保定市城市道路挖掘监督管理办法》的通知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保政办函〔2018〕108号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54</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保定市人民政府办公厅关于印发《保定市消防安全责任制规定》的通知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保政办函〔2018〕144号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55</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保定市人民政府办公厅关于印发《保定市优秀运动员教练员奖励办法》的通知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保政办函〔2018〕155号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56</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保定市人民政府关于限期拆除全市范围内违法户外广告牌匾等设施的通告</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57</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保定市人民政府关于加强主城区存量房交易税收管理的通告</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58</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保定市人民政府关于在主城区划定禁止使用高排放非道路移动机械区域的通告</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59</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保定市人民政府关于加强供热管理有关工作的通知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保政函〔2019〕30号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60</w:t>
            </w:r>
          </w:p>
        </w:tc>
        <w:tc>
          <w:tcPr>
            <w:tcW w:w="5752" w:type="dxa"/>
            <w:vAlign w:val="center"/>
          </w:tcPr>
          <w:p>
            <w:pPr>
              <w:spacing w:line="376" w:lineRule="exact"/>
              <w:rPr>
                <w:rFonts w:hint="eastAsia" w:ascii="宋体" w:hAnsi="宋体" w:cs="宋体"/>
                <w:sz w:val="24"/>
                <w:szCs w:val="24"/>
              </w:rPr>
            </w:pPr>
            <w:r>
              <w:rPr>
                <w:rFonts w:hint="eastAsia" w:ascii="宋体" w:hAnsi="宋体"/>
                <w:sz w:val="24"/>
                <w:szCs w:val="24"/>
              </w:rPr>
              <w:t>保定市人民政府办公室关于印发《保定市主城区户外广告及招牌管理办法》的通知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76" w:lineRule="exact"/>
              <w:jc w:val="center"/>
              <w:rPr>
                <w:rFonts w:hint="eastAsia" w:ascii="宋体" w:hAnsi="宋体"/>
                <w:sz w:val="24"/>
                <w:szCs w:val="24"/>
              </w:rPr>
            </w:pPr>
            <w:r>
              <w:rPr>
                <w:rFonts w:hint="eastAsia" w:ascii="宋体" w:hAnsi="宋体"/>
                <w:sz w:val="24"/>
                <w:szCs w:val="24"/>
              </w:rPr>
              <w:t>61</w:t>
            </w:r>
          </w:p>
        </w:tc>
        <w:tc>
          <w:tcPr>
            <w:tcW w:w="5752" w:type="dxa"/>
            <w:vAlign w:val="top"/>
          </w:tcPr>
          <w:p>
            <w:pPr>
              <w:spacing w:line="376" w:lineRule="exact"/>
              <w:rPr>
                <w:rFonts w:hint="eastAsia" w:ascii="宋体" w:hAnsi="宋体" w:cs="宋体"/>
                <w:sz w:val="24"/>
                <w:szCs w:val="24"/>
              </w:rPr>
            </w:pPr>
            <w:r>
              <w:rPr>
                <w:rFonts w:hint="eastAsia" w:ascii="宋体" w:hAnsi="宋体"/>
                <w:sz w:val="24"/>
                <w:szCs w:val="24"/>
              </w:rPr>
              <w:t>保定市人民政府办公室关于印发《保定市居民住宅项目配建中小学幼儿园移交管理办法（试行）》的通知</w:t>
            </w:r>
          </w:p>
        </w:tc>
        <w:tc>
          <w:tcPr>
            <w:tcW w:w="2702" w:type="dxa"/>
            <w:vAlign w:val="center"/>
          </w:tcPr>
          <w:p>
            <w:pPr>
              <w:spacing w:line="376" w:lineRule="exact"/>
              <w:ind w:left="-140" w:leftChars="-50" w:right="-140" w:rightChars="-50"/>
              <w:jc w:val="center"/>
              <w:rPr>
                <w:rFonts w:hint="eastAsia" w:ascii="宋体" w:hAnsi="宋体"/>
                <w:sz w:val="24"/>
                <w:szCs w:val="24"/>
              </w:rPr>
            </w:pPr>
            <w:r>
              <w:rPr>
                <w:rFonts w:hint="eastAsia" w:ascii="宋体" w:hAnsi="宋体"/>
                <w:sz w:val="24"/>
                <w:szCs w:val="24"/>
              </w:rPr>
              <w:t>保政办发〔2019〕5号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62</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保定市人民政府办公室关于印发《保定市网络预约出租汽车经营服务管理办法》的通知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63</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保定市人民政府办公室关于印发《保定市防雷减灾管理规定》的通知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保政办函〔2019〕63号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64</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保定市人民政府办公室关于加强出生人口性别比综合治理工作的通知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保政办函〔2019〕68号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65</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保定市人民政府关于印发《“保定老字号”认定保护办法》的通知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66</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保定市人民政府关于印发《保定市重大行政决策程序暂行规定》的通知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67</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保定市人民政府关于印发《保定市城市节约用水管理办法》的通知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68</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保定市人民政府关于印发《保定市禁止燃放烟花爆竹规定》的通知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69</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保定市人民政府关于印发《保定市政府投资基金管理暂行办法》的通知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70</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保定市人民政府关于印发《保定市行政规范性文件管理规定》的通知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71</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保定市人民政府关于印发《保定市支持企业科技创新八条措施（暂行）》的通知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保政发〔2020〕17号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72</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保定市人民政府关于加快推进主城区城中村改造工作的实施意见</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保政函〔2020〕14号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73</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保定市人民政府关于印发《保定市市级政府投资项目概算管理办法》的通知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保政函〔2020〕36号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74</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保定市人民政府关于印发《保定市老年人优待服务办法》的通知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保政函〔2020〕50号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75</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保定市人民政府关于印发《保定市城乡居民基本医疗保险实施办法》的通知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保政函〔2020〕49号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76</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保定市人民政府办公室关于印发《保定市非住宅用地和划拨住宅用地上建设住宅及配套商业房屋登记办法》的通知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77</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保定市人民政府办公室关于印发《保定市机动车停车管理办法》的通知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78</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保定市人民政府关于森林草原封山禁火的通告</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79</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保定市人民政府办公室关于规范市政基础设施项目用地及地上附着物征收工作的意见（试行）</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80</w:t>
            </w:r>
          </w:p>
        </w:tc>
        <w:tc>
          <w:tcPr>
            <w:tcW w:w="5752" w:type="dxa"/>
            <w:vAlign w:val="top"/>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保定市人民政府办公室关于印发《保定市居民住宅项目配建中小学校幼儿园资金缴纳标准和管理使用办法》的通知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81</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保定市人民政府办公室关于印发《保定市国有企业退休人员社会化管理服务办法》的通知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82</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保定市人民政府办公室关于印发《保定市主城区城中村改造征收补偿安置办法》的通知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83</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保定市人民政府办公室关于印发《保定市主城区城中村改造投融资管理办法》的通知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84</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保定市人民政府办公室关于印发《保定火车站站前地区管理规定》的通知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保政办发〔2020〕20号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85</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保定市人民政府办公室关于保定市私人小客车合乘出行的指导意见</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86</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保定市人民政府办公室关于印发《保定市公安机关警务辅助人员管理办法（试行）》的通知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87</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保定市人民政府办公室关于印发《保定市农村产权流转交易实施细则》的通知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88</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保定市人民政府办公室关于划定野生动物禁猎区和规定禁猎期的通知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89</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保定市人民政府办公室关于加强企业职工权益保障的通知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90</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保定市人民政府办公室关于印发《保定市城市节约用水考核奖励办法（试行）》的通知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86" w:lineRule="exact"/>
              <w:jc w:val="center"/>
              <w:rPr>
                <w:rFonts w:hint="eastAsia" w:ascii="宋体" w:hAnsi="宋体"/>
                <w:sz w:val="24"/>
                <w:szCs w:val="24"/>
              </w:rPr>
            </w:pPr>
            <w:r>
              <w:rPr>
                <w:rFonts w:hint="eastAsia" w:ascii="宋体" w:hAnsi="宋体"/>
                <w:sz w:val="24"/>
                <w:szCs w:val="24"/>
              </w:rPr>
              <w:t>91</w:t>
            </w:r>
          </w:p>
        </w:tc>
        <w:tc>
          <w:tcPr>
            <w:tcW w:w="5752" w:type="dxa"/>
            <w:vAlign w:val="center"/>
          </w:tcPr>
          <w:p>
            <w:pPr>
              <w:spacing w:line="386" w:lineRule="exact"/>
              <w:rPr>
                <w:rFonts w:hint="eastAsia" w:ascii="宋体" w:hAnsi="宋体" w:cs="宋体"/>
                <w:sz w:val="24"/>
                <w:szCs w:val="24"/>
              </w:rPr>
            </w:pPr>
            <w:r>
              <w:rPr>
                <w:rFonts w:hint="eastAsia" w:ascii="宋体" w:hAnsi="宋体"/>
                <w:sz w:val="24"/>
                <w:szCs w:val="24"/>
              </w:rPr>
              <w:t>保定市人民政府办公室关于印发《保定市病媒生物预防控制管理办法》的通知</w:t>
            </w:r>
          </w:p>
        </w:tc>
        <w:tc>
          <w:tcPr>
            <w:tcW w:w="2702" w:type="dxa"/>
            <w:vAlign w:val="center"/>
          </w:tcPr>
          <w:p>
            <w:pPr>
              <w:spacing w:line="386" w:lineRule="exact"/>
              <w:ind w:left="-140" w:leftChars="-50" w:right="-140" w:rightChars="-50"/>
              <w:jc w:val="center"/>
              <w:rPr>
                <w:rFonts w:hint="eastAsia" w:ascii="宋体" w:hAnsi="宋体"/>
                <w:sz w:val="24"/>
                <w:szCs w:val="24"/>
              </w:rPr>
            </w:pPr>
            <w:r>
              <w:rPr>
                <w:rFonts w:hint="eastAsia" w:ascii="宋体" w:hAnsi="宋体"/>
                <w:sz w:val="24"/>
                <w:szCs w:val="24"/>
              </w:rPr>
              <w:t>保政办函〔2020〕68号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92</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保定市人民政府关于印发《保定市互联网租赁自行车管理办法》的通知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保政函〔2021〕16号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93</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保定市人民政府办公室关于印发《保定市农民工欠薪应急周转金使用管理办法》的通知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94</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保定市人民政府办公室关于印发《保定市“院士周末工作坊”管理办法（试行）》的通知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保政办发〔2021〕2号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95</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保定市人民政府办公室关于印发《保定市引进“名医（名科）、名院、名诊所”若干政策措施》的通知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96</w:t>
            </w:r>
          </w:p>
        </w:tc>
        <w:tc>
          <w:tcPr>
            <w:tcW w:w="5752" w:type="dxa"/>
            <w:vAlign w:val="top"/>
          </w:tcPr>
          <w:p>
            <w:pPr>
              <w:rPr>
                <w:rFonts w:hint="eastAsia" w:ascii="宋体" w:hAnsi="宋体" w:cs="宋体"/>
                <w:sz w:val="24"/>
                <w:szCs w:val="24"/>
              </w:rPr>
            </w:pPr>
            <w:r>
              <w:rPr>
                <w:rFonts w:hint="eastAsia" w:ascii="宋体" w:hAnsi="宋体"/>
                <w:sz w:val="24"/>
                <w:szCs w:val="24"/>
              </w:rPr>
              <w:t>保定市人民政府办公室关于印发《保定市支持制造业高质量发展的若干措施（试行）》的通知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97</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保定市人民政府办公室关于印发《保定市生态补水暂行管理办法》的通知</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保政办发〔2021〕6号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22" w:type="dxa"/>
            <w:vAlign w:val="center"/>
          </w:tcPr>
          <w:p>
            <w:pPr>
              <w:spacing w:line="360" w:lineRule="exact"/>
              <w:jc w:val="center"/>
              <w:rPr>
                <w:rFonts w:hint="eastAsia" w:ascii="宋体" w:hAnsi="宋体"/>
                <w:sz w:val="24"/>
                <w:szCs w:val="24"/>
              </w:rPr>
            </w:pPr>
            <w:r>
              <w:rPr>
                <w:rFonts w:hint="eastAsia" w:ascii="宋体" w:hAnsi="宋体"/>
                <w:sz w:val="24"/>
                <w:szCs w:val="24"/>
              </w:rPr>
              <w:t>98</w:t>
            </w:r>
          </w:p>
        </w:tc>
        <w:tc>
          <w:tcPr>
            <w:tcW w:w="5752" w:type="dxa"/>
            <w:vAlign w:val="center"/>
          </w:tcPr>
          <w:p>
            <w:pPr>
              <w:rPr>
                <w:rFonts w:hint="eastAsia" w:ascii="宋体" w:hAnsi="宋体" w:cs="宋体"/>
                <w:sz w:val="24"/>
                <w:szCs w:val="24"/>
              </w:rPr>
            </w:pPr>
            <w:r>
              <w:rPr>
                <w:rFonts w:hint="eastAsia" w:ascii="宋体" w:hAnsi="宋体"/>
                <w:sz w:val="24"/>
                <w:szCs w:val="24"/>
              </w:rPr>
              <w:t>保定市人民政府关于调整主城区货运车辆限行措施的通告</w:t>
            </w:r>
          </w:p>
        </w:tc>
        <w:tc>
          <w:tcPr>
            <w:tcW w:w="2702" w:type="dxa"/>
            <w:vAlign w:val="center"/>
          </w:tcPr>
          <w:p>
            <w:pPr>
              <w:spacing w:line="380" w:lineRule="exact"/>
              <w:ind w:left="-140" w:leftChars="-50" w:right="-140" w:rightChars="-50"/>
              <w:jc w:val="center"/>
              <w:rPr>
                <w:rFonts w:hint="eastAsia" w:ascii="宋体" w:hAnsi="宋体"/>
                <w:sz w:val="24"/>
                <w:szCs w:val="24"/>
              </w:rPr>
            </w:pPr>
            <w:r>
              <w:rPr>
                <w:rFonts w:hint="eastAsia" w:ascii="宋体" w:hAnsi="宋体"/>
                <w:sz w:val="24"/>
                <w:szCs w:val="24"/>
              </w:rPr>
              <w:t>无</w:t>
            </w:r>
          </w:p>
        </w:tc>
      </w:tr>
    </w:tbl>
    <w:p/>
    <w:sectPr>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E5680"/>
    <w:rsid w:val="0B7773D2"/>
    <w:rsid w:val="0EEE10D5"/>
    <w:rsid w:val="46EE56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8"/>
      <w:szCs w:val="28"/>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2022-07-08T07:50:00Z</dcterms:created>
  <dc:creator>lenovo</dc:creator>
  <cp:lastModifiedBy>lenovo</cp:lastModifiedBy>
  <dcterms:modified xsi:type="dcterms:W3CDTF">2022-07-08T07:50:24Z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