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A4" w:rsidRPr="002C6E66" w:rsidRDefault="00C97BA4" w:rsidP="00C97BA4">
      <w:pPr>
        <w:spacing w:line="600" w:lineRule="exact"/>
        <w:jc w:val="center"/>
        <w:rPr>
          <w:rFonts w:hint="eastAsia"/>
          <w:bCs/>
          <w:spacing w:val="0"/>
          <w:sz w:val="44"/>
          <w:szCs w:val="44"/>
        </w:rPr>
      </w:pPr>
      <w:r w:rsidRPr="002C6E66">
        <w:rPr>
          <w:rFonts w:ascii="宋体" w:eastAsia="宋体" w:hAnsi="宋体" w:cs="宋体" w:hint="eastAsia"/>
          <w:b/>
          <w:bCs/>
          <w:spacing w:val="0"/>
          <w:sz w:val="44"/>
          <w:szCs w:val="44"/>
        </w:rPr>
        <w:t>河北省技术转移机构管理办法</w:t>
      </w:r>
    </w:p>
    <w:p w:rsidR="00C97BA4" w:rsidRPr="002C6E66" w:rsidRDefault="00C97BA4" w:rsidP="00C97BA4">
      <w:pPr>
        <w:spacing w:line="600" w:lineRule="exact"/>
        <w:rPr>
          <w:rFonts w:hAnsi="仿宋_GB2312" w:cs="仿宋_GB2312" w:hint="eastAsia"/>
          <w:spacing w:val="0"/>
          <w:szCs w:val="32"/>
        </w:rPr>
      </w:pPr>
    </w:p>
    <w:p w:rsidR="00C97BA4" w:rsidRPr="002C6E66" w:rsidRDefault="00C97BA4" w:rsidP="00C97BA4">
      <w:pPr>
        <w:widowControl/>
        <w:spacing w:line="600" w:lineRule="exact"/>
        <w:ind w:firstLineChars="200" w:firstLine="643"/>
        <w:rPr>
          <w:rFonts w:hAnsi="仿宋_GB2312" w:cs="仿宋_GB2312"/>
          <w:spacing w:val="0"/>
          <w:szCs w:val="32"/>
        </w:rPr>
      </w:pPr>
      <w:r w:rsidRPr="002C6E66">
        <w:rPr>
          <w:rFonts w:hAnsi="楷体" w:cs="楷体" w:hint="eastAsia"/>
          <w:b/>
          <w:spacing w:val="0"/>
          <w:szCs w:val="32"/>
        </w:rPr>
        <w:t>第一条</w:t>
      </w:r>
      <w:r w:rsidRPr="002C6E66">
        <w:rPr>
          <w:rFonts w:hAnsi="仿宋_GB2312" w:cs="仿宋_GB2312" w:hint="eastAsia"/>
          <w:spacing w:val="0"/>
          <w:szCs w:val="32"/>
        </w:rPr>
        <w:t xml:space="preserve">  为引导鼓励我省技术转移机构发展，加快推进技术转移体系建设，促进科技成果转化为现实生产力，根据《河北省技术市场条例》《河北省技术转移体系建设实施方案》，结合我省实际，制定本办法。</w:t>
      </w:r>
    </w:p>
    <w:p w:rsidR="00C97BA4" w:rsidRPr="002C6E66" w:rsidRDefault="00C97BA4" w:rsidP="00C97BA4">
      <w:pPr>
        <w:spacing w:line="600" w:lineRule="exact"/>
        <w:ind w:firstLineChars="200" w:firstLine="643"/>
        <w:rPr>
          <w:rFonts w:hAnsi="仿宋_GB2312" w:cs="仿宋_GB2312"/>
          <w:spacing w:val="0"/>
          <w:szCs w:val="32"/>
        </w:rPr>
      </w:pPr>
      <w:r w:rsidRPr="002C6E66">
        <w:rPr>
          <w:rFonts w:hAnsi="楷体" w:cs="楷体" w:hint="eastAsia"/>
          <w:b/>
          <w:spacing w:val="0"/>
          <w:szCs w:val="32"/>
        </w:rPr>
        <w:t>第二条</w:t>
      </w:r>
      <w:r w:rsidRPr="002C6E66">
        <w:rPr>
          <w:rFonts w:hAnsi="仿宋_GB2312" w:cs="仿宋_GB2312" w:hint="eastAsia"/>
          <w:spacing w:val="0"/>
          <w:szCs w:val="32"/>
        </w:rPr>
        <w:t xml:space="preserve">  本办法所指的技术转移是指制造某种产品、应用某种工艺或提供某种服务的系统知识，通过各种途径从技术供给方向技术需求方转移的过程。</w:t>
      </w:r>
    </w:p>
    <w:p w:rsidR="00C97BA4" w:rsidRPr="002C6E66" w:rsidRDefault="00C97BA4" w:rsidP="00C97BA4">
      <w:pPr>
        <w:spacing w:line="600" w:lineRule="exact"/>
        <w:ind w:firstLineChars="200" w:firstLine="640"/>
        <w:rPr>
          <w:rFonts w:hAnsi="仿宋_GB2312" w:cs="仿宋_GB2312"/>
          <w:spacing w:val="0"/>
          <w:szCs w:val="32"/>
        </w:rPr>
      </w:pPr>
      <w:r w:rsidRPr="002C6E66">
        <w:rPr>
          <w:rFonts w:hAnsi="仿宋_GB2312" w:cs="仿宋_GB2312" w:hint="eastAsia"/>
          <w:spacing w:val="0"/>
          <w:szCs w:val="32"/>
        </w:rPr>
        <w:t>技术转移机构是指为实现和加速上述过程提供各类服务的机构，包括技术经纪、技术集成与经营、技术投融资等机构。</w:t>
      </w:r>
    </w:p>
    <w:p w:rsidR="00C97BA4" w:rsidRPr="002C6E66" w:rsidRDefault="00C97BA4" w:rsidP="00C97BA4">
      <w:pPr>
        <w:spacing w:line="600" w:lineRule="exact"/>
        <w:ind w:firstLineChars="200" w:firstLine="640"/>
        <w:rPr>
          <w:rFonts w:hAnsi="仿宋_GB2312" w:cs="仿宋_GB2312"/>
          <w:spacing w:val="0"/>
          <w:szCs w:val="32"/>
        </w:rPr>
      </w:pPr>
      <w:r w:rsidRPr="002C6E66">
        <w:rPr>
          <w:rFonts w:hAnsi="仿宋_GB2312" w:cs="仿宋_GB2312" w:hint="eastAsia"/>
          <w:spacing w:val="0"/>
          <w:szCs w:val="32"/>
        </w:rPr>
        <w:t>技术转移机构可以是独立的法人机构或法人的内设机构。</w:t>
      </w:r>
    </w:p>
    <w:p w:rsidR="00C97BA4" w:rsidRPr="002C6E66" w:rsidRDefault="00C97BA4" w:rsidP="00C97BA4">
      <w:pPr>
        <w:widowControl/>
        <w:spacing w:line="600" w:lineRule="exact"/>
        <w:ind w:firstLineChars="200" w:firstLine="643"/>
        <w:rPr>
          <w:rFonts w:ascii="楷体" w:eastAsia="楷体" w:hAnsi="楷体" w:cs="楷体" w:hint="eastAsia"/>
          <w:spacing w:val="0"/>
          <w:szCs w:val="32"/>
        </w:rPr>
      </w:pPr>
      <w:r w:rsidRPr="002C6E66">
        <w:rPr>
          <w:rFonts w:hAnsi="楷体" w:cs="楷体" w:hint="eastAsia"/>
          <w:b/>
          <w:spacing w:val="0"/>
          <w:szCs w:val="32"/>
        </w:rPr>
        <w:t>第三条</w:t>
      </w:r>
      <w:r w:rsidRPr="002C6E66">
        <w:rPr>
          <w:rFonts w:ascii="楷体" w:eastAsia="楷体" w:hAnsi="楷体" w:cs="楷体" w:hint="eastAsia"/>
          <w:spacing w:val="0"/>
          <w:szCs w:val="32"/>
        </w:rPr>
        <w:t xml:space="preserve"> </w:t>
      </w:r>
      <w:r w:rsidRPr="002C6E66">
        <w:rPr>
          <w:rFonts w:hAnsi="仿宋_GB2312" w:cs="仿宋_GB2312" w:hint="eastAsia"/>
          <w:spacing w:val="0"/>
          <w:szCs w:val="32"/>
        </w:rPr>
        <w:t xml:space="preserve"> 省科技厅负责对省级技术转移机构进行宏观管理和业务指导。各市（含定州、辛集市）、</w:t>
      </w:r>
      <w:proofErr w:type="gramStart"/>
      <w:r w:rsidRPr="002C6E66">
        <w:rPr>
          <w:rFonts w:hAnsi="仿宋_GB2312" w:cs="仿宋_GB2312" w:hint="eastAsia"/>
          <w:spacing w:val="0"/>
          <w:szCs w:val="32"/>
        </w:rPr>
        <w:t>雄安新区</w:t>
      </w:r>
      <w:proofErr w:type="gramEnd"/>
      <w:r w:rsidRPr="002C6E66">
        <w:rPr>
          <w:rFonts w:hAnsi="仿宋_GB2312" w:cs="仿宋_GB2312" w:hint="eastAsia"/>
          <w:spacing w:val="0"/>
          <w:szCs w:val="32"/>
        </w:rPr>
        <w:t>管委会科技行政管理部门负责本地区技术转移机构的建设发展、推荐和日常管理，并接受省科技厅的业务指导。</w:t>
      </w:r>
    </w:p>
    <w:p w:rsidR="00C97BA4" w:rsidRPr="002C6E66" w:rsidRDefault="00C97BA4" w:rsidP="00C97BA4">
      <w:pPr>
        <w:widowControl/>
        <w:spacing w:line="600" w:lineRule="exact"/>
        <w:ind w:firstLineChars="200" w:firstLine="643"/>
        <w:rPr>
          <w:rFonts w:hAnsi="仿宋_GB2312" w:cs="仿宋_GB2312"/>
          <w:spacing w:val="0"/>
          <w:szCs w:val="32"/>
        </w:rPr>
      </w:pPr>
      <w:r w:rsidRPr="002C6E66">
        <w:rPr>
          <w:rFonts w:hAnsi="楷体" w:cs="楷体" w:hint="eastAsia"/>
          <w:b/>
          <w:spacing w:val="0"/>
          <w:szCs w:val="32"/>
        </w:rPr>
        <w:t>第四条</w:t>
      </w:r>
      <w:r w:rsidRPr="002C6E66">
        <w:rPr>
          <w:rFonts w:hAnsi="仿宋_GB2312" w:cs="仿宋_GB2312" w:hint="eastAsia"/>
          <w:spacing w:val="0"/>
          <w:szCs w:val="32"/>
        </w:rPr>
        <w:t xml:space="preserve">  省级技术转移机构的主要功能是促进科技成果转移转化，其业务范围是：</w:t>
      </w:r>
    </w:p>
    <w:p w:rsidR="00C97BA4" w:rsidRPr="002C6E66" w:rsidRDefault="00C97BA4" w:rsidP="00C97BA4">
      <w:pPr>
        <w:widowControl/>
        <w:spacing w:line="600" w:lineRule="exact"/>
        <w:ind w:firstLineChars="200" w:firstLine="640"/>
        <w:rPr>
          <w:rFonts w:hAnsi="仿宋_GB2312" w:cs="仿宋_GB2312"/>
          <w:spacing w:val="0"/>
          <w:szCs w:val="32"/>
        </w:rPr>
      </w:pPr>
      <w:r w:rsidRPr="002C6E66">
        <w:rPr>
          <w:rFonts w:hAnsi="仿宋_GB2312" w:cs="仿宋_GB2312" w:hint="eastAsia"/>
          <w:spacing w:val="0"/>
          <w:szCs w:val="32"/>
        </w:rPr>
        <w:t>1.技术信息的搜集、筛选、分析、加工；</w:t>
      </w:r>
    </w:p>
    <w:p w:rsidR="00C97BA4" w:rsidRPr="002C6E66" w:rsidRDefault="00C97BA4" w:rsidP="00C97BA4">
      <w:pPr>
        <w:widowControl/>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2.知识产权技术转让与技术代理；</w:t>
      </w:r>
    </w:p>
    <w:p w:rsidR="00C97BA4" w:rsidRPr="002C6E66" w:rsidRDefault="00C97BA4" w:rsidP="00C97BA4">
      <w:pPr>
        <w:widowControl/>
        <w:spacing w:line="600" w:lineRule="exact"/>
        <w:ind w:firstLineChars="200" w:firstLine="640"/>
        <w:rPr>
          <w:rFonts w:hAnsi="仿宋_GB2312" w:cs="仿宋_GB2312"/>
          <w:spacing w:val="0"/>
          <w:szCs w:val="32"/>
        </w:rPr>
      </w:pPr>
      <w:r w:rsidRPr="002C6E66">
        <w:rPr>
          <w:rFonts w:hAnsi="仿宋_GB2312" w:cs="仿宋_GB2312" w:hint="eastAsia"/>
          <w:spacing w:val="0"/>
          <w:szCs w:val="32"/>
        </w:rPr>
        <w:t xml:space="preserve">3.技术集成与二次开发； </w:t>
      </w:r>
    </w:p>
    <w:p w:rsidR="00C97BA4" w:rsidRPr="002C6E66" w:rsidRDefault="00C97BA4" w:rsidP="00C97BA4">
      <w:pPr>
        <w:widowControl/>
        <w:spacing w:line="600" w:lineRule="exact"/>
        <w:ind w:firstLineChars="200" w:firstLine="640"/>
        <w:rPr>
          <w:rFonts w:hAnsi="仿宋_GB2312" w:cs="仿宋_GB2312"/>
          <w:spacing w:val="0"/>
          <w:szCs w:val="32"/>
        </w:rPr>
      </w:pPr>
      <w:r w:rsidRPr="002C6E66">
        <w:rPr>
          <w:rFonts w:hAnsi="仿宋_GB2312" w:cs="仿宋_GB2312" w:hint="eastAsia"/>
          <w:spacing w:val="0"/>
          <w:szCs w:val="32"/>
        </w:rPr>
        <w:lastRenderedPageBreak/>
        <w:t>4.中试、工程化等设计服务，技术标准、测试分析服务等；</w:t>
      </w:r>
    </w:p>
    <w:p w:rsidR="00C97BA4" w:rsidRPr="002C6E66" w:rsidRDefault="00C97BA4" w:rsidP="00C97BA4">
      <w:pPr>
        <w:widowControl/>
        <w:spacing w:line="600" w:lineRule="exact"/>
        <w:ind w:firstLineChars="200" w:firstLine="640"/>
        <w:rPr>
          <w:rFonts w:hAnsi="仿宋_GB2312" w:cs="仿宋_GB2312"/>
          <w:spacing w:val="0"/>
          <w:szCs w:val="32"/>
        </w:rPr>
      </w:pPr>
      <w:r w:rsidRPr="002C6E66">
        <w:rPr>
          <w:rFonts w:hAnsi="仿宋_GB2312" w:cs="仿宋_GB2312" w:hint="eastAsia"/>
          <w:spacing w:val="0"/>
          <w:szCs w:val="32"/>
        </w:rPr>
        <w:t>5.技术咨询、技术评估、技术培训、技术产权交易、技术招标代理、技术投融资等服务；</w:t>
      </w:r>
    </w:p>
    <w:p w:rsidR="00C97BA4" w:rsidRPr="002C6E66" w:rsidRDefault="00C97BA4" w:rsidP="00C97BA4">
      <w:pPr>
        <w:widowControl/>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6.科技成果展览、展示、交易及其平台服务；</w:t>
      </w:r>
    </w:p>
    <w:p w:rsidR="00C97BA4" w:rsidRPr="002C6E66" w:rsidRDefault="00C97BA4" w:rsidP="00C97BA4">
      <w:pPr>
        <w:widowControl/>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7.技术合同认定登记及统计服务；</w:t>
      </w:r>
    </w:p>
    <w:p w:rsidR="00C97BA4" w:rsidRPr="002C6E66" w:rsidRDefault="00C97BA4" w:rsidP="00C97BA4">
      <w:pPr>
        <w:widowControl/>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8.技术转移人才培训服务；</w:t>
      </w:r>
    </w:p>
    <w:p w:rsidR="00C97BA4" w:rsidRPr="002C6E66" w:rsidRDefault="00C97BA4" w:rsidP="00C97BA4">
      <w:pPr>
        <w:widowControl/>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9.其它促进科技成果转移转化的有关活动。</w:t>
      </w:r>
    </w:p>
    <w:p w:rsidR="00C97BA4" w:rsidRPr="002C6E66" w:rsidRDefault="00C97BA4" w:rsidP="00C97BA4">
      <w:pPr>
        <w:spacing w:line="600" w:lineRule="exact"/>
        <w:ind w:firstLine="645"/>
        <w:rPr>
          <w:rFonts w:hAnsi="仿宋_GB2312" w:cs="仿宋_GB2312" w:hint="eastAsia"/>
          <w:spacing w:val="0"/>
          <w:szCs w:val="32"/>
        </w:rPr>
      </w:pPr>
      <w:r w:rsidRPr="002C6E66">
        <w:rPr>
          <w:rFonts w:hAnsi="楷体" w:cs="楷体" w:hint="eastAsia"/>
          <w:b/>
          <w:spacing w:val="0"/>
          <w:szCs w:val="32"/>
        </w:rPr>
        <w:t>第五条</w:t>
      </w:r>
      <w:r w:rsidRPr="002C6E66">
        <w:rPr>
          <w:rFonts w:ascii="黑体" w:eastAsia="黑体" w:hint="eastAsia"/>
          <w:spacing w:val="0"/>
          <w:sz w:val="21"/>
          <w:szCs w:val="32"/>
        </w:rPr>
        <w:t xml:space="preserve"> </w:t>
      </w:r>
      <w:r w:rsidRPr="002C6E66">
        <w:rPr>
          <w:rFonts w:hAnsi="仿宋_GB2312" w:cs="仿宋_GB2312" w:hint="eastAsia"/>
          <w:spacing w:val="0"/>
          <w:szCs w:val="32"/>
        </w:rPr>
        <w:t xml:space="preserve"> 省级技术转移机构应具备以下条件：</w:t>
      </w:r>
    </w:p>
    <w:p w:rsidR="00C97BA4" w:rsidRPr="002C6E66" w:rsidRDefault="00C97BA4" w:rsidP="00C97BA4">
      <w:pPr>
        <w:widowControl/>
        <w:shd w:val="clear" w:color="auto" w:fill="FFFFFF"/>
        <w:spacing w:line="600" w:lineRule="exact"/>
        <w:ind w:firstLineChars="200" w:firstLine="640"/>
        <w:rPr>
          <w:rFonts w:hAnsi="仿宋_GB2312" w:cs="仿宋_GB2312"/>
          <w:spacing w:val="0"/>
          <w:szCs w:val="32"/>
        </w:rPr>
      </w:pPr>
      <w:r w:rsidRPr="002C6E66">
        <w:rPr>
          <w:rFonts w:hAnsi="仿宋_GB2312" w:cs="仿宋_GB2312"/>
          <w:spacing w:val="0"/>
          <w:szCs w:val="32"/>
        </w:rPr>
        <w:t>1.</w:t>
      </w:r>
      <w:r w:rsidRPr="002C6E66">
        <w:rPr>
          <w:rFonts w:hAnsi="仿宋_GB2312" w:cs="仿宋_GB2312" w:hint="eastAsia"/>
          <w:spacing w:val="0"/>
          <w:szCs w:val="32"/>
        </w:rPr>
        <w:t>独立的法人机构应</w:t>
      </w:r>
      <w:r w:rsidRPr="002C6E66">
        <w:rPr>
          <w:rFonts w:hint="eastAsia"/>
          <w:spacing w:val="0"/>
          <w:szCs w:val="32"/>
        </w:rPr>
        <w:t>为</w:t>
      </w:r>
      <w:r w:rsidRPr="002C6E66">
        <w:rPr>
          <w:spacing w:val="0"/>
          <w:szCs w:val="32"/>
        </w:rPr>
        <w:t>在河北省境内注册满1年，具有独立法人资格的</w:t>
      </w:r>
      <w:r w:rsidRPr="002C6E66">
        <w:rPr>
          <w:rFonts w:hint="eastAsia"/>
          <w:spacing w:val="0"/>
          <w:szCs w:val="32"/>
        </w:rPr>
        <w:t>机构</w:t>
      </w:r>
      <w:r w:rsidRPr="002C6E66">
        <w:rPr>
          <w:rFonts w:hAnsi="仿宋_GB2312" w:cs="仿宋_GB2312" w:hint="eastAsia"/>
          <w:spacing w:val="0"/>
          <w:szCs w:val="32"/>
        </w:rPr>
        <w:t>；内设机构的依托单位应</w:t>
      </w:r>
      <w:r w:rsidRPr="002C6E66">
        <w:rPr>
          <w:rFonts w:hint="eastAsia"/>
          <w:spacing w:val="0"/>
          <w:szCs w:val="32"/>
        </w:rPr>
        <w:t>为</w:t>
      </w:r>
      <w:r w:rsidRPr="002C6E66">
        <w:rPr>
          <w:spacing w:val="0"/>
          <w:szCs w:val="32"/>
        </w:rPr>
        <w:t>在河北省境内注册满1年，具有独立法人资格的</w:t>
      </w:r>
      <w:r w:rsidRPr="002C6E66">
        <w:rPr>
          <w:rFonts w:hint="eastAsia"/>
          <w:spacing w:val="0"/>
          <w:szCs w:val="32"/>
        </w:rPr>
        <w:t>单位</w:t>
      </w:r>
      <w:r w:rsidRPr="002C6E66">
        <w:rPr>
          <w:rFonts w:hAnsi="仿宋_GB2312" w:cs="仿宋_GB2312" w:hint="eastAsia"/>
          <w:spacing w:val="0"/>
          <w:szCs w:val="32"/>
        </w:rPr>
        <w:t>。</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spacing w:val="0"/>
          <w:szCs w:val="32"/>
        </w:rPr>
        <w:t>2.</w:t>
      </w:r>
      <w:r w:rsidRPr="002C6E66">
        <w:rPr>
          <w:rFonts w:hAnsi="仿宋_GB2312" w:cs="仿宋_GB2312" w:hint="eastAsia"/>
          <w:spacing w:val="0"/>
          <w:szCs w:val="32"/>
        </w:rPr>
        <w:t>具有开展第四条中业务的能力，开展了相关业务，且已经取得一定成效。</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spacing w:val="0"/>
          <w:szCs w:val="32"/>
        </w:rPr>
        <w:t>3.</w:t>
      </w:r>
      <w:r w:rsidRPr="002C6E66">
        <w:rPr>
          <w:rFonts w:hAnsi="仿宋_GB2312" w:cs="仿宋_GB2312" w:hint="eastAsia"/>
          <w:spacing w:val="0"/>
          <w:szCs w:val="32"/>
        </w:rPr>
        <w:t>开展技术转移服务业务一年以上，有满足经营要求的固定经营场所、办公设备、信息平台；有稳定的客户群、一定数量的专家咨询队伍、有可靠的技术转移项目来源；有适合机构本身发展要求的独特商业模式、特色经营项目和核心竞争力。</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4.管理规范，规章制度健全，有明确的从事技术转移服务的章程、服务规范和程序、员工激励和惩处制度等。</w:t>
      </w:r>
    </w:p>
    <w:p w:rsidR="00C97BA4" w:rsidRPr="002C6E66" w:rsidRDefault="00C97BA4" w:rsidP="00C97BA4">
      <w:pPr>
        <w:widowControl/>
        <w:shd w:val="clear" w:color="auto" w:fill="FFFFFF"/>
        <w:spacing w:line="600" w:lineRule="exact"/>
        <w:ind w:firstLineChars="200" w:firstLine="643"/>
        <w:rPr>
          <w:rFonts w:hAnsi="仿宋_GB2312" w:cs="仿宋_GB2312"/>
          <w:spacing w:val="0"/>
          <w:szCs w:val="32"/>
        </w:rPr>
      </w:pPr>
      <w:r w:rsidRPr="002C6E66">
        <w:rPr>
          <w:rFonts w:hAnsi="楷体" w:cs="楷体" w:hint="eastAsia"/>
          <w:b/>
          <w:spacing w:val="0"/>
          <w:szCs w:val="32"/>
        </w:rPr>
        <w:t>第六条</w:t>
      </w:r>
      <w:r w:rsidRPr="002C6E66">
        <w:rPr>
          <w:rFonts w:ascii="楷体" w:eastAsia="楷体" w:hAnsi="楷体" w:cs="楷体" w:hint="eastAsia"/>
          <w:spacing w:val="0"/>
          <w:szCs w:val="32"/>
        </w:rPr>
        <w:t xml:space="preserve">  </w:t>
      </w:r>
      <w:r w:rsidRPr="002C6E66">
        <w:rPr>
          <w:rFonts w:hAnsi="仿宋_GB2312" w:cs="仿宋_GB2312" w:hint="eastAsia"/>
          <w:spacing w:val="0"/>
          <w:szCs w:val="32"/>
        </w:rPr>
        <w:t>省级技术转移机构申请程序如下：</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lastRenderedPageBreak/>
        <w:t>1.符合第五条中条件的技术转移机构可登录河北省科技成果</w:t>
      </w:r>
      <w:proofErr w:type="gramStart"/>
      <w:r w:rsidRPr="002C6E66">
        <w:rPr>
          <w:rFonts w:hAnsi="仿宋_GB2312" w:cs="仿宋_GB2312" w:hint="eastAsia"/>
          <w:spacing w:val="0"/>
          <w:szCs w:val="32"/>
        </w:rPr>
        <w:t>转化网</w:t>
      </w:r>
      <w:proofErr w:type="gramEnd"/>
      <w:r w:rsidRPr="002C6E66">
        <w:rPr>
          <w:rFonts w:hAnsi="仿宋_GB2312" w:cs="仿宋_GB2312" w:hint="eastAsia"/>
          <w:spacing w:val="0"/>
          <w:szCs w:val="32"/>
        </w:rPr>
        <w:t>进行在线申请，填写《河北省技术转移机构信息表》并上</w:t>
      </w:r>
      <w:proofErr w:type="gramStart"/>
      <w:r w:rsidRPr="002C6E66">
        <w:rPr>
          <w:rFonts w:hAnsi="仿宋_GB2312" w:cs="仿宋_GB2312" w:hint="eastAsia"/>
          <w:spacing w:val="0"/>
          <w:szCs w:val="32"/>
        </w:rPr>
        <w:t>传相关</w:t>
      </w:r>
      <w:proofErr w:type="gramEnd"/>
      <w:r w:rsidRPr="002C6E66">
        <w:rPr>
          <w:rFonts w:hAnsi="仿宋_GB2312" w:cs="仿宋_GB2312" w:hint="eastAsia"/>
          <w:spacing w:val="0"/>
          <w:szCs w:val="32"/>
        </w:rPr>
        <w:t>佐证材料；</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2.各市（含定州、辛集市）、</w:t>
      </w:r>
      <w:proofErr w:type="gramStart"/>
      <w:r w:rsidRPr="002C6E66">
        <w:rPr>
          <w:rFonts w:hAnsi="仿宋_GB2312" w:cs="仿宋_GB2312" w:hint="eastAsia"/>
          <w:spacing w:val="0"/>
          <w:szCs w:val="32"/>
        </w:rPr>
        <w:t>雄安新区</w:t>
      </w:r>
      <w:proofErr w:type="gramEnd"/>
      <w:r w:rsidRPr="002C6E66">
        <w:rPr>
          <w:rFonts w:hAnsi="仿宋_GB2312" w:cs="仿宋_GB2312" w:hint="eastAsia"/>
          <w:spacing w:val="0"/>
          <w:szCs w:val="32"/>
        </w:rPr>
        <w:t>管委会科技行政管理部门对本地区技术转移机构的申请进行审查，并对申报材料的真实性、合法性负责。对符合条件的，在线向省科技厅推荐。</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3.省科技厅对各市（含定州、辛集市）、</w:t>
      </w:r>
      <w:proofErr w:type="gramStart"/>
      <w:r w:rsidRPr="002C6E66">
        <w:rPr>
          <w:rFonts w:hAnsi="仿宋_GB2312" w:cs="仿宋_GB2312" w:hint="eastAsia"/>
          <w:spacing w:val="0"/>
          <w:szCs w:val="32"/>
        </w:rPr>
        <w:t>雄安新区</w:t>
      </w:r>
      <w:proofErr w:type="gramEnd"/>
      <w:r w:rsidRPr="002C6E66">
        <w:rPr>
          <w:rFonts w:hAnsi="仿宋_GB2312" w:cs="仿宋_GB2312" w:hint="eastAsia"/>
          <w:spacing w:val="0"/>
          <w:szCs w:val="32"/>
        </w:rPr>
        <w:t>管委会科技行政管理部门推荐的技术转移机构申请进行审查，对符合条件的，即给予河北省技术转移机构编号，有效期三年。</w:t>
      </w:r>
    </w:p>
    <w:p w:rsidR="00C97BA4" w:rsidRPr="002C6E66" w:rsidRDefault="00C97BA4" w:rsidP="00C97BA4">
      <w:pPr>
        <w:widowControl/>
        <w:shd w:val="clear" w:color="auto" w:fill="FFFFFF"/>
        <w:spacing w:line="600" w:lineRule="exact"/>
        <w:ind w:firstLineChars="200" w:firstLine="643"/>
        <w:rPr>
          <w:rFonts w:hAnsi="仿宋_GB2312" w:cs="仿宋_GB2312" w:hint="eastAsia"/>
          <w:spacing w:val="0"/>
          <w:szCs w:val="32"/>
        </w:rPr>
      </w:pPr>
      <w:r w:rsidRPr="002C6E66">
        <w:rPr>
          <w:rFonts w:hAnsi="楷体" w:cs="楷体" w:hint="eastAsia"/>
          <w:b/>
          <w:spacing w:val="0"/>
          <w:szCs w:val="32"/>
        </w:rPr>
        <w:t>第七条</w:t>
      </w:r>
      <w:r w:rsidRPr="002C6E66">
        <w:rPr>
          <w:rFonts w:hAnsi="仿宋_GB2312" w:cs="仿宋_GB2312" w:hint="eastAsia"/>
          <w:spacing w:val="0"/>
          <w:szCs w:val="32"/>
        </w:rPr>
        <w:t xml:space="preserve">  省级技术转移机构实行年度报告制度。各省级技术转移机构应于当年12月15日前在线填写《年度信息更新表》及《年度绩效报告表》。</w:t>
      </w:r>
    </w:p>
    <w:p w:rsidR="00C97BA4" w:rsidRPr="002C6E66" w:rsidRDefault="00C97BA4" w:rsidP="00C97BA4">
      <w:pPr>
        <w:widowControl/>
        <w:shd w:val="clear" w:color="auto" w:fill="FFFFFF"/>
        <w:spacing w:line="600" w:lineRule="exact"/>
        <w:ind w:firstLineChars="200" w:firstLine="643"/>
        <w:rPr>
          <w:rFonts w:hAnsi="仿宋_GB2312" w:cs="仿宋_GB2312" w:hint="eastAsia"/>
          <w:spacing w:val="0"/>
          <w:szCs w:val="32"/>
        </w:rPr>
      </w:pPr>
      <w:r w:rsidRPr="002C6E66">
        <w:rPr>
          <w:rFonts w:hAnsi="楷体" w:cs="楷体" w:hint="eastAsia"/>
          <w:b/>
          <w:spacing w:val="0"/>
          <w:szCs w:val="32"/>
        </w:rPr>
        <w:t>第八条</w:t>
      </w:r>
      <w:r w:rsidRPr="002C6E66">
        <w:rPr>
          <w:rFonts w:hAnsi="仿宋_GB2312" w:cs="仿宋_GB2312" w:hint="eastAsia"/>
          <w:spacing w:val="0"/>
          <w:szCs w:val="32"/>
        </w:rPr>
        <w:t xml:space="preserve">  有下列情形之一的，取消其省级技术转移机构编号：</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1.连续两年未进行年度信息更新和绩效报送的；</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2.存在虚报、造假、</w:t>
      </w:r>
      <w:proofErr w:type="gramStart"/>
      <w:r w:rsidRPr="002C6E66">
        <w:rPr>
          <w:rFonts w:hAnsi="仿宋_GB2312" w:cs="仿宋_GB2312" w:hint="eastAsia"/>
          <w:spacing w:val="0"/>
          <w:szCs w:val="32"/>
        </w:rPr>
        <w:t>不</w:t>
      </w:r>
      <w:proofErr w:type="gramEnd"/>
      <w:r w:rsidRPr="002C6E66">
        <w:rPr>
          <w:rFonts w:hAnsi="仿宋_GB2312" w:cs="仿宋_GB2312" w:hint="eastAsia"/>
          <w:spacing w:val="0"/>
          <w:szCs w:val="32"/>
        </w:rPr>
        <w:t>诚信经营等情况，一经查实的；</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3.因从事的经营活动违法受到司法机关查处的；</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4.申请取消省级技术转移机构编号的。</w:t>
      </w:r>
    </w:p>
    <w:p w:rsidR="00C97BA4" w:rsidRPr="002C6E66" w:rsidRDefault="00C97BA4" w:rsidP="00C97BA4">
      <w:pPr>
        <w:widowControl/>
        <w:shd w:val="clear" w:color="auto" w:fill="FFFFFF"/>
        <w:spacing w:line="600" w:lineRule="exact"/>
        <w:ind w:firstLineChars="200" w:firstLine="640"/>
        <w:rPr>
          <w:rFonts w:hAnsi="仿宋_GB2312" w:cs="仿宋_GB2312" w:hint="eastAsia"/>
          <w:spacing w:val="0"/>
          <w:szCs w:val="32"/>
        </w:rPr>
      </w:pPr>
      <w:r w:rsidRPr="002C6E66">
        <w:rPr>
          <w:rFonts w:hAnsi="仿宋_GB2312" w:cs="仿宋_GB2312" w:hint="eastAsia"/>
          <w:spacing w:val="0"/>
          <w:szCs w:val="32"/>
        </w:rPr>
        <w:t>取消编号的机构不纳入省级技术转移机构管理范围，且三年内不得再次申请。</w:t>
      </w:r>
    </w:p>
    <w:p w:rsidR="00C97BA4" w:rsidRPr="002C6E66" w:rsidRDefault="00C97BA4" w:rsidP="00C97BA4">
      <w:pPr>
        <w:widowControl/>
        <w:spacing w:line="600" w:lineRule="exact"/>
        <w:ind w:firstLineChars="200" w:firstLine="643"/>
        <w:rPr>
          <w:rFonts w:hAnsi="仿宋_GB2312" w:cs="仿宋_GB2312" w:hint="eastAsia"/>
          <w:spacing w:val="0"/>
          <w:szCs w:val="32"/>
        </w:rPr>
      </w:pPr>
      <w:r w:rsidRPr="002C6E66">
        <w:rPr>
          <w:rFonts w:hAnsi="楷体" w:cs="楷体" w:hint="eastAsia"/>
          <w:b/>
          <w:spacing w:val="0"/>
          <w:szCs w:val="32"/>
        </w:rPr>
        <w:lastRenderedPageBreak/>
        <w:t>第九条</w:t>
      </w:r>
      <w:r w:rsidRPr="002C6E66">
        <w:rPr>
          <w:rFonts w:hAnsi="仿宋_GB2312" w:cs="仿宋_GB2312" w:hint="eastAsia"/>
          <w:spacing w:val="0"/>
          <w:szCs w:val="32"/>
        </w:rPr>
        <w:t xml:space="preserve">  省科技厅定期委托专业评价机构，按照规定、标准和程序，对技术转移机构进行绩效评价，作为年度评先、奖励的主要依据。 </w:t>
      </w:r>
    </w:p>
    <w:p w:rsidR="00C97BA4" w:rsidRPr="002C6E66" w:rsidRDefault="00C97BA4" w:rsidP="00C97BA4">
      <w:pPr>
        <w:widowControl/>
        <w:spacing w:line="600" w:lineRule="exact"/>
        <w:ind w:firstLineChars="200" w:firstLine="643"/>
        <w:rPr>
          <w:rFonts w:ascii="Times New Roman" w:hint="eastAsia"/>
          <w:bCs/>
          <w:spacing w:val="0"/>
          <w:szCs w:val="32"/>
        </w:rPr>
      </w:pPr>
      <w:r w:rsidRPr="002C6E66">
        <w:rPr>
          <w:rFonts w:hAnsi="楷体" w:cs="楷体" w:hint="eastAsia"/>
          <w:b/>
          <w:spacing w:val="0"/>
          <w:szCs w:val="32"/>
        </w:rPr>
        <w:t>第十条</w:t>
      </w:r>
      <w:r w:rsidRPr="002C6E66">
        <w:rPr>
          <w:rFonts w:ascii="Times New Roman" w:hint="eastAsia"/>
          <w:bCs/>
          <w:spacing w:val="0"/>
          <w:szCs w:val="32"/>
        </w:rPr>
        <w:t xml:space="preserve">  </w:t>
      </w:r>
      <w:r w:rsidRPr="002C6E66">
        <w:rPr>
          <w:rFonts w:hAnsi="仿宋_GB2312" w:cs="仿宋_GB2312" w:hint="eastAsia"/>
          <w:spacing w:val="0"/>
          <w:szCs w:val="32"/>
        </w:rPr>
        <w:t>省科技厅</w:t>
      </w:r>
      <w:r w:rsidRPr="002C6E66">
        <w:rPr>
          <w:rFonts w:ascii="Times New Roman" w:hint="eastAsia"/>
          <w:bCs/>
          <w:spacing w:val="0"/>
          <w:szCs w:val="32"/>
        </w:rPr>
        <w:t>按技术转移机构促成科技成果向省内企业转移交易额的一定比例给予省级技术转移机构补助。</w:t>
      </w:r>
      <w:r w:rsidRPr="002C6E66">
        <w:rPr>
          <w:rFonts w:hAnsi="仿宋_GB2312" w:cs="仿宋_GB2312" w:hint="eastAsia"/>
          <w:spacing w:val="0"/>
          <w:szCs w:val="32"/>
        </w:rPr>
        <w:t>省级技术转移机构应按一定比例从补助中</w:t>
      </w:r>
      <w:r w:rsidRPr="002C6E66">
        <w:rPr>
          <w:rFonts w:ascii="Times New Roman" w:hint="eastAsia"/>
          <w:bCs/>
          <w:spacing w:val="0"/>
          <w:szCs w:val="32"/>
        </w:rPr>
        <w:t>对促成成果交易做出实际贡献的技术经纪人予以奖励。</w:t>
      </w:r>
    </w:p>
    <w:p w:rsidR="00C97BA4" w:rsidRPr="002C6E66" w:rsidRDefault="00C97BA4" w:rsidP="00C97BA4">
      <w:pPr>
        <w:widowControl/>
        <w:spacing w:line="600" w:lineRule="exact"/>
        <w:ind w:firstLineChars="200" w:firstLine="643"/>
        <w:rPr>
          <w:rFonts w:hAnsi="仿宋_GB2312" w:cs="仿宋_GB2312"/>
          <w:spacing w:val="0"/>
          <w:szCs w:val="32"/>
        </w:rPr>
      </w:pPr>
      <w:r w:rsidRPr="002C6E66">
        <w:rPr>
          <w:rFonts w:hAnsi="楷体" w:cs="楷体" w:hint="eastAsia"/>
          <w:b/>
          <w:spacing w:val="0"/>
          <w:szCs w:val="32"/>
        </w:rPr>
        <w:t>第十一条</w:t>
      </w:r>
      <w:r w:rsidRPr="002C6E66">
        <w:rPr>
          <w:rFonts w:ascii="楷体" w:eastAsia="楷体" w:hAnsi="楷体" w:cs="楷体" w:hint="eastAsia"/>
          <w:spacing w:val="0"/>
          <w:szCs w:val="32"/>
        </w:rPr>
        <w:t xml:space="preserve"> </w:t>
      </w:r>
      <w:r w:rsidRPr="002C6E66">
        <w:rPr>
          <w:rFonts w:hAnsi="仿宋_GB2312" w:cs="仿宋_GB2312" w:hint="eastAsia"/>
          <w:spacing w:val="0"/>
          <w:szCs w:val="32"/>
        </w:rPr>
        <w:t xml:space="preserve"> 省级技术转移机构应聘用技术经纪人/技术经理人充实人员结构，强化服务基础和手段，完善服务功能，拓展服务领域，不断提高为科技成果转移转化提供服务和支撑的能力。</w:t>
      </w:r>
    </w:p>
    <w:p w:rsidR="00C97BA4" w:rsidRPr="002C6E66" w:rsidRDefault="00C97BA4" w:rsidP="00C97BA4">
      <w:pPr>
        <w:widowControl/>
        <w:shd w:val="clear" w:color="auto" w:fill="FFFFFF"/>
        <w:spacing w:line="600" w:lineRule="exact"/>
        <w:ind w:firstLineChars="200" w:firstLine="643"/>
        <w:rPr>
          <w:rFonts w:hAnsi="仿宋_GB2312" w:cs="仿宋_GB2312"/>
          <w:spacing w:val="0"/>
          <w:szCs w:val="32"/>
        </w:rPr>
      </w:pPr>
      <w:r w:rsidRPr="002C6E66">
        <w:rPr>
          <w:rFonts w:hAnsi="楷体" w:cs="楷体" w:hint="eastAsia"/>
          <w:b/>
          <w:spacing w:val="0"/>
          <w:szCs w:val="32"/>
        </w:rPr>
        <w:t>第十二条</w:t>
      </w:r>
      <w:r w:rsidRPr="002C6E66">
        <w:rPr>
          <w:rFonts w:ascii="楷体" w:eastAsia="楷体" w:hAnsi="楷体" w:cs="楷体" w:hint="eastAsia"/>
          <w:spacing w:val="0"/>
          <w:szCs w:val="32"/>
        </w:rPr>
        <w:t xml:space="preserve"> </w:t>
      </w:r>
      <w:r w:rsidRPr="002C6E66">
        <w:rPr>
          <w:rFonts w:hAnsi="仿宋_GB2312" w:cs="仿宋_GB2312" w:hint="eastAsia"/>
          <w:bCs/>
          <w:snapToGrid w:val="0"/>
          <w:spacing w:val="0"/>
          <w:szCs w:val="32"/>
        </w:rPr>
        <w:t>各市（含定州、辛集市）、</w:t>
      </w:r>
      <w:proofErr w:type="gramStart"/>
      <w:r w:rsidRPr="002C6E66">
        <w:rPr>
          <w:rFonts w:hAnsi="仿宋_GB2312" w:cs="仿宋_GB2312" w:hint="eastAsia"/>
          <w:bCs/>
          <w:snapToGrid w:val="0"/>
          <w:spacing w:val="0"/>
          <w:szCs w:val="32"/>
        </w:rPr>
        <w:t>雄安新区</w:t>
      </w:r>
      <w:proofErr w:type="gramEnd"/>
      <w:r w:rsidRPr="002C6E66">
        <w:rPr>
          <w:rFonts w:hAnsi="仿宋_GB2312" w:cs="仿宋_GB2312" w:hint="eastAsia"/>
          <w:bCs/>
          <w:snapToGrid w:val="0"/>
          <w:spacing w:val="0"/>
          <w:szCs w:val="32"/>
        </w:rPr>
        <w:t>管委会科技行政管理部门</w:t>
      </w:r>
      <w:r w:rsidRPr="002C6E66">
        <w:rPr>
          <w:rFonts w:hAnsi="仿宋_GB2312" w:cs="仿宋_GB2312" w:hint="eastAsia"/>
          <w:spacing w:val="0"/>
          <w:szCs w:val="32"/>
        </w:rPr>
        <w:t>和有关单位要将技术转移机构的管理纳入本地区及本单位的科技管理工作中，为技术转移机构的建设和发展提供必要的支持。</w:t>
      </w:r>
    </w:p>
    <w:p w:rsidR="00C97BA4" w:rsidRPr="002C6E66" w:rsidRDefault="00C97BA4" w:rsidP="00C97BA4">
      <w:pPr>
        <w:widowControl/>
        <w:spacing w:line="600" w:lineRule="exact"/>
        <w:ind w:firstLineChars="200" w:firstLine="643"/>
        <w:rPr>
          <w:rFonts w:hAnsi="仿宋_GB2312" w:cs="仿宋_GB2312" w:hint="eastAsia"/>
          <w:spacing w:val="0"/>
          <w:szCs w:val="32"/>
        </w:rPr>
      </w:pPr>
      <w:r w:rsidRPr="002C6E66">
        <w:rPr>
          <w:rFonts w:hAnsi="楷体" w:cs="楷体" w:hint="eastAsia"/>
          <w:b/>
          <w:spacing w:val="0"/>
          <w:szCs w:val="32"/>
        </w:rPr>
        <w:t>第十三条</w:t>
      </w:r>
      <w:r w:rsidRPr="002C6E66">
        <w:rPr>
          <w:rFonts w:hAnsi="仿宋_GB2312" w:cs="仿宋_GB2312" w:hint="eastAsia"/>
          <w:spacing w:val="0"/>
          <w:szCs w:val="32"/>
        </w:rPr>
        <w:t xml:space="preserve">  河北省技术转移机构联盟应发挥行业自律组织的作用，协调整合各类资源，积极开展科技成果转移转化活动，提升我省科技成果转移转化效能。河北省技术转移机构可按照“自愿、平等、合作”原则加入省技术转移机构联盟，依法依规开展业务活动。</w:t>
      </w:r>
    </w:p>
    <w:p w:rsidR="00C97BA4" w:rsidRPr="002C6E66" w:rsidRDefault="00C97BA4" w:rsidP="00C97BA4">
      <w:pPr>
        <w:widowControl/>
        <w:shd w:val="clear" w:color="auto" w:fill="FFFFFF"/>
        <w:spacing w:line="600" w:lineRule="exact"/>
        <w:ind w:firstLineChars="200" w:firstLine="643"/>
        <w:rPr>
          <w:rFonts w:hAnsi="仿宋_GB2312" w:cs="仿宋_GB2312" w:hint="eastAsia"/>
          <w:spacing w:val="0"/>
          <w:szCs w:val="32"/>
        </w:rPr>
      </w:pPr>
      <w:r w:rsidRPr="002C6E66">
        <w:rPr>
          <w:rFonts w:hAnsi="楷体" w:cs="楷体" w:hint="eastAsia"/>
          <w:b/>
          <w:spacing w:val="0"/>
          <w:szCs w:val="32"/>
        </w:rPr>
        <w:t>第十四条</w:t>
      </w:r>
      <w:r w:rsidRPr="002C6E66">
        <w:rPr>
          <w:rFonts w:ascii="楷体" w:eastAsia="楷体" w:hAnsi="楷体" w:cs="楷体" w:hint="eastAsia"/>
          <w:spacing w:val="0"/>
          <w:szCs w:val="32"/>
        </w:rPr>
        <w:t xml:space="preserve"> </w:t>
      </w:r>
      <w:r w:rsidRPr="002C6E66">
        <w:rPr>
          <w:rFonts w:hAnsi="仿宋_GB2312" w:cs="仿宋_GB2312" w:hint="eastAsia"/>
          <w:spacing w:val="0"/>
          <w:szCs w:val="32"/>
        </w:rPr>
        <w:t>河北省科技成果展示交易中心（河北省科技成果转化网）等常设技术市场应发挥核心枢纽作用，利用公共信息服务平台，提供覆盖技术</w:t>
      </w:r>
      <w:proofErr w:type="gramStart"/>
      <w:r w:rsidRPr="002C6E66">
        <w:rPr>
          <w:rFonts w:hAnsi="仿宋_GB2312" w:cs="仿宋_GB2312" w:hint="eastAsia"/>
          <w:spacing w:val="0"/>
          <w:szCs w:val="32"/>
        </w:rPr>
        <w:t>转移全</w:t>
      </w:r>
      <w:proofErr w:type="gramEnd"/>
      <w:r w:rsidRPr="002C6E66">
        <w:rPr>
          <w:rFonts w:hAnsi="仿宋_GB2312" w:cs="仿宋_GB2312" w:hint="eastAsia"/>
          <w:spacing w:val="0"/>
          <w:szCs w:val="32"/>
        </w:rPr>
        <w:t>链条的一站式服务。</w:t>
      </w:r>
      <w:r w:rsidRPr="002C6E66">
        <w:rPr>
          <w:rFonts w:hAnsi="仿宋_GB2312" w:cs="仿宋_GB2312" w:hint="eastAsia"/>
          <w:spacing w:val="0"/>
          <w:szCs w:val="32"/>
        </w:rPr>
        <w:lastRenderedPageBreak/>
        <w:t>河北省技术转移机构以加盟的方式线上</w:t>
      </w:r>
      <w:r w:rsidRPr="002C6E66">
        <w:rPr>
          <w:rFonts w:hAnsi="仿宋_GB2312" w:cs="仿宋_GB2312"/>
          <w:spacing w:val="0"/>
          <w:szCs w:val="32"/>
        </w:rPr>
        <w:t>、</w:t>
      </w:r>
      <w:r w:rsidRPr="002C6E66">
        <w:rPr>
          <w:rFonts w:hAnsi="仿宋_GB2312" w:cs="仿宋_GB2312" w:hint="eastAsia"/>
          <w:spacing w:val="0"/>
          <w:szCs w:val="32"/>
        </w:rPr>
        <w:t>线下</w:t>
      </w:r>
      <w:proofErr w:type="gramStart"/>
      <w:r w:rsidRPr="002C6E66">
        <w:rPr>
          <w:rFonts w:hAnsi="仿宋_GB2312" w:cs="仿宋_GB2312" w:hint="eastAsia"/>
          <w:spacing w:val="0"/>
          <w:szCs w:val="32"/>
        </w:rPr>
        <w:t>入驻省</w:t>
      </w:r>
      <w:proofErr w:type="gramEnd"/>
      <w:r w:rsidRPr="002C6E66">
        <w:rPr>
          <w:rFonts w:hAnsi="仿宋_GB2312" w:cs="仿宋_GB2312" w:hint="eastAsia"/>
          <w:spacing w:val="0"/>
          <w:szCs w:val="32"/>
        </w:rPr>
        <w:t>科技成果展示交易中心和其他常设技术市场，提供科技金融服务、技术交易中介服务、科技成果转化及其增值服务和外延服务</w:t>
      </w:r>
      <w:r w:rsidRPr="002C6E66">
        <w:rPr>
          <w:rFonts w:hAnsi="仿宋_GB2312" w:cs="仿宋_GB2312"/>
          <w:spacing w:val="0"/>
          <w:szCs w:val="32"/>
        </w:rPr>
        <w:t>，</w:t>
      </w:r>
      <w:r w:rsidRPr="002C6E66">
        <w:rPr>
          <w:rFonts w:hAnsi="仿宋_GB2312" w:cs="仿宋_GB2312" w:hint="eastAsia"/>
          <w:spacing w:val="0"/>
          <w:szCs w:val="32"/>
        </w:rPr>
        <w:t>通过市场化手段为科技成果供需双方提供精准筛查、精准识别、精准对接和精准服务，实现科技成果的高效转移转化和自身经济价值。</w:t>
      </w:r>
    </w:p>
    <w:p w:rsidR="00C97BA4" w:rsidRPr="002C6E66" w:rsidRDefault="00C97BA4" w:rsidP="00C97BA4">
      <w:pPr>
        <w:widowControl/>
        <w:shd w:val="clear" w:color="auto" w:fill="FFFFFF"/>
        <w:spacing w:line="600" w:lineRule="exact"/>
        <w:ind w:firstLineChars="200" w:firstLine="643"/>
        <w:rPr>
          <w:rFonts w:hAnsi="仿宋_GB2312" w:cs="仿宋_GB2312"/>
          <w:spacing w:val="0"/>
          <w:szCs w:val="32"/>
        </w:rPr>
      </w:pPr>
      <w:r w:rsidRPr="002C6E66">
        <w:rPr>
          <w:rFonts w:hAnsi="楷体" w:cs="楷体" w:hint="eastAsia"/>
          <w:b/>
          <w:noProof/>
          <w:spacing w:val="0"/>
          <w:szCs w:val="32"/>
        </w:rPr>
        <mc:AlternateContent>
          <mc:Choice Requires="wps">
            <w:drawing>
              <wp:anchor distT="0" distB="0" distL="114300" distR="114300" simplePos="0" relativeHeight="251658240" behindDoc="0" locked="0" layoutInCell="1" allowOverlap="1">
                <wp:simplePos x="0" y="0"/>
                <wp:positionH relativeFrom="column">
                  <wp:posOffset>2014855</wp:posOffset>
                </wp:positionH>
                <wp:positionV relativeFrom="paragraph">
                  <wp:posOffset>357505</wp:posOffset>
                </wp:positionV>
                <wp:extent cx="404495" cy="635"/>
                <wp:effectExtent l="10160" t="10160" r="0" b="8255"/>
                <wp:wrapNone/>
                <wp:docPr id="1" name="任意多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bwMode="auto">
                        <a:xfrm>
                          <a:off x="0" y="0"/>
                          <a:ext cx="404495" cy="635"/>
                        </a:xfrm>
                        <a:custGeom>
                          <a:avLst/>
                          <a:gdLst>
                            <a:gd name="T0" fmla="+- 0 8771 8771"/>
                            <a:gd name="T1" fmla="*/ T0 w -86585"/>
                            <a:gd name="T2" fmla="+- 0 17291 17291"/>
                            <a:gd name="T3" fmla="*/ 17291 h -172909"/>
                            <a:gd name="T4" fmla="+- 0 9895 8771"/>
                            <a:gd name="T5" fmla="*/ T4 w -86585"/>
                            <a:gd name="T6" fmla="+- 0 17291 17291"/>
                            <a:gd name="T7" fmla="*/ 17291 h -172909"/>
                          </a:gdLst>
                          <a:ahLst/>
                          <a:cxnLst>
                            <a:cxn ang="0">
                              <a:pos x="T1" y="T3"/>
                            </a:cxn>
                            <a:cxn ang="0">
                              <a:pos x="T5" y="T7"/>
                            </a:cxn>
                          </a:cxnLst>
                          <a:rect l="0" t="0" r="r" b="b"/>
                          <a:pathLst>
                            <a:path>
                              <a:moveTo>
                                <a:pt x="0" y="0"/>
                              </a:moveTo>
                              <a:cubicBezTo>
                                <a:pt x="375" y="0"/>
                                <a:pt x="749" y="0"/>
                                <a:pt x="1124" y="0"/>
                              </a:cubicBezTo>
                            </a:path>
                          </a:pathLst>
                        </a:custGeom>
                        <a:solidFill>
                          <a:srgbClr val="FFFFFF"/>
                        </a:solidFill>
                        <a:ln w="9525" cap="rnd" cmpd="sng">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EDB87" id="任意多边形 1" o:spid="_x0000_s1026" style="position:absolute;left:0;text-align:left;margin-left:158.65pt;margin-top:28.15pt;width:31.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449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" path="m,c375,,749,,1124,e" strokecolor="red">
                <v:stroke endcap="round"/>
                <v:path arrowok="t" o:connecttype="custom" o:connectlocs="0,-64;-5251,-64" o:connectangles="0,0"/>
                <o:lock v:ext="edit" aspectratio="t" text="t"/>
              </v:shape>
            </w:pict>
          </mc:Fallback>
        </mc:AlternateContent>
      </w:r>
      <w:r w:rsidRPr="002C6E66">
        <w:rPr>
          <w:rFonts w:hAnsi="楷体" w:cs="楷体" w:hint="eastAsia"/>
          <w:b/>
          <w:spacing w:val="0"/>
          <w:szCs w:val="32"/>
        </w:rPr>
        <w:t>第十五条</w:t>
      </w:r>
      <w:r w:rsidRPr="002C6E66">
        <w:rPr>
          <w:rFonts w:hAnsi="仿宋_GB2312" w:cs="仿宋_GB2312" w:hint="eastAsia"/>
          <w:spacing w:val="0"/>
          <w:szCs w:val="32"/>
        </w:rPr>
        <w:t xml:space="preserve">  河北省国家技术转移人才培养基地应广泛开展专业化、职业化的技术转移人才培养，建立结构合理、素质优良的技术转移服务人才队伍。</w:t>
      </w:r>
    </w:p>
    <w:p w:rsidR="00C97BA4" w:rsidRPr="002C6E66" w:rsidRDefault="00C97BA4" w:rsidP="00C97BA4">
      <w:pPr>
        <w:widowControl/>
        <w:shd w:val="clear" w:color="auto" w:fill="FFFFFF"/>
        <w:spacing w:line="600" w:lineRule="exact"/>
        <w:ind w:firstLineChars="200" w:firstLine="643"/>
        <w:rPr>
          <w:rFonts w:ascii="楷体" w:eastAsia="楷体" w:hAnsi="楷体" w:cs="楷体" w:hint="eastAsia"/>
          <w:spacing w:val="0"/>
          <w:szCs w:val="32"/>
        </w:rPr>
      </w:pPr>
      <w:r w:rsidRPr="002C6E66">
        <w:rPr>
          <w:rFonts w:hAnsi="楷体" w:cs="楷体" w:hint="eastAsia"/>
          <w:b/>
          <w:spacing w:val="0"/>
          <w:szCs w:val="32"/>
        </w:rPr>
        <w:t>第十六条</w:t>
      </w:r>
      <w:r w:rsidRPr="002C6E66">
        <w:rPr>
          <w:rFonts w:ascii="楷体" w:eastAsia="楷体" w:hAnsi="楷体" w:cs="楷体" w:hint="eastAsia"/>
          <w:spacing w:val="0"/>
          <w:szCs w:val="32"/>
        </w:rPr>
        <w:t xml:space="preserve">  </w:t>
      </w:r>
      <w:r w:rsidRPr="002C6E66">
        <w:rPr>
          <w:rFonts w:hAnsi="仿宋_GB2312" w:cs="仿宋_GB2312" w:hint="eastAsia"/>
          <w:spacing w:val="0"/>
          <w:szCs w:val="32"/>
        </w:rPr>
        <w:t>从事技术转移的机构和个人，应当遵守法律、法规，按照公平竞争、平等互利和诚实信用的原则开展业务活动，不得损害国家和社会公共利益，不得侵犯他人合法权益。</w:t>
      </w:r>
    </w:p>
    <w:p w:rsidR="00C97BA4" w:rsidRPr="002C6E66" w:rsidRDefault="00C97BA4" w:rsidP="00C97BA4">
      <w:pPr>
        <w:widowControl/>
        <w:shd w:val="clear" w:color="auto" w:fill="FFFFFF"/>
        <w:spacing w:line="600" w:lineRule="exact"/>
        <w:ind w:firstLineChars="200" w:firstLine="643"/>
        <w:rPr>
          <w:rFonts w:hAnsi="仿宋_GB2312" w:cs="仿宋_GB2312"/>
          <w:spacing w:val="0"/>
          <w:szCs w:val="32"/>
        </w:rPr>
      </w:pPr>
      <w:r w:rsidRPr="002C6E66">
        <w:rPr>
          <w:rFonts w:hAnsi="楷体" w:cs="楷体" w:hint="eastAsia"/>
          <w:b/>
          <w:spacing w:val="0"/>
          <w:szCs w:val="32"/>
        </w:rPr>
        <w:t>第十七条</w:t>
      </w:r>
      <w:r w:rsidRPr="002C6E66">
        <w:rPr>
          <w:rFonts w:hAnsi="仿宋_GB2312" w:cs="仿宋_GB2312" w:hint="eastAsia"/>
          <w:spacing w:val="0"/>
          <w:szCs w:val="32"/>
        </w:rPr>
        <w:t xml:space="preserve">  本办法由省科技厅负责解释。</w:t>
      </w:r>
    </w:p>
    <w:p w:rsidR="00C97BA4" w:rsidRPr="002C6E66" w:rsidRDefault="00C97BA4" w:rsidP="00C97BA4">
      <w:pPr>
        <w:widowControl/>
        <w:shd w:val="clear" w:color="auto" w:fill="FFFFFF"/>
        <w:spacing w:line="600" w:lineRule="exact"/>
        <w:ind w:firstLineChars="200" w:firstLine="643"/>
        <w:rPr>
          <w:rFonts w:hAnsi="仿宋_GB2312" w:cs="仿宋_GB2312"/>
          <w:spacing w:val="0"/>
          <w:szCs w:val="32"/>
        </w:rPr>
      </w:pPr>
      <w:r w:rsidRPr="002C6E66">
        <w:rPr>
          <w:rFonts w:hAnsi="楷体" w:cs="楷体" w:hint="eastAsia"/>
          <w:b/>
          <w:spacing w:val="0"/>
          <w:szCs w:val="32"/>
        </w:rPr>
        <w:t>第十八条</w:t>
      </w:r>
      <w:r w:rsidRPr="002C6E66">
        <w:rPr>
          <w:rFonts w:hAnsi="仿宋_GB2312" w:cs="仿宋_GB2312" w:hint="eastAsia"/>
          <w:spacing w:val="0"/>
          <w:szCs w:val="32"/>
        </w:rPr>
        <w:t xml:space="preserve">  本办法自发布之日起施行。</w:t>
      </w:r>
    </w:p>
    <w:p w:rsidR="00C7009C" w:rsidRPr="00C97BA4" w:rsidRDefault="00C7009C">
      <w:bookmarkStart w:id="0" w:name="_GoBack"/>
      <w:bookmarkEnd w:id="0"/>
    </w:p>
    <w:sectPr w:rsidR="00C7009C" w:rsidRPr="00C97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A4"/>
    <w:rsid w:val="00C7009C"/>
    <w:rsid w:val="00C9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EBFC7-B9E9-4311-A3A6-BD93B00B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BA4"/>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C97BA4"/>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2020-12-29T03:29:00Z</dcterms:created>
  <dcterms:modified xsi:type="dcterms:W3CDTF">2020-12-29T03:30:00Z</dcterms:modified>
</cp:coreProperties>
</file>