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rPr>
        <w:t>2</w:t>
      </w:r>
    </w:p>
    <w:p>
      <w:pPr>
        <w:spacing w:line="560" w:lineRule="exact"/>
        <w:rPr>
          <w:rFonts w:hint="eastAsia" w:ascii="仿宋_GB2312" w:hAnsi="仿宋_GB2312" w:eastAsia="仿宋_GB2312" w:cs="仿宋_GB2312"/>
          <w:color w:val="auto"/>
          <w:sz w:val="32"/>
          <w:szCs w:val="32"/>
        </w:rPr>
      </w:pPr>
    </w:p>
    <w:p>
      <w:pPr>
        <w:snapToGrid w:val="0"/>
        <w:spacing w:line="240" w:lineRule="auto"/>
        <w:jc w:val="center"/>
        <w:rPr>
          <w:rFonts w:hint="eastAsia"/>
        </w:rPr>
      </w:pPr>
      <w:bookmarkStart w:id="0" w:name="_GoBack"/>
      <w:r>
        <w:rPr>
          <w:rFonts w:hint="eastAsia" w:ascii="方正小标宋_GBK" w:hAnsi="方正小标宋_GBK" w:eastAsia="方正小标宋_GBK" w:cs="方正小标宋_GBK"/>
          <w:color w:val="auto"/>
          <w:sz w:val="44"/>
          <w:szCs w:val="44"/>
        </w:rPr>
        <w:fldChar w:fldCharType="begin"/>
      </w:r>
      <w:r>
        <w:rPr>
          <w:rFonts w:hint="eastAsia" w:ascii="方正小标宋_GBK" w:hAnsi="方正小标宋_GBK" w:eastAsia="方正小标宋_GBK" w:cs="方正小标宋_GBK"/>
          <w:color w:val="auto"/>
          <w:sz w:val="44"/>
          <w:szCs w:val="44"/>
        </w:rPr>
        <w:instrText xml:space="preserve"> HYPERLINK "http://www.harbin.gov.cn/module/download/downfile.jsp?classid=0&amp;filename=f1b4ff15e95d4c44b0152e32cb48e693.docx" </w:instrText>
      </w:r>
      <w:r>
        <w:rPr>
          <w:rFonts w:hint="eastAsia" w:ascii="方正小标宋_GBK" w:hAnsi="方正小标宋_GBK" w:eastAsia="方正小标宋_GBK" w:cs="方正小标宋_GBK"/>
          <w:color w:val="auto"/>
          <w:sz w:val="44"/>
          <w:szCs w:val="44"/>
        </w:rPr>
        <w:fldChar w:fldCharType="separate"/>
      </w:r>
      <w:r>
        <w:rPr>
          <w:rStyle w:val="5"/>
          <w:rFonts w:hint="eastAsia" w:ascii="方正小标宋_GBK" w:hAnsi="方正小标宋_GBK" w:eastAsia="方正小标宋_GBK" w:cs="方正小标宋_GBK"/>
          <w:i w:val="0"/>
          <w:caps w:val="0"/>
          <w:color w:val="auto"/>
          <w:spacing w:val="0"/>
          <w:sz w:val="44"/>
          <w:szCs w:val="44"/>
          <w:u w:val="none"/>
          <w:shd w:val="clear" w:color="auto" w:fill="FFFFFF"/>
        </w:rPr>
        <w:t>废止的哈尔滨市政府</w:t>
      </w:r>
      <w:r>
        <w:rPr>
          <w:rStyle w:val="5"/>
          <w:rFonts w:hint="eastAsia" w:ascii="方正小标宋_GBK" w:hAnsi="方正小标宋_GBK" w:eastAsia="方正小标宋_GBK" w:cs="方正小标宋_GBK"/>
          <w:i w:val="0"/>
          <w:caps w:val="0"/>
          <w:color w:val="auto"/>
          <w:spacing w:val="0"/>
          <w:sz w:val="44"/>
          <w:szCs w:val="44"/>
          <w:u w:val="none"/>
          <w:shd w:val="clear" w:color="auto" w:fill="FFFFFF"/>
          <w:lang w:eastAsia="zh-CN"/>
        </w:rPr>
        <w:t>行政</w:t>
      </w:r>
      <w:r>
        <w:rPr>
          <w:rStyle w:val="5"/>
          <w:rFonts w:hint="eastAsia" w:ascii="方正小标宋_GBK" w:hAnsi="方正小标宋_GBK" w:eastAsia="方正小标宋_GBK" w:cs="方正小标宋_GBK"/>
          <w:i w:val="0"/>
          <w:caps w:val="0"/>
          <w:color w:val="auto"/>
          <w:spacing w:val="0"/>
          <w:sz w:val="44"/>
          <w:szCs w:val="44"/>
          <w:u w:val="none"/>
          <w:shd w:val="clear" w:color="auto" w:fill="FFFFFF"/>
        </w:rPr>
        <w:t>规范性文件目录</w:t>
      </w:r>
      <w:r>
        <w:rPr>
          <w:rFonts w:hint="eastAsia" w:ascii="方正小标宋_GBK" w:hAnsi="方正小标宋_GBK" w:eastAsia="方正小标宋_GBK" w:cs="方正小标宋_GBK"/>
          <w:color w:val="auto"/>
          <w:sz w:val="44"/>
          <w:szCs w:val="44"/>
        </w:rPr>
        <w:fldChar w:fldCharType="end"/>
      </w:r>
      <w:bookmarkEnd w:id="0"/>
    </w:p>
    <w:p>
      <w:pPr>
        <w:spacing w:line="560" w:lineRule="exact"/>
        <w:rPr>
          <w:rFonts w:hint="eastAsia"/>
        </w:rPr>
      </w:pPr>
    </w:p>
    <w:tbl>
      <w:tblPr>
        <w:tblStyle w:val="3"/>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8"/>
        <w:gridCol w:w="4992"/>
        <w:gridCol w:w="153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kern w:val="0"/>
                <w:sz w:val="24"/>
                <w:szCs w:val="24"/>
                <w:u w:val="none"/>
                <w:lang w:val="en-US" w:eastAsia="zh-CN" w:bidi="ar-SA"/>
              </w:rPr>
            </w:pPr>
            <w:r>
              <w:rPr>
                <w:rFonts w:hint="eastAsia" w:ascii="黑体" w:hAnsi="黑体" w:eastAsia="黑体" w:cs="黑体"/>
                <w:i w:val="0"/>
                <w:color w:val="000000"/>
                <w:kern w:val="0"/>
                <w:sz w:val="24"/>
                <w:szCs w:val="24"/>
                <w:u w:val="none"/>
                <w:lang w:val="en-US" w:eastAsia="zh-CN" w:bidi="ar-SA"/>
              </w:rPr>
              <w:t>序</w:t>
            </w:r>
          </w:p>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号</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标题</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文号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负责单位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哈尔滨市人民政府关于印发哈尔滨市知识产权战略纲要的通知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〔2009〕2号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哈尔滨市人民政府关于做好2010年冬季退役士兵接收安置工作的通知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哈尔滨市人民政府关于调整城市区域环境噪声标准适用区域的通知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〔2011〕12号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哈尔滨市人民政府关于做好2011年冬季退役士兵接收安置工作的通知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〔2012〕5号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哈尔滨市人民政府关于做好2012年冬季退役士兵接收安置工作的通知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〔2013〕6号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哈尔滨市人民政府关于做好2013年冬季退役士兵接收安置工作的通知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〔2014〕12号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哈尔滨市人民政府印发关于促进现代职业教育发展的若干政策的通知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哈尔滨市人民政府关于林地林木补偿标准有关问题的通知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哈尔滨市人民政府关于印发哈尔滨市促进大数据发展若干政策（试行）的通知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哈尔滨市人民政府关于加快推进残疾人小康进程的实施意见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哈尔滨市人民政府关于做好2015年退役士兵接收安置工作的通知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12</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哈尔滨市人民政府关于印发哈尔滨市全民健身实施计划（2016-2020年）的通知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13</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哈尔滨市人民政府关于印发哈尔滨市深入推进实施新一轮东北振兴战略加快推动经济企稳向好总体方案哈尔滨市全面深化改革激发内在活力行动计划（2017—2019年）等行动计划的通知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4</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哈尔滨市人民政府关于做好2015年度符合四种人条件退役士兵安置工作的通知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市退役</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5</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哈尔滨市人民政府关于印发哈尔滨市妇女发展规划（2016-2020年）和哈尔滨市儿童发展规划（2016-2020年）的通知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市妇儿工委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6</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哈尔滨市人民政府关于试行餐厨废弃物集中收集运输处置有关事宜的通告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7</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哈尔滨市人民政府关于开展道路交通秩序综合整治有关事宜的通告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哈尔滨市人民政府关于印发哈尔滨市“十三五”加快残疾人小康进程发展规划纲要（2016—2020年）的通知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〔2017〕28号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哈尔滨市人民政府印发关于阿什河水体达标方案的通知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〔2017〕30号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哈尔滨市人民政府关于鼓励社会投资建设城市公共停车场的若干意见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〔2017〕33号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哈尔滨市人民政府关于印发《哈尔滨市重点污染物排放总量指标交易办法》的通知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〔2017〕40号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哈尔滨市人民政府关于印发哈尔滨市促进工业加快发展的若干政策的通知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〔2017〕45号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cs="仿宋_GB2312"/>
                <w:i w:val="0"/>
                <w:color w:val="000000"/>
                <w:kern w:val="0"/>
                <w:sz w:val="24"/>
                <w:szCs w:val="24"/>
                <w:u w:val="none"/>
                <w:lang w:val="en-US" w:eastAsia="zh-CN" w:bidi="ar-SA"/>
              </w:rPr>
              <w:t>23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哈尔滨市人民政府关于松花江城区段江面及岸线环境综合治理有关事宜的通告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〔2018〕11号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fldChar w:fldCharType="begin"/>
            </w:r>
            <w:r>
              <w:rPr>
                <w:rFonts w:hint="eastAsia" w:ascii="仿宋_GB2312" w:hAnsi="仿宋_GB2312" w:eastAsia="仿宋_GB2312" w:cs="仿宋_GB2312"/>
                <w:i w:val="0"/>
                <w:color w:val="000000"/>
                <w:kern w:val="0"/>
                <w:sz w:val="24"/>
                <w:szCs w:val="24"/>
                <w:u w:val="none"/>
                <w:lang w:val="en-US" w:eastAsia="zh-CN" w:bidi="ar-SA"/>
              </w:rPr>
              <w:instrText xml:space="preserve"> HYPERLINK "http://1.16.16.1:8080/bgt/application/udf_fwgl.nsf/0/23A15B45835D12AF4825833800271493?opendocument" \o "" </w:instrText>
            </w:r>
            <w:r>
              <w:rPr>
                <w:rFonts w:hint="eastAsia" w:ascii="仿宋_GB2312" w:hAnsi="仿宋_GB2312" w:eastAsia="仿宋_GB2312" w:cs="仿宋_GB2312"/>
                <w:i w:val="0"/>
                <w:color w:val="000000"/>
                <w:kern w:val="0"/>
                <w:sz w:val="24"/>
                <w:szCs w:val="24"/>
                <w:u w:val="none"/>
                <w:lang w:val="en-US" w:eastAsia="zh-CN" w:bidi="ar-SA"/>
              </w:rPr>
              <w:fldChar w:fldCharType="separate"/>
            </w:r>
            <w:r>
              <w:rPr>
                <w:rStyle w:val="5"/>
                <w:rFonts w:hint="eastAsia" w:ascii="仿宋_GB2312" w:hAnsi="仿宋_GB2312" w:eastAsia="仿宋_GB2312" w:cs="仿宋_GB2312"/>
                <w:i w:val="0"/>
                <w:color w:val="000000"/>
                <w:sz w:val="24"/>
                <w:szCs w:val="24"/>
                <w:u w:val="none"/>
              </w:rPr>
              <w:t>哈尔滨市人民政府关于进一步促进股权投资基金业发展的若干政策意见</w:t>
            </w:r>
            <w:r>
              <w:rPr>
                <w:rFonts w:hint="eastAsia" w:ascii="仿宋_GB2312" w:hAnsi="仿宋_GB2312" w:eastAsia="仿宋_GB2312" w:cs="仿宋_GB2312"/>
                <w:i w:val="0"/>
                <w:color w:val="000000"/>
                <w:kern w:val="0"/>
                <w:sz w:val="24"/>
                <w:szCs w:val="24"/>
                <w:u w:val="none"/>
                <w:lang w:val="en-US" w:eastAsia="zh-CN" w:bidi="ar-SA"/>
              </w:rPr>
              <w:fldChar w:fldCharType="end"/>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哈尔滨市人民政府关于印发哈尔滨市打赢蓝天保卫战三年行动计划实施方案的通知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哈尔滨市人民政府关于印发哈尔滨市服务贸易创新发展试点实施方案的通知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哈政规</w:t>
            </w:r>
          </w:p>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〔2019〕4号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w:t>
            </w:r>
            <w:r>
              <w:rPr>
                <w:rFonts w:hint="eastAsia" w:ascii="仿宋_GB2312" w:hAnsi="仿宋_GB2312" w:cs="仿宋_GB2312"/>
                <w:i w:val="0"/>
                <w:color w:val="000000"/>
                <w:kern w:val="0"/>
                <w:sz w:val="24"/>
                <w:szCs w:val="24"/>
                <w:u w:val="none"/>
                <w:lang w:val="en-US" w:eastAsia="zh-CN" w:bidi="ar-SA"/>
              </w:rPr>
              <w:t>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哈尔滨市人民政府关于印发哈尔滨市居住小区配套幼儿园规划建设管理办法的通知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哈尔滨市人民政府关于调整哈尔滨市购买使用新能源汽车补贴政策有效期的通知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〔2019〕10号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市工信委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29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哈尔滨市人民政府2019年森林防火命令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〔2019〕12号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哈尔滨市人民政府关于哈尔滨银行2019哈尔滨国际马拉松赛事期间对无人机等飞行物实行临时管控有关事宜的通告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哈政规</w:t>
            </w:r>
            <w:r>
              <w:rPr>
                <w:rFonts w:hint="eastAsia" w:ascii="仿宋_GB2312" w:hAnsi="仿宋_GB2312" w:eastAsia="仿宋_GB2312" w:cs="仿宋_GB2312"/>
                <w:color w:val="000000"/>
                <w:sz w:val="24"/>
                <w:szCs w:val="24"/>
                <w:lang w:eastAsia="zh-CN"/>
              </w:rPr>
              <w:t>〔2019〕</w:t>
            </w:r>
          </w:p>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哈尔滨市人民政府印发关于应对新型冠状病毒感染的肺炎疫情支持中小微企业共克时艰政策措施的通知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rPr>
              <w:t>〔2020〕1号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哈尔滨市人民政府2020年森林草原防火命令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〔2020〕2号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 xml:space="preserve">哈尔滨市人民政府关于印发哈尔滨市有效应对疫情影响稳企稳岗稳就业促进经济稳增长若干措施的通知  </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〔2020〕4号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哈尔滨市人民政府关于印发哈尔滨市利用城市公共空间搞活流通促进消费的十条措施的通知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〔2020〕7号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哈尔滨市人民政府关于支持民营经济和中小企业发展的若干意见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哈政规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〔2020〕15号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36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哈尔滨市人民政府关于疫情</w:t>
            </w:r>
            <w:r>
              <w:rPr>
                <w:rFonts w:hint="eastAsia" w:ascii="仿宋_GB2312" w:hAnsi="仿宋_GB2312" w:cs="仿宋_GB2312"/>
                <w:i w:val="0"/>
                <w:color w:val="000000"/>
                <w:kern w:val="0"/>
                <w:sz w:val="24"/>
                <w:szCs w:val="24"/>
                <w:u w:val="none"/>
                <w:lang w:val="en-US" w:eastAsia="zh-CN" w:bidi="ar-SA"/>
              </w:rPr>
              <w:t>期间</w:t>
            </w:r>
            <w:r>
              <w:rPr>
                <w:rFonts w:hint="eastAsia" w:ascii="仿宋_GB2312" w:hAnsi="仿宋_GB2312" w:eastAsia="仿宋_GB2312" w:cs="仿宋_GB2312"/>
                <w:i w:val="0"/>
                <w:color w:val="000000"/>
                <w:kern w:val="0"/>
                <w:sz w:val="24"/>
                <w:szCs w:val="24"/>
                <w:u w:val="none"/>
                <w:lang w:val="en-US" w:eastAsia="zh-CN" w:bidi="ar-SA"/>
              </w:rPr>
              <w:t>促进房地产市场平稳健康发展相关</w:t>
            </w:r>
            <w:r>
              <w:rPr>
                <w:rFonts w:hint="eastAsia" w:ascii="仿宋_GB2312" w:hAnsi="仿宋_GB2312" w:cs="仿宋_GB2312"/>
                <w:i w:val="0"/>
                <w:color w:val="000000"/>
                <w:kern w:val="0"/>
                <w:sz w:val="24"/>
                <w:szCs w:val="24"/>
                <w:u w:val="none"/>
                <w:lang w:val="en-US" w:eastAsia="zh-CN" w:bidi="ar-SA"/>
              </w:rPr>
              <w:t>政策</w:t>
            </w:r>
            <w:r>
              <w:rPr>
                <w:rFonts w:hint="eastAsia" w:ascii="仿宋_GB2312" w:hAnsi="仿宋_GB2312" w:eastAsia="仿宋_GB2312" w:cs="仿宋_GB2312"/>
                <w:i w:val="0"/>
                <w:color w:val="000000"/>
                <w:kern w:val="0"/>
                <w:sz w:val="24"/>
                <w:szCs w:val="24"/>
                <w:u w:val="none"/>
                <w:lang w:val="en-US" w:eastAsia="zh-CN" w:bidi="ar-SA"/>
              </w:rPr>
              <w:t>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bidi="ar-SA"/>
              </w:rPr>
              <w:t>哈政规〔2020〕19号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哈尔滨市人民政府关于加强城市生活无着的流浪乞讨人员救助管理的通告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color w:val="000000"/>
                <w:kern w:val="0"/>
                <w:sz w:val="24"/>
                <w:szCs w:val="24"/>
                <w:u w:val="none"/>
                <w:lang w:val="en-US" w:eastAsia="zh-CN" w:bidi="ar-SA"/>
              </w:rPr>
              <w:t>〔2007〕29号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3</w:t>
            </w:r>
            <w:r>
              <w:rPr>
                <w:rFonts w:hint="eastAsia" w:ascii="仿宋_GB2312" w:hAnsi="仿宋_GB2312" w:cs="仿宋_GB2312"/>
                <w:i w:val="0"/>
                <w:color w:val="000000"/>
                <w:kern w:val="0"/>
                <w:sz w:val="24"/>
                <w:szCs w:val="24"/>
                <w:u w:val="none"/>
                <w:lang w:val="en-US" w:eastAsia="zh-CN" w:bidi="ar-SA"/>
              </w:rPr>
              <w:t>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哈尔滨市人民政府关于印发《哈尔滨市土地一级开发暂行办法》的通知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〔2008〕26号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39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哈尔滨市人民政府关于开展马家沟何家沟信义沟和阿什河环境整治的通告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〔2010〕23号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40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哈尔滨市人民政府关于印发《哈尔滨市机动车轻微道路交通事故快速处理办法》的通知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〔2011〕10号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r>
              <w:rPr>
                <w:rFonts w:hint="eastAsia" w:ascii="仿宋_GB2312" w:hAnsi="仿宋_GB2312" w:cs="仿宋_GB2312"/>
                <w:i w:val="0"/>
                <w:color w:val="000000"/>
                <w:kern w:val="0"/>
                <w:sz w:val="24"/>
                <w:szCs w:val="24"/>
                <w:u w:val="none"/>
                <w:lang w:val="en-US" w:eastAsia="zh-CN" w:bidi="ar-SA"/>
              </w:rPr>
              <w:t>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哈尔滨市人民政府关于印发《哈尔滨市行政审批专用章管理办法》的通知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哈尔滨市人民政府关于印发《哈尔滨市人民政府关于建立查处违法建设长效机制的意见》的通知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〔2012〕11号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r>
              <w:rPr>
                <w:rFonts w:hint="eastAsia" w:ascii="仿宋_GB2312" w:hAnsi="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哈尔滨市人民政府关于禁止焚烧农作物秸秆的通告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w:t>
            </w:r>
            <w:r>
              <w:rPr>
                <w:rFonts w:hint="eastAsia" w:ascii="仿宋_GB2312" w:hAnsi="仿宋_GB2312" w:cs="仿宋_GB2312"/>
                <w:i w:val="0"/>
                <w:color w:val="000000"/>
                <w:kern w:val="0"/>
                <w:sz w:val="24"/>
                <w:szCs w:val="24"/>
                <w:u w:val="none"/>
                <w:lang w:val="en-US" w:eastAsia="zh-CN" w:bidi="ar-SA"/>
              </w:rPr>
              <w:t>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哈尔滨市人民政府关于印发《哈尔滨市行政审批中介服务机构信用信息征集公示规定》的通知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〔2015〕16号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45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哈尔滨市人民政府关于实施征地区片综合地价标准的公告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〔2015〕20号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 xml:space="preserve">  </w:t>
            </w:r>
            <w:r>
              <w:rPr>
                <w:rFonts w:hint="eastAsia" w:ascii="仿宋_GB2312" w:hAnsi="仿宋_GB2312" w:eastAsia="仿宋_GB2312" w:cs="仿宋_GB2312"/>
                <w:i w:val="0"/>
                <w:color w:val="000000"/>
                <w:kern w:val="0"/>
                <w:sz w:val="24"/>
                <w:szCs w:val="24"/>
                <w:u w:val="none"/>
                <w:lang w:val="en-US" w:eastAsia="zh-CN" w:bidi="ar-SA"/>
              </w:rPr>
              <w:t>46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哈尔滨市人民政府关于依法整治露天烧烤食品有关事宜的通告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哈尔滨市人民政府关于实施不动产统一登记有关事宜的通告</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哈尔滨市人民政府关于印发哈尔滨市厂办大集体企业改革工作方案的通知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〔2007〕36号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市国资委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49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哈尔滨市人民政府关于建立城市社区两委成员报酬自然增长机制的意见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〔2011〕20号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哈尔滨市人民政府关于切实加强城市树木砍伐移植管理的紧急通知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〔2014〕32号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哈尔滨市人民政府办公厅关于改革统计管理模式实施在地统计的通知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〔2003〕6号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52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哈尔滨市人民政府办公厅印发关于将大学生纳入城镇居民基本医疗保险范围实施意见的通知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w:t>
            </w:r>
            <w:r>
              <w:rPr>
                <w:rFonts w:hint="eastAsia" w:ascii="仿宋_GB2312" w:hAnsi="仿宋_GB2312" w:cs="仿宋_GB2312"/>
                <w:i w:val="0"/>
                <w:color w:val="000000"/>
                <w:kern w:val="0"/>
                <w:sz w:val="24"/>
                <w:szCs w:val="24"/>
                <w:u w:val="none"/>
                <w:lang w:val="en-US" w:eastAsia="zh-CN" w:bidi="ar-SA"/>
              </w:rPr>
              <w:t>9</w:t>
            </w:r>
            <w:r>
              <w:rPr>
                <w:rFonts w:hint="eastAsia" w:ascii="仿宋_GB2312" w:hAnsi="仿宋_GB2312" w:eastAsia="仿宋_GB2312" w:cs="仿宋_GB2312"/>
                <w:i w:val="0"/>
                <w:color w:val="000000"/>
                <w:kern w:val="0"/>
                <w:sz w:val="24"/>
                <w:szCs w:val="24"/>
                <w:u w:val="none"/>
                <w:lang w:val="en-US" w:eastAsia="zh-CN" w:bidi="ar-SA"/>
              </w:rPr>
              <w:t>〕</w:t>
            </w:r>
            <w:r>
              <w:rPr>
                <w:rFonts w:hint="eastAsia" w:ascii="仿宋_GB2312" w:hAnsi="仿宋_GB2312" w:cs="仿宋_GB2312"/>
                <w:i w:val="0"/>
                <w:color w:val="000000"/>
                <w:kern w:val="0"/>
                <w:sz w:val="24"/>
                <w:szCs w:val="24"/>
                <w:u w:val="none"/>
                <w:lang w:val="en-US" w:eastAsia="zh-CN" w:bidi="ar-SA"/>
              </w:rPr>
              <w:t>2</w:t>
            </w:r>
            <w:r>
              <w:rPr>
                <w:rFonts w:hint="eastAsia" w:ascii="仿宋_GB2312" w:hAnsi="仿宋_GB2312" w:eastAsia="仿宋_GB2312" w:cs="仿宋_GB2312"/>
                <w:i w:val="0"/>
                <w:color w:val="000000"/>
                <w:kern w:val="0"/>
                <w:sz w:val="24"/>
                <w:szCs w:val="24"/>
                <w:u w:val="none"/>
                <w:lang w:val="en-US" w:eastAsia="zh-CN" w:bidi="ar-SA"/>
              </w:rPr>
              <w:t>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市医保局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哈尔滨市人民政府办公厅关于印发哈尔滨市市直行政事业单位国有资产处置管理办法的通知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〔2011〕10号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哈尔滨市人民政府办公厅印发关于进一步完善城市管理体制和工作机制若干问题意见的通知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〔2012〕7号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哈尔滨市人民政府办公厅印发关于金融支持哈尔滨市旅游业发展的实施意见的通知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〔2012〕8号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市文广</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哈尔滨市人民政府办公厅关于印发哈尔滨市市长特别奖奖励办法的通知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哈尔滨市人民政府办公厅关于印发哈尔滨市大学生创新创业工程实施方案的通知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哈尔滨市人民政府办公厅转发关于推进市级统筹棚户区改造项目货币化安置工作的实施意见（试行）的通知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59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哈尔滨市人民政府办公厅关于建立病死畜禽无害化处理机制的实施意见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Style w:val="2"/>
              <w:snapToGrid/>
              <w:spacing w:line="32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哈尔滨市人民政府办公厅关于印发哈尔滨市乡村教师支持计划（2015-2020年）实施方案的通知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哈尔滨市人民政府办公厅关于印发哈尔滨市钢铁行业化解过剩产能实现脱困发展行动方案的通知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哈尔滨市人民政府办公厅关于支持农民创业的实施意见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63</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哈尔滨市人民政府办公厅关于印发哈尔滨市暴雪灾害应急联动机制的通知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64</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哈尔滨市人民政府办公厅关于印发哈尔滨市道路运输应急保障预案的通知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市交通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65</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哈尔滨市人民政府办公厅关于印发哈尔滨市自然灾害救助应急保障预案的通知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66</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哈尔滨市人民政府办公厅关于印发哈尔滨市地震灾害应急预案的通知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〔2016〕23号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67</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哈尔滨市人民政府办公厅关于推进农村一二三产业融合发展的实施意见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〔2016〕35号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68</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哈尔滨市人民政府办公厅印发关于加强人工影响天气安全管理的实施意见的通知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〔2016〕36号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69</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哈尔滨市人民政府办公厅关于印发哈尔滨市暴雨灾害应急联动机制的通知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〔2016〕39号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70</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哈尔滨市人民政府办公厅印发关于进一步优化产业项目政府投资公益项目和基础设施项目审批流程的实施意见的通知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〔2016〕43号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市营商</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71</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哈尔滨市人民政府办公厅关于印发哈尔滨市区域卫生规划（2016-2020年）的通知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哈政办发</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〔2016〕45号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72</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哈尔滨市人民政府办公厅关于印发哈尔滨市气象灾害应急预案的通知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73</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哈尔滨市人民政府办公厅关于印发哈尔滨市老龄事业发展“十三五”规划的通知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74</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哈尔滨市人民政府办公厅关于印发哈尔滨市创建国家食品安全示范城市工作实施方案的通知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哈尔滨市人民政府关于印发《哈尔滨市农村集体建设住房管理暂行规定》的通知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哈政发法字</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〔2010〕25号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76</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fldChar w:fldCharType="begin"/>
            </w:r>
            <w:r>
              <w:rPr>
                <w:rFonts w:hint="eastAsia" w:ascii="仿宋_GB2312" w:hAnsi="仿宋_GB2312" w:eastAsia="仿宋_GB2312" w:cs="仿宋_GB2312"/>
                <w:i w:val="0"/>
                <w:color w:val="000000"/>
                <w:kern w:val="0"/>
                <w:sz w:val="24"/>
                <w:szCs w:val="24"/>
                <w:u w:val="none"/>
                <w:lang w:val="en-US" w:eastAsia="zh-CN" w:bidi="ar-SA"/>
              </w:rPr>
              <w:instrText xml:space="preserve"> HYPERLINK "http://1.16.16.1:8080/bgt/application/udf_fwgl.nsf/0/18141661BAA17BF2482580F9000BE206?opendocument" </w:instrText>
            </w:r>
            <w:r>
              <w:rPr>
                <w:rFonts w:hint="eastAsia" w:ascii="仿宋_GB2312" w:hAnsi="仿宋_GB2312" w:eastAsia="仿宋_GB2312" w:cs="仿宋_GB2312"/>
                <w:i w:val="0"/>
                <w:color w:val="000000"/>
                <w:kern w:val="0"/>
                <w:sz w:val="24"/>
                <w:szCs w:val="24"/>
                <w:u w:val="none"/>
                <w:lang w:val="en-US" w:eastAsia="zh-CN" w:bidi="ar-SA"/>
              </w:rPr>
              <w:fldChar w:fldCharType="separate"/>
            </w:r>
            <w:r>
              <w:rPr>
                <w:rStyle w:val="5"/>
                <w:rFonts w:hint="eastAsia" w:ascii="仿宋_GB2312" w:hAnsi="仿宋_GB2312" w:eastAsia="仿宋_GB2312" w:cs="仿宋_GB2312"/>
                <w:i w:val="0"/>
                <w:color w:val="000000"/>
                <w:sz w:val="24"/>
                <w:szCs w:val="24"/>
                <w:u w:val="none"/>
              </w:rPr>
              <w:t>哈尔滨市人民政府办公厅印发关于进一步加强棚户区改造及货币化安置工作的若干意见的通知</w:t>
            </w:r>
            <w:r>
              <w:rPr>
                <w:rFonts w:hint="eastAsia" w:ascii="仿宋_GB2312" w:hAnsi="仿宋_GB2312" w:eastAsia="仿宋_GB2312" w:cs="仿宋_GB2312"/>
                <w:i w:val="0"/>
                <w:color w:val="000000"/>
                <w:kern w:val="0"/>
                <w:sz w:val="24"/>
                <w:szCs w:val="24"/>
                <w:u w:val="none"/>
                <w:lang w:val="en-US" w:eastAsia="zh-CN" w:bidi="ar-SA"/>
              </w:rPr>
              <w:fldChar w:fldCharType="end"/>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77</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哈尔滨市人民政府办公厅关于印发哈尔滨市道路交通综合大整治工作方案的通知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〔2017〕18号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78</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哈尔滨市人民政府办公厅关于印发哈尔滨市粮食应急预案的通知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〔2017〕22号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市粮食局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79</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哈尔滨市人民政府办公厅印发关于加强棚户区改造涉及企业搬迁有关工作的意见（试行）的通知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哈尔滨市人民政府办公厅关于印发哈尔滨市消除义务教育阶段大班额专项规划（2016-2020年）的通知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〔2017〕27号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哈尔滨市人民政府办公厅关于印发哈尔滨市危险化学品安全综合治理实施方案的通知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〔2017〕30号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哈尔滨市人民政府办公厅关于印发2017年哈尔滨市政务公开工作要点的通知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〔2017〕33号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哈尔滨市人民政府办公厅关于印发哈尔滨市部分城区实行错时上下班（学）制度的通知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〔2017〕44号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哈尔滨市人民政府办公厅关于印发哈尔滨市加快建设国家通用航空产业综合示范区行动计划（2017-2020年）的通知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〔2017〕49号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哈尔滨市人民政府办公厅关于做好“十三五”控制温室气体排放工作的通知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〔2017〕53号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哈尔滨市人民政府办公厅关于印发哈尔滨市居家和社区养老服务改革试点工作实施方案的通知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〔2017〕55号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哈尔滨市人民政府办公厅关于印发哈尔滨市培育规模以上工业企业行动计划的通知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88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哈尔滨市人民政府办公厅关于印发哈尔滨市输油管道突发事故应急预案的通知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〔2017〕65号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89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哈尔滨市人民政府办公厅关于印发哈尔滨市生态修复城市修补试点工作实施方案的通知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〔2017〕69号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市资源</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哈尔滨市人民政府办公厅关于印发哈尔滨市残疾人工作三年行动计划（2018-2020年）的通知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〔2017〕71号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哈尔滨市人民政府办公厅关于印发哈尔滨市综合防灾减灾十三五规划的通知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〔2017〕72号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哈尔滨市人民政府办公厅关于印发“十三五”期间哈尔滨市突发事件应急体系建设规划的通知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哈尔滨市人民政府办公厅关于印发“十三五”哈尔滨市结核病防治规划的通知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市卫生</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哈尔滨市人民政府办公厅关于印发哈尔滨市遏制与防治艾滋病“十三五”行动计划的通知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哈尔滨市人民政府办公厅关于印发哈尔滨市生活垃圾分类工作方案（施行）的通知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〔2018〕13号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哈尔滨市人民政府办公厅关于印发哈尔滨市职业病防治规划（2016-2020年）的通知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〔2018〕16号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哈尔滨市人民政府办公厅关于印发哈尔滨市重污染天气应急预案（2018年修订）的通知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哈尔滨市人民政府办公厅印发关于进一步缩短企业开办时间的实施方案的通知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99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哈尔滨市人民政府办公厅关于印发哈尔滨市现代农机合作社整改实施方案的通知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市农业</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哈尔滨市人民政府办公厅关于印发2018年哈尔滨市政务公开工作要点的通知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〔2018〕26号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市政府</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101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哈尔滨市人民政府办公厅关于印发哈尔滨市综合治理露天烧烤工作实施方案的通知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〔2018〕30号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哈尔滨市人民政府办公厅关于切实做好2018至2019年度城市供热工作的通知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〔2018〕35号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哈尔滨市人民政府办公厅关于印发哈尔滨市综合治理露天烧烤工作实施方案的通知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〔2018〕30号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104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哈尔滨市人民政府办公厅关于印发哈尔滨市鼓励金融机构支持地方经济社会发展评价办法（暂行）的通知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〔2018〕45号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哈尔滨市人民政府办公厅关于印发哈尔滨市住宅登记为市场主体住所（经营场所）实施细则（试行）的通知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〔2018〕49号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left"/>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哈尔滨市人民政府办公厅关于印发哈尔滨市2019年打赢蓝天保卫战实施方案的通知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val="en-US" w:eastAsia="zh-CN"/>
              </w:rPr>
              <w:t>哈尔滨市人民政府办公厅关于切实做好2019至2020年度城市供热工作的通知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哈政办规</w:t>
            </w:r>
            <w:r>
              <w:rPr>
                <w:rFonts w:hint="eastAsia" w:ascii="仿宋_GB2312" w:hAnsi="仿宋_GB2312" w:eastAsia="仿宋_GB2312" w:cs="仿宋_GB2312"/>
                <w:color w:val="000000"/>
                <w:sz w:val="24"/>
                <w:szCs w:val="24"/>
                <w:lang w:eastAsia="zh-CN"/>
              </w:rPr>
              <w:t>〔2019〕</w:t>
            </w:r>
          </w:p>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rPr>
              <w:t>17号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color w:val="000000"/>
                <w:sz w:val="24"/>
                <w:szCs w:val="24"/>
                <w:lang w:eastAsia="zh-CN"/>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哈尔滨市人民政府办公厅关于调整棚户区改造货币化安置补偿款标准的通知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10</w:t>
            </w:r>
            <w:r>
              <w:rPr>
                <w:rFonts w:hint="eastAsia" w:ascii="仿宋_GB2312" w:hAnsi="仿宋_GB2312" w:cs="仿宋_GB2312"/>
                <w:i w:val="0"/>
                <w:color w:val="000000"/>
                <w:kern w:val="0"/>
                <w:sz w:val="24"/>
                <w:szCs w:val="24"/>
                <w:u w:val="none"/>
                <w:lang w:val="en-US" w:eastAsia="zh-CN" w:bidi="ar-SA"/>
              </w:rPr>
              <w:t>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 xml:space="preserve">哈尔滨市人民政府办公厅关于优化国有土地上房屋征收工作程序的通知 </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哈政办规〔2020〕3号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10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哈尔滨市人民政府办公厅关于印发哈尔滨市中小企业稳企稳岗基金管理办法（试行）的通知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SA"/>
              </w:rPr>
              <w:t>111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哈尔滨市人民政府办公厅印发关于积极应对新冠肺炎疫情影响进一步帮扶中小微企业和个体工商户缓解房屋租金压力的十条措施的通知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哈政办规〔2020〕10号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哈尔滨市人民政府办公厅关于进一步强化既有房屋结构拆改管理有关事宜的通知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哈政办规〔2020〕21号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哈尔滨市人民政府办公厅关于开展固定资产投资在地统计工作的通知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〔2006〕59号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4</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哈尔滨市人民政府办公厅关于印发哈尔滨市新建项目配套建设视频监控系统实施方案的通知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〔2008〕101号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5</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哈尔滨市人民政府办公厅关于转发哈尔滨市民用建筑能耗和节能信息统计报表制度实施方案的通知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〔2010〕77号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6</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哈尔滨市人民政府办公厅关于印发哈尔滨市棚户区改造项目拆迁安置住房确权登记有关规定的通知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〔2010〕84号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17</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哈尔滨市人民政府办公厅关于印发哈尔滨市质量强市建设实施意见的通知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〔2012〕49号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市市场</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11</w:t>
            </w:r>
            <w:r>
              <w:rPr>
                <w:rFonts w:hint="eastAsia" w:ascii="仿宋_GB2312" w:hAnsi="仿宋_GB2312" w:cs="仿宋_GB2312"/>
                <w:i w:val="0"/>
                <w:color w:val="000000"/>
                <w:kern w:val="0"/>
                <w:sz w:val="24"/>
                <w:szCs w:val="24"/>
                <w:u w:val="none"/>
                <w:lang w:val="en-US" w:eastAsia="zh-CN" w:bidi="ar-SA"/>
              </w:rPr>
              <w:t>8</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哈尔滨市人民政府办公厅关于印发哈尔滨市建立完整的先进的废旧商品回收利用体系工作实施方案的通知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〔2014〕6号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19</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哈尔滨市人民政府办公厅关于印发哈尔滨市清除城区灾害性降雪应急预案的通知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〔2015〕49号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20</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哈尔滨市人民政府办公厅关于印发哈尔滨市环境保护综合督查问题整改方案的通知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〔2016〕18号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w:t>
            </w:r>
            <w:r>
              <w:rPr>
                <w:rFonts w:hint="eastAsia" w:ascii="仿宋_GB2312" w:hAnsi="仿宋_GB2312" w:cs="仿宋_GB2312"/>
                <w:i w:val="0"/>
                <w:color w:val="000000"/>
                <w:kern w:val="0"/>
                <w:sz w:val="24"/>
                <w:szCs w:val="24"/>
                <w:u w:val="none"/>
                <w:lang w:val="en-US" w:eastAsia="zh-CN" w:bidi="ar-SA"/>
              </w:rPr>
              <w:t>21</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哈尔滨市人民政府办公厅关于印发哈尔滨市加强互联网领域侵权假冒行为治理工作实施方案的通知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〔2016〕35号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2</w:t>
            </w:r>
          </w:p>
        </w:tc>
        <w:tc>
          <w:tcPr>
            <w:tcW w:w="499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both"/>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哈尔滨市人民政府办公厅关于印发哈尔滨市2016年秸秆焚烧工作方案的通知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〔2016〕46号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市生态</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12</w:t>
            </w:r>
            <w:r>
              <w:rPr>
                <w:rFonts w:hint="eastAsia" w:ascii="仿宋_GB2312" w:hAnsi="仿宋_GB2312" w:cs="仿宋_GB2312"/>
                <w:i w:val="0"/>
                <w:color w:val="000000"/>
                <w:kern w:val="0"/>
                <w:sz w:val="24"/>
                <w:szCs w:val="24"/>
                <w:u w:val="none"/>
                <w:lang w:val="en-US" w:eastAsia="zh-CN" w:bidi="ar-SA"/>
              </w:rPr>
              <w:t>3</w:t>
            </w:r>
          </w:p>
        </w:tc>
        <w:tc>
          <w:tcPr>
            <w:tcW w:w="4992" w:type="dxa"/>
            <w:tcBorders>
              <w:top w:val="single" w:color="000000" w:sz="4" w:space="0"/>
              <w:left w:val="single" w:color="000000" w:sz="4" w:space="0"/>
              <w:bottom w:val="single" w:color="000000" w:sz="4" w:space="0"/>
              <w:right w:val="single" w:color="000000" w:sz="4" w:space="0"/>
            </w:tcBorders>
            <w:noWrap w:val="0"/>
            <w:vAlign w:val="bottom"/>
          </w:tcPr>
          <w:p>
            <w:pPr>
              <w:widowControl/>
              <w:wordWrap/>
              <w:adjustRightInd/>
              <w:snapToGrid/>
              <w:spacing w:line="320" w:lineRule="exact"/>
              <w:ind w:left="0" w:leftChars="0" w:firstLine="0" w:firstLineChars="0"/>
              <w:jc w:val="both"/>
              <w:textAlignment w:val="bottom"/>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哈尔滨市人民政府办公厅关于印发哈尔滨市开展现代物流创新发展城市试点实施方案哈尔滨市推进现代物流创新发展城市试点三年行动计划（2016-2018年）的通知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哈政办综</w:t>
            </w:r>
          </w:p>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SA"/>
              </w:rPr>
              <w:t>〔2016〕67号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snapToGrid/>
              <w:spacing w:line="320" w:lineRule="exact"/>
              <w:ind w:left="0" w:leftChars="0" w:firstLine="0" w:firstLineChars="0"/>
              <w:jc w:val="center"/>
              <w:textAlignment w:val="center"/>
              <w:outlineLvl w:val="9"/>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市发改委</w:t>
            </w:r>
          </w:p>
        </w:tc>
      </w:tr>
    </w:tbl>
    <w:p>
      <w:pPr>
        <w:spacing w:line="5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21A64"/>
    <w:rsid w:val="5F72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2022-01-19T06:16:00Z</dcterms:created>
  <dc:creator>子焉</dc:creator>
  <cp:lastModifiedBy>子焉</cp:lastModifiedBy>
  <dcterms:modified xsi:type="dcterms:W3CDTF">2022-01-19T06:16:37Z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A106BC15E9C94C3281C955247C4D633E</vt:lpwstr>
  </property>
</Properties>
</file>