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2" w:lineRule="exact"/>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bookmarkStart w:id="0" w:name="_GoBack"/>
      <w:bookmarkEnd w:id="0"/>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t>附件1</w:t>
      </w:r>
    </w:p>
    <w:p>
      <w:pPr>
        <w:widowControl w:val="0"/>
        <w:wordWrap/>
        <w:adjustRightInd/>
        <w:snapToGrid/>
        <w:spacing w:line="300" w:lineRule="exact"/>
        <w:ind w:left="0" w:leftChars="0"/>
        <w:textAlignment w:val="auto"/>
        <w:outlineLvl w:val="9"/>
        <w:rPr>
          <w:rFonts w:hint="default" w:ascii="Times New Roman" w:hAnsi="Times New Roman" w:eastAsia="宋体" w:cs="Times New Roman"/>
          <w:b w:val="0"/>
          <w:bCs w:val="0"/>
          <w:caps w:val="0"/>
          <w:color w:val="auto"/>
          <w:spacing w:val="0"/>
          <w:kern w:val="0"/>
          <w:sz w:val="44"/>
          <w:szCs w:val="4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9"/>
        <w:rPr>
          <w:rFonts w:hint="default" w:ascii="Times New Roman" w:hAnsi="Times New Roman" w:eastAsia="方正小标宋简体" w:cs="Times New Roman"/>
          <w:b w:val="0"/>
          <w:bCs w:val="0"/>
          <w:caps w:val="0"/>
          <w:color w:val="auto"/>
          <w:spacing w:val="0"/>
          <w:w w:val="100"/>
          <w:kern w:val="0"/>
          <w:sz w:val="44"/>
          <w:szCs w:val="44"/>
          <w:u w:val="none"/>
          <w:shd w:val="clear" w:color="auto" w:fill="FFFFFF"/>
          <w:lang w:val="en-US" w:eastAsia="zh-CN"/>
        </w:rPr>
      </w:pPr>
      <w:r>
        <w:rPr>
          <w:rFonts w:hint="default" w:ascii="Times New Roman" w:hAnsi="Times New Roman" w:eastAsia="方正小标宋简体" w:cs="Times New Roman"/>
          <w:b w:val="0"/>
          <w:bCs w:val="0"/>
          <w:caps w:val="0"/>
          <w:color w:val="auto"/>
          <w:spacing w:val="0"/>
          <w:w w:val="100"/>
          <w:kern w:val="0"/>
          <w:sz w:val="44"/>
          <w:szCs w:val="44"/>
          <w:u w:val="none"/>
          <w:shd w:val="clear" w:color="auto" w:fill="FFFFFF"/>
          <w:lang w:val="en-US" w:eastAsia="zh-CN"/>
        </w:rPr>
        <w:t>黑龙江省工程建设领域农民工工资</w:t>
      </w: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9"/>
        <w:rPr>
          <w:rFonts w:hint="default" w:ascii="Times New Roman" w:hAnsi="Times New Roman" w:eastAsia="方正小标宋简体" w:cs="Times New Roman"/>
          <w:b w:val="0"/>
          <w:bCs w:val="0"/>
          <w:caps w:val="0"/>
          <w:color w:val="auto"/>
          <w:spacing w:val="0"/>
          <w:w w:val="100"/>
          <w:kern w:val="0"/>
          <w:sz w:val="44"/>
          <w:szCs w:val="44"/>
          <w:u w:val="none"/>
          <w:shd w:val="clear" w:color="auto" w:fill="FFFFFF"/>
          <w:lang w:val="en-US" w:eastAsia="zh-CN"/>
        </w:rPr>
      </w:pPr>
      <w:r>
        <w:rPr>
          <w:rFonts w:hint="default" w:ascii="Times New Roman" w:hAnsi="Times New Roman" w:eastAsia="方正小标宋简体" w:cs="Times New Roman"/>
          <w:b w:val="0"/>
          <w:bCs w:val="0"/>
          <w:caps w:val="0"/>
          <w:color w:val="auto"/>
          <w:spacing w:val="0"/>
          <w:w w:val="100"/>
          <w:kern w:val="0"/>
          <w:sz w:val="44"/>
          <w:szCs w:val="44"/>
          <w:u w:val="none"/>
          <w:shd w:val="clear" w:color="auto" w:fill="FFFFFF"/>
          <w:lang w:val="en-US" w:eastAsia="zh-CN"/>
        </w:rPr>
        <w:t>专用账户资金管理协议</w:t>
      </w:r>
    </w:p>
    <w:p>
      <w:pPr>
        <w:keepNext w:val="0"/>
        <w:keepLines w:val="0"/>
        <w:pageBreakBefore w:val="0"/>
        <w:widowControl w:val="0"/>
        <w:kinsoku/>
        <w:wordWrap/>
        <w:overflowPunct/>
        <w:topLinePunct w:val="0"/>
        <w:autoSpaceDE/>
        <w:autoSpaceDN/>
        <w:bidi w:val="0"/>
        <w:adjustRightInd/>
        <w:snapToGrid/>
        <w:spacing w:after="0" w:line="520" w:lineRule="exact"/>
        <w:ind w:left="0" w:leftChars="0"/>
        <w:jc w:val="center"/>
        <w:textAlignment w:val="auto"/>
        <w:outlineLvl w:val="9"/>
        <w:rPr>
          <w:rFonts w:hint="default" w:ascii="Times New Roman" w:hAnsi="Times New Roman" w:eastAsia="楷体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楷体_GB2312" w:cs="Times New Roman"/>
          <w:b w:val="0"/>
          <w:bCs w:val="0"/>
          <w:caps w:val="0"/>
          <w:color w:val="auto"/>
          <w:spacing w:val="0"/>
          <w:kern w:val="0"/>
          <w:sz w:val="32"/>
          <w:szCs w:val="32"/>
          <w:u w:val="none"/>
          <w:shd w:val="clear" w:color="auto" w:fill="FFFFFF"/>
          <w:lang w:val="en-US" w:eastAsia="zh-CN"/>
        </w:rPr>
        <w:t>（参考文本）</w:t>
      </w:r>
    </w:p>
    <w:p>
      <w:pPr>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outlineLvl w:val="9"/>
        <w:rPr>
          <w:rFonts w:hint="default" w:ascii="Times New Roman" w:hAnsi="Times New Roman" w:eastAsia="宋体" w:cs="Times New Roman"/>
          <w:b w:val="0"/>
          <w:bCs w:val="0"/>
          <w:caps w:val="0"/>
          <w:color w:val="auto"/>
          <w:spacing w:val="0"/>
          <w:kern w:val="0"/>
          <w:sz w:val="30"/>
          <w:szCs w:val="30"/>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甲方（建设单位）:</w:t>
      </w:r>
    </w:p>
    <w:p>
      <w:pPr>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乙方（总包单位）:</w:t>
      </w:r>
    </w:p>
    <w:p>
      <w:pPr>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丙方（开户银行）:</w:t>
      </w:r>
    </w:p>
    <w:p>
      <w:pPr>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建设项目名称:</w:t>
      </w:r>
    </w:p>
    <w:p>
      <w:pPr>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根据黑龙江省工程建设领域农民工工资专用账户管理的相关规定,甲、乙、丙三方共同设置</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项目农民工工资专用账户（账户名：</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，账号：</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为保证工程建设领域农民工工资专用账户（以下简称专用账户）资金专款专用及工人工资按时支付，甲、乙双方委托丙方为本项目专用账户资金监管人，为项目专用账户资金提供监督管理，并按照本协议约定履行相关信息披露等服务。甲、乙、丙三方经友好协商，达成以下协议，并共同遵守。</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157" w:beforeLines="50" w:beforeAutospacing="0" w:after="157" w:afterLines="50" w:afterAutospacing="0" w:line="560" w:lineRule="exact"/>
        <w:ind w:right="0"/>
        <w:jc w:val="center"/>
        <w:textAlignment w:val="auto"/>
        <w:outlineLvl w:val="9"/>
        <w:rPr>
          <w:rFonts w:hint="default" w:ascii="宋体" w:hAnsi="宋体" w:eastAsia="宋体" w:cs="宋体"/>
          <w:b/>
          <w:bCs w:val="0"/>
          <w:color w:val="auto"/>
          <w:kern w:val="0"/>
          <w:sz w:val="32"/>
          <w:szCs w:val="32"/>
          <w:u w:val="none"/>
          <w:lang w:val="en-US" w:eastAsia="zh-CN"/>
        </w:rPr>
      </w:pPr>
      <w:r>
        <w:rPr>
          <w:rFonts w:hint="default" w:ascii="宋体" w:hAnsi="宋体" w:eastAsia="宋体" w:cs="宋体"/>
          <w:b/>
          <w:bCs w:val="0"/>
          <w:color w:val="auto"/>
          <w:kern w:val="0"/>
          <w:sz w:val="32"/>
          <w:szCs w:val="32"/>
          <w:u w:val="none"/>
          <w:lang w:val="en-US" w:eastAsia="zh-CN"/>
        </w:rPr>
        <w:t xml:space="preserve">第一章 </w:t>
      </w:r>
      <w:r>
        <w:rPr>
          <w:rFonts w:hint="eastAsia" w:ascii="宋体" w:hAnsi="宋体" w:cs="宋体"/>
          <w:b/>
          <w:bCs w:val="0"/>
          <w:color w:val="auto"/>
          <w:kern w:val="0"/>
          <w:sz w:val="32"/>
          <w:szCs w:val="32"/>
          <w:u w:val="none"/>
          <w:lang w:val="en-US" w:eastAsia="zh-CN"/>
        </w:rPr>
        <w:t xml:space="preserve"> </w:t>
      </w:r>
      <w:r>
        <w:rPr>
          <w:rFonts w:hint="default" w:ascii="宋体" w:hAnsi="宋体" w:eastAsia="宋体" w:cs="宋体"/>
          <w:b/>
          <w:bCs w:val="0"/>
          <w:color w:val="auto"/>
          <w:kern w:val="0"/>
          <w:sz w:val="32"/>
          <w:szCs w:val="32"/>
          <w:u w:val="none"/>
          <w:lang w:val="en-US" w:eastAsia="zh-CN"/>
        </w:rPr>
        <w:t>专用账户开立及管理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eastAsia" w:ascii="黑体" w:hAnsi="黑体" w:eastAsia="黑体" w:cs="黑体"/>
          <w:b w:val="0"/>
          <w:bCs w:val="0"/>
          <w:caps w:val="0"/>
          <w:color w:val="auto"/>
          <w:spacing w:val="0"/>
          <w:kern w:val="0"/>
          <w:sz w:val="32"/>
          <w:szCs w:val="32"/>
          <w:u w:val="none"/>
          <w:shd w:val="clear" w:color="auto" w:fill="FFFFFF"/>
          <w:lang w:val="en-US" w:eastAsia="zh-CN"/>
        </w:rPr>
        <w:t>第一条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专用账户的设立。乙方须在丙方处开立农民工工资专用账户，用于</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项目农民工工资发放，专用账户内资金不得擅自挪用，不得开通现金支取和其他转账结算服务，不得将专用账户资金转入除本项目工人本人银行账户以外的账户。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 xml:space="preserve">第二条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专用账户的管理。项目建设期间，丙方负责对专用账户进行监督管理。丙方需根据本协议约定的条件办理资金划拨手续。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甲方监督发现专用账户资金有不符合本协议规定要求的，应及时将监督结果书面反馈给丙方，明确丙方应中止办理支付；满足重新办理工人工资支付情形的，需经各方协商一致，丙方收到协商一致的处理意见书后按规定办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157" w:beforeLines="50" w:beforeAutospacing="0" w:after="157" w:afterLines="50" w:afterAutospacing="0" w:line="560" w:lineRule="exact"/>
        <w:ind w:right="0"/>
        <w:jc w:val="center"/>
        <w:textAlignment w:val="auto"/>
        <w:outlineLvl w:val="9"/>
        <w:rPr>
          <w:rFonts w:hint="default" w:ascii="宋体" w:hAnsi="宋体" w:eastAsia="宋体" w:cs="宋体"/>
          <w:b/>
          <w:bCs w:val="0"/>
          <w:color w:val="auto"/>
          <w:kern w:val="0"/>
          <w:sz w:val="32"/>
          <w:szCs w:val="32"/>
          <w:u w:val="none"/>
          <w:lang w:val="en-US" w:eastAsia="zh-CN"/>
        </w:rPr>
      </w:pPr>
      <w:r>
        <w:rPr>
          <w:rFonts w:hint="default" w:ascii="宋体" w:hAnsi="宋体" w:eastAsia="宋体" w:cs="宋体"/>
          <w:b/>
          <w:bCs w:val="0"/>
          <w:color w:val="auto"/>
          <w:kern w:val="0"/>
          <w:sz w:val="32"/>
          <w:szCs w:val="32"/>
          <w:u w:val="none"/>
          <w:lang w:val="en-US" w:eastAsia="zh-CN"/>
        </w:rPr>
        <w:t xml:space="preserve">第二章 </w:t>
      </w:r>
      <w:r>
        <w:rPr>
          <w:rFonts w:hint="eastAsia" w:ascii="宋体" w:hAnsi="宋体" w:cs="宋体"/>
          <w:b/>
          <w:bCs w:val="0"/>
          <w:color w:val="auto"/>
          <w:kern w:val="0"/>
          <w:sz w:val="32"/>
          <w:szCs w:val="32"/>
          <w:u w:val="none"/>
          <w:lang w:val="en-US" w:eastAsia="zh-CN"/>
        </w:rPr>
        <w:t xml:space="preserve"> </w:t>
      </w:r>
      <w:r>
        <w:rPr>
          <w:rFonts w:hint="default" w:ascii="宋体" w:hAnsi="宋体" w:eastAsia="宋体" w:cs="宋体"/>
          <w:b/>
          <w:bCs w:val="0"/>
          <w:color w:val="auto"/>
          <w:kern w:val="0"/>
          <w:sz w:val="32"/>
          <w:szCs w:val="32"/>
          <w:u w:val="none"/>
          <w:lang w:val="en-US" w:eastAsia="zh-CN"/>
        </w:rPr>
        <w:t>职责和期限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第三条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丙方作为开户银行，应履行以下职责：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（一）开立专用账户，保管监管资金，确保资金安全和账户专用属性；</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（二）乙方提供每月工人工资清单审核表后，3日内完成工人工资发放；</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（三）及时披露受监管资金的相关信息，每月</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日前将工资专用账户拨款对账单报乙方核对，同时应按甲方需求配合提供对账单据。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（四）甲方有权监督专用账户资金支付情况，丙方应配合提供专用账户支付明细记录。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（五）甲方、乙方授权丙方将专用账户开立、撤销、资金拨付、划转等详细信息披露给人力资源社会保障部门、相关行业工程建设主管部门。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第四条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协议期限。丙方对专用账户内资金履行监督职责的期限自资金划入专用账户之日起至收到建设项目所在地监管部门审核通过的《农民工工资专用账户销户申请表》为止。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157" w:beforeLines="50" w:beforeAutospacing="0" w:after="157" w:afterLines="50" w:afterAutospacing="0" w:line="560" w:lineRule="exact"/>
        <w:ind w:right="0"/>
        <w:jc w:val="center"/>
        <w:textAlignment w:val="auto"/>
        <w:outlineLvl w:val="9"/>
        <w:rPr>
          <w:rFonts w:hint="default" w:ascii="宋体" w:hAnsi="宋体" w:eastAsia="宋体" w:cs="宋体"/>
          <w:b/>
          <w:bCs w:val="0"/>
          <w:color w:val="auto"/>
          <w:kern w:val="0"/>
          <w:sz w:val="32"/>
          <w:szCs w:val="32"/>
          <w:u w:val="none"/>
          <w:lang w:val="en-US" w:eastAsia="zh-CN"/>
        </w:rPr>
      </w:pPr>
      <w:r>
        <w:rPr>
          <w:rFonts w:hint="default" w:ascii="宋体" w:hAnsi="宋体" w:eastAsia="宋体" w:cs="宋体"/>
          <w:b/>
          <w:bCs w:val="0"/>
          <w:color w:val="auto"/>
          <w:kern w:val="0"/>
          <w:sz w:val="32"/>
          <w:szCs w:val="32"/>
          <w:u w:val="none"/>
          <w:lang w:val="en-US" w:eastAsia="zh-CN"/>
        </w:rPr>
        <w:t xml:space="preserve">第三章 </w:t>
      </w:r>
      <w:r>
        <w:rPr>
          <w:rFonts w:hint="eastAsia" w:ascii="宋体" w:hAnsi="宋体" w:cs="宋体"/>
          <w:b/>
          <w:bCs w:val="0"/>
          <w:color w:val="auto"/>
          <w:kern w:val="0"/>
          <w:sz w:val="32"/>
          <w:szCs w:val="32"/>
          <w:u w:val="none"/>
          <w:lang w:val="en-US" w:eastAsia="zh-CN"/>
        </w:rPr>
        <w:t xml:space="preserve"> </w:t>
      </w:r>
      <w:r>
        <w:rPr>
          <w:rFonts w:hint="default" w:ascii="宋体" w:hAnsi="宋体" w:eastAsia="宋体" w:cs="宋体"/>
          <w:b/>
          <w:bCs w:val="0"/>
          <w:color w:val="auto"/>
          <w:kern w:val="0"/>
          <w:sz w:val="32"/>
          <w:szCs w:val="32"/>
          <w:u w:val="none"/>
          <w:lang w:val="en-US" w:eastAsia="zh-CN"/>
        </w:rPr>
        <w:t>专用账户资金的收付</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w:t>
      </w:r>
      <w:r>
        <w:rPr>
          <w:rFonts w:hint="default" w:ascii="黑体" w:hAnsi="黑体" w:eastAsia="黑体" w:cs="黑体"/>
          <w:b w:val="0"/>
          <w:bCs w:val="0"/>
          <w:caps w:val="0"/>
          <w:color w:val="auto"/>
          <w:spacing w:val="0"/>
          <w:kern w:val="0"/>
          <w:sz w:val="32"/>
          <w:szCs w:val="32"/>
          <w:u w:val="none"/>
          <w:shd w:val="clear" w:color="auto" w:fill="FFFFFF"/>
          <w:lang w:val="en-US" w:eastAsia="zh-CN"/>
        </w:rPr>
        <w:t>第五条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专用账户资金存入。甲方于</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年</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月</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日前将工程预付款中的人工费用按施工合同约定比例拨付乙方专用账户。开工建设后，甲方按月核定乙方提供的人工费用数额，于每月</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日前将人工费用拨付乙方专用账户（人工费用拨付日期应提前工资支付日期至少7日）。工程进度款结算当月，根据施工合同约定，累计拨付人工费用占工程进度实际累计结算金额的比例不低于</w:t>
      </w:r>
      <w:r>
        <w:rPr>
          <w:rFonts w:hint="default" w:ascii="Times New Roman" w:hAnsi="Times New Roman" w:eastAsia="仿宋_GB2312" w:cs="Times New Roman"/>
          <w:b w:val="0"/>
          <w:bCs w:val="0"/>
          <w:caps w:val="0"/>
          <w:color w:val="auto"/>
          <w:spacing w:val="0"/>
          <w:kern w:val="0"/>
          <w:sz w:val="32"/>
          <w:szCs w:val="32"/>
          <w:u w:val="single" w:color="auto"/>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丙方确认资金到账后对账户履行监督管理职责。（人工费用占工程进度款（预付款）约定比列，房屋建筑项目不低于20%，交通工程项目不低于10%，市政基础设施、水利、电力、铁路、民航、通讯等项目不低于15%，约定的比例应当满足农民工工资按时足额支付的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56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第六条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专用账户资金拨付。每月</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日前，乙方负责将工人工资清单报丙方，由丙方从专用账户直接划拨至工人本人银行账户上。工人本人银行账户信息和工资清单的真实性、准确性由乙方负责。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56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第七条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丙方支持农民工使用本人的具有金融功能的社会保障卡或者现有银行卡领取工资，农民工使用他行社会保障卡银行账户或他行银行卡的，鼓励丙方减免跨行代发工资业务费用。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157" w:beforeLines="50" w:beforeAutospacing="0" w:after="157" w:afterLines="50" w:afterAutospacing="0" w:line="560" w:lineRule="exact"/>
        <w:ind w:right="0"/>
        <w:jc w:val="center"/>
        <w:textAlignment w:val="auto"/>
        <w:outlineLvl w:val="9"/>
        <w:rPr>
          <w:rFonts w:hint="default" w:ascii="宋体" w:hAnsi="宋体" w:eastAsia="宋体" w:cs="宋体"/>
          <w:b/>
          <w:bCs w:val="0"/>
          <w:color w:val="auto"/>
          <w:kern w:val="0"/>
          <w:sz w:val="32"/>
          <w:szCs w:val="32"/>
          <w:u w:val="none"/>
          <w:lang w:val="en-US" w:eastAsia="zh-CN"/>
        </w:rPr>
      </w:pPr>
      <w:r>
        <w:rPr>
          <w:rFonts w:hint="default" w:ascii="宋体" w:hAnsi="宋体" w:eastAsia="宋体" w:cs="宋体"/>
          <w:b/>
          <w:bCs w:val="0"/>
          <w:color w:val="auto"/>
          <w:kern w:val="0"/>
          <w:sz w:val="32"/>
          <w:szCs w:val="32"/>
          <w:u w:val="none"/>
          <w:lang w:val="en-US" w:eastAsia="zh-CN"/>
        </w:rPr>
        <w:t>第四章</w:t>
      </w:r>
      <w:r>
        <w:rPr>
          <w:rFonts w:hint="eastAsia" w:ascii="宋体" w:hAnsi="宋体" w:cs="宋体"/>
          <w:b/>
          <w:bCs w:val="0"/>
          <w:color w:val="auto"/>
          <w:kern w:val="0"/>
          <w:sz w:val="32"/>
          <w:szCs w:val="32"/>
          <w:u w:val="none"/>
          <w:lang w:val="en-US" w:eastAsia="zh-CN"/>
        </w:rPr>
        <w:t xml:space="preserve"> </w:t>
      </w:r>
      <w:r>
        <w:rPr>
          <w:rFonts w:hint="default" w:ascii="宋体" w:hAnsi="宋体" w:eastAsia="宋体" w:cs="宋体"/>
          <w:b/>
          <w:bCs w:val="0"/>
          <w:color w:val="auto"/>
          <w:kern w:val="0"/>
          <w:sz w:val="32"/>
          <w:szCs w:val="32"/>
          <w:u w:val="none"/>
          <w:lang w:val="en-US" w:eastAsia="zh-CN"/>
        </w:rPr>
        <w:t xml:space="preserve"> 协议生效与终止</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第八条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本协议经甲、乙、丙三方法定代表人或其授权代理人签字或签章并加盖公章（业务章、合同专用章）之日起生效。专用账户撤销，丙方全额解付该监管资金后，本协议终止。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157" w:beforeLines="50" w:beforeAutospacing="0" w:after="157" w:afterLines="50" w:afterAutospacing="0" w:line="560" w:lineRule="exact"/>
        <w:ind w:right="0"/>
        <w:jc w:val="center"/>
        <w:textAlignment w:val="auto"/>
        <w:outlineLvl w:val="9"/>
        <w:rPr>
          <w:rFonts w:hint="default" w:ascii="宋体" w:hAnsi="宋体" w:eastAsia="宋体" w:cs="宋体"/>
          <w:b/>
          <w:bCs w:val="0"/>
          <w:color w:val="auto"/>
          <w:kern w:val="0"/>
          <w:sz w:val="32"/>
          <w:szCs w:val="32"/>
          <w:u w:val="none"/>
          <w:lang w:val="en-US" w:eastAsia="zh-CN"/>
        </w:rPr>
      </w:pPr>
      <w:r>
        <w:rPr>
          <w:rFonts w:hint="default" w:ascii="宋体" w:hAnsi="宋体" w:eastAsia="宋体" w:cs="宋体"/>
          <w:b/>
          <w:bCs w:val="0"/>
          <w:color w:val="auto"/>
          <w:kern w:val="0"/>
          <w:sz w:val="32"/>
          <w:szCs w:val="32"/>
          <w:u w:val="none"/>
          <w:lang w:val="en-US" w:eastAsia="zh-CN"/>
        </w:rPr>
        <w:t>第五章</w:t>
      </w:r>
      <w:r>
        <w:rPr>
          <w:rFonts w:hint="eastAsia" w:ascii="宋体" w:hAnsi="宋体" w:cs="宋体"/>
          <w:b/>
          <w:bCs w:val="0"/>
          <w:color w:val="auto"/>
          <w:kern w:val="0"/>
          <w:sz w:val="32"/>
          <w:szCs w:val="32"/>
          <w:u w:val="none"/>
          <w:lang w:val="en-US" w:eastAsia="zh-CN"/>
        </w:rPr>
        <w:t xml:space="preserve"> </w:t>
      </w:r>
      <w:r>
        <w:rPr>
          <w:rFonts w:hint="default" w:ascii="宋体" w:hAnsi="宋体" w:eastAsia="宋体" w:cs="宋体"/>
          <w:b/>
          <w:bCs w:val="0"/>
          <w:color w:val="auto"/>
          <w:kern w:val="0"/>
          <w:sz w:val="32"/>
          <w:szCs w:val="32"/>
          <w:u w:val="none"/>
          <w:lang w:val="en-US" w:eastAsia="zh-CN"/>
        </w:rPr>
        <w:t xml:space="preserve"> 违约责任和免责条件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第九条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在项目建设中，甲方未及时拨付人工费用的，乙方提供虚假资料挪用、套用资金的，视为违约。按相关规定追究违约责任。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第十条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在资金监管期间，丙方未按照合同约定的支付条件办理资金支付而造成的直接损失，丙方应承担赔偿责任。因有关机关查封、冻结、扣划等非丙方原因致使无法履行本协议项下义务的，丙方不承担任何责任。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第十一条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157" w:beforeLines="50" w:beforeAutospacing="0" w:after="157" w:afterLines="50" w:afterAutospacing="0" w:line="560" w:lineRule="exact"/>
        <w:ind w:right="0"/>
        <w:jc w:val="center"/>
        <w:textAlignment w:val="auto"/>
        <w:outlineLvl w:val="9"/>
        <w:rPr>
          <w:rFonts w:hint="default" w:ascii="宋体" w:hAnsi="宋体" w:eastAsia="宋体" w:cs="宋体"/>
          <w:b/>
          <w:bCs w:val="0"/>
          <w:color w:val="auto"/>
          <w:kern w:val="0"/>
          <w:sz w:val="32"/>
          <w:szCs w:val="32"/>
          <w:u w:val="none"/>
          <w:lang w:val="en-US" w:eastAsia="zh-CN"/>
        </w:rPr>
      </w:pPr>
      <w:r>
        <w:rPr>
          <w:rFonts w:hint="default" w:ascii="宋体" w:hAnsi="宋体" w:eastAsia="宋体" w:cs="宋体"/>
          <w:b/>
          <w:bCs w:val="0"/>
          <w:color w:val="auto"/>
          <w:kern w:val="0"/>
          <w:sz w:val="32"/>
          <w:szCs w:val="32"/>
          <w:u w:val="none"/>
          <w:lang w:val="en-US" w:eastAsia="zh-CN"/>
        </w:rPr>
        <w:t>第六章 其他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 xml:space="preserve">第十二条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除法律、法规规定，以及因本项目专用账户资金监管业务的需要和甲、乙、丙三方特别约定外，未经甲、乙、丙三方同意，协议三方不得向外提供涉及甲、乙、丙方商业秘密的资料。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第十三条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协议的变更。本协议生效后，甲、乙、丙三方中任何一方需要变更协议条款时，应经三方协商一致，并签订补充协议，补充协议与本协议具有同等法律效力。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黑体" w:hAnsi="黑体" w:eastAsia="黑体" w:cs="黑体"/>
          <w:b w:val="0"/>
          <w:bCs w:val="0"/>
          <w:caps w:val="0"/>
          <w:color w:val="auto"/>
          <w:spacing w:val="0"/>
          <w:kern w:val="0"/>
          <w:sz w:val="32"/>
          <w:szCs w:val="32"/>
          <w:u w:val="none"/>
          <w:shd w:val="clear" w:color="auto" w:fill="FFFFFF"/>
          <w:lang w:val="en-US" w:eastAsia="zh-CN"/>
        </w:rPr>
        <w:t>第十四条</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本协议一式四份，甲、乙、丙三方各执壹份，送属地相关行业工程建设主管部门壹份，每份具有同等法律效力。乙方负责本协议在黑龙江省实名制管理平台备案。</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甲方（印章）：            法定代表人或</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4160" w:firstLineChars="13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授权代理人：（签字）</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签订日期：   年  月  日</w:t>
      </w:r>
    </w:p>
    <w:p>
      <w:pPr>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乙方（印章）：            法定代表人或</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4160" w:firstLineChars="13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授权代理人：（签字）</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签订日期：   年  月  日</w:t>
      </w:r>
    </w:p>
    <w:p>
      <w:pPr>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丙方（印章）：            法定代表人或</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4160" w:firstLineChars="13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授权代理人：（签字）</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签订日期：   年  月  日</w:t>
      </w: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（注：本协议为参考文本，在此基础上，协议三方可根据实际情况进行补充。）</w:t>
      </w:r>
    </w:p>
    <w:p>
      <w:pPr>
        <w:widowControl w:val="0"/>
        <w:wordWrap/>
        <w:adjustRightInd/>
        <w:snapToGrid/>
        <w:spacing w:line="532" w:lineRule="exact"/>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p>
    <w:p>
      <w:pPr>
        <w:pStyle w:val="2"/>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p>
    <w:p>
      <w:pP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br w:type="page"/>
      </w:r>
    </w:p>
    <w:p>
      <w:pPr>
        <w:widowControl w:val="0"/>
        <w:wordWrap/>
        <w:adjustRightInd/>
        <w:snapToGrid/>
        <w:spacing w:line="532" w:lineRule="exact"/>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t>附件2</w:t>
      </w: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pPr>
      <w:r>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t>黑龙江省工程建设领域农民工工资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pPr>
      <w:r>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t>委托支付协议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b w:val="0"/>
          <w:bCs w:val="0"/>
          <w:caps w:val="0"/>
          <w:color w:val="auto"/>
          <w:spacing w:val="0"/>
          <w:kern w:val="0"/>
          <w:sz w:val="30"/>
          <w:szCs w:val="30"/>
          <w:u w:val="none"/>
          <w:shd w:val="clear" w:color="auto" w:fill="FFFFFF"/>
          <w:lang w:val="en-US" w:eastAsia="zh-CN"/>
        </w:rPr>
      </w:pPr>
      <w:r>
        <w:rPr>
          <w:rFonts w:hint="default" w:ascii="Times New Roman" w:hAnsi="Times New Roman" w:eastAsia="方正楷体_GBK" w:cs="Times New Roman"/>
          <w:b w:val="0"/>
          <w:bCs w:val="0"/>
          <w:caps w:val="0"/>
          <w:color w:val="auto"/>
          <w:spacing w:val="0"/>
          <w:kern w:val="0"/>
          <w:sz w:val="32"/>
          <w:szCs w:val="32"/>
          <w:u w:val="none"/>
          <w:shd w:val="clear" w:color="auto" w:fill="FFFFFF"/>
          <w:lang w:val="en-US" w:eastAsia="zh-CN"/>
        </w:rPr>
        <w:t>（参考文本）</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甲方（施工总承包单位）：</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乙方（劳务分包企业或专业分包企业）：</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根据《保障农民工工资支付条例》规定，经双方友好协商，现就</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项目工人工资委托支付事宜协议如下：</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t>一、双方责任义务</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1.甲方承诺按分包合同约定按时支付分包建设项目的工人工资，将乙方的工人工资纳入</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项目农民工工资专用账户管理。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2.乙方委托甲方代发工人工资，同意将工人工资纳入</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项目农民工工资专用账户管理；承诺每月及时核算各班组工人工资，每月</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日前，将核算确认的各施工班组的工人工资清单报甲方审核。</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3.甲方保障工人工资按月支付，按月委托代发工资金额作为甲方向乙方拨付分包工程进度款的依据，并从中扣除，由乙方为甲方统一出具分包款发票。</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t>二、现场用工管理和工资核算</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1.工人进入施工现场，乙方应将进驻人员信息（包括与工人签订的劳动合同、工人身份证复印件、工人本人工资银行卡复印件等）上报甲方，甲方应及时核对并留存，录入实名制管理系统备查，没有上报的视为未进入施工现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2.乙方要对进入项目施工现场的工人进行登记造册，注明工种、所在班组、工资标准等，并及时报甲方审核，甲方应留存备查。工人实名登记、工资金额、工人本人银行卡申请资料等信息真实性由乙方负责。</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3.甲方委派劳资专管员每天进行工人出勤统计，并会同乙方劳资负责人签字认可，乙方授权</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为施工现场负责人代表其签字。出勤统计单未经甲、乙双方会签的，视为当日无工人出勤。</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t>三、违约责任</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施工期间，如发生工人工资拖欠，按下列方式处理：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1.建设单位按约定向甲方农民工工资专用账户拨付人工费用，但甲方未按约足额支付工人工资的，由其无条件支付所有工人工资，并承担相应的违约责任；因乙方未按时上报工人工资清单引发工人工资拖欠，由乙方承担相应的违约责任。</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2.乙方伪造出勤信息、提供虚假身份信息套取、高估冒算工人工资的，一经查实，高估冒算超出费用，甲方可依法向乙方索赔，或从剩余分包工程款中直接扣除。</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3.任何一方未履行承诺，对方有权追究其法律责任。</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本协议一式二份，双方签字盖章后生效。</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甲方（公章）：                 乙方（公章）：</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法定代表（签字）：             法定代表（签字）：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签订日期：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（注：本协议为参考文本，在此基础上，协议三方可根据实际情况进行补充。）</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pPr>
      <w:r>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t>工程建设领域农民工工资专用账户开立证明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宋体"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工程建设行业主管部门/人社部门</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兹有</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企业，企业统一信用代码为：</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，于</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年</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月</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日在我行开立</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项目农民工工资专用账户，账户户名：</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账号为： </w:t>
      </w:r>
      <w:r>
        <w:rPr>
          <w:rFonts w:hint="default" w:ascii="Times New Roman" w:hAnsi="Times New Roman" w:eastAsia="仿宋_GB2312" w:cs="Times New Roman"/>
          <w:b w:val="0"/>
          <w:bCs w:val="0"/>
          <w:caps w:val="0"/>
          <w:color w:val="auto"/>
          <w:spacing w:val="0"/>
          <w:kern w:val="0"/>
          <w:sz w:val="32"/>
          <w:szCs w:val="32"/>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特此证明。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 xml:space="preserve">                        银行公章（业务章）</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5120" w:firstLineChars="1600"/>
        <w:jc w:val="both"/>
        <w:textAlignment w:val="auto"/>
        <w:outlineLvl w:val="9"/>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32"/>
          <w:szCs w:val="32"/>
          <w:u w:val="none"/>
          <w:shd w:val="clear" w:color="auto" w:fill="FFFFFF"/>
          <w:lang w:val="en-US" w:eastAsia="zh-CN"/>
        </w:rPr>
        <w:t>年  月  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p>
    <w:p>
      <w:pP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572" w:lineRule="exact"/>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eastAsia="黑体" w:cs="Times New Roman"/>
          <w:b w:val="0"/>
          <w:bCs w:val="0"/>
          <w:caps w:val="0"/>
          <w:color w:val="auto"/>
          <w:spacing w:val="0"/>
          <w:kern w:val="0"/>
          <w:sz w:val="32"/>
          <w:szCs w:val="32"/>
          <w:u w:val="none"/>
          <w:shd w:val="clear" w:color="auto" w:fill="FFFFFF"/>
          <w:lang w:val="en-US" w:eastAsia="zh-CN"/>
        </w:rPr>
        <w:t>附件4</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pPr>
      <w:r>
        <w:rPr>
          <w:rFonts w:hint="default" w:ascii="Times New Roman" w:hAnsi="Times New Roman" w:eastAsia="方正小标宋简体" w:cs="Times New Roman"/>
          <w:b w:val="0"/>
          <w:bCs w:val="0"/>
          <w:caps w:val="0"/>
          <w:color w:val="auto"/>
          <w:spacing w:val="0"/>
          <w:kern w:val="0"/>
          <w:sz w:val="44"/>
          <w:szCs w:val="44"/>
          <w:u w:val="none"/>
          <w:shd w:val="clear" w:color="auto" w:fill="FFFFFF"/>
          <w:lang w:val="en-US" w:eastAsia="zh-CN"/>
        </w:rPr>
        <w:t>农民工工资专用账户销户申请表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aps w:val="0"/>
          <w:color w:val="auto"/>
          <w:spacing w:val="0"/>
          <w:kern w:val="0"/>
          <w:sz w:val="30"/>
          <w:szCs w:val="30"/>
          <w:u w:val="none"/>
          <w:shd w:val="clear" w:color="auto" w:fill="FFFFFF"/>
          <w:lang w:val="en-US" w:eastAsia="zh-CN"/>
        </w:rPr>
      </w:pPr>
      <w:r>
        <w:rPr>
          <w:rFonts w:hint="default" w:ascii="Times New Roman" w:hAnsi="Times New Roman" w:eastAsia="方正楷体_GBK" w:cs="Times New Roman"/>
          <w:b w:val="0"/>
          <w:bCs w:val="0"/>
          <w:caps w:val="0"/>
          <w:color w:val="auto"/>
          <w:spacing w:val="0"/>
          <w:kern w:val="0"/>
          <w:sz w:val="30"/>
          <w:szCs w:val="30"/>
          <w:u w:val="none"/>
          <w:shd w:val="clear" w:color="auto" w:fill="FFFFFF"/>
          <w:lang w:val="en-US" w:eastAsia="zh-CN"/>
        </w:rPr>
        <w:t>（参考文本）</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830"/>
        <w:gridCol w:w="1529"/>
        <w:gridCol w:w="78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账户名称</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账户账号</w:t>
            </w:r>
          </w:p>
        </w:tc>
        <w:tc>
          <w:tcPr>
            <w:tcW w:w="2830"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c>
          <w:tcPr>
            <w:tcW w:w="1529"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开户银行</w:t>
            </w:r>
          </w:p>
        </w:tc>
        <w:tc>
          <w:tcPr>
            <w:tcW w:w="2846"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建设项目名称</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建设单位</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总包单位</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工程造价</w:t>
            </w:r>
          </w:p>
        </w:tc>
        <w:tc>
          <w:tcPr>
            <w:tcW w:w="2830"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 xml:space="preserve">          万元</w:t>
            </w:r>
          </w:p>
        </w:tc>
        <w:tc>
          <w:tcPr>
            <w:tcW w:w="2311"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完工时间</w:t>
            </w:r>
          </w:p>
        </w:tc>
        <w:tc>
          <w:tcPr>
            <w:tcW w:w="206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应发工资</w:t>
            </w:r>
          </w:p>
        </w:tc>
        <w:tc>
          <w:tcPr>
            <w:tcW w:w="2830"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c>
          <w:tcPr>
            <w:tcW w:w="2311"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占工程造价的比例</w:t>
            </w:r>
          </w:p>
        </w:tc>
        <w:tc>
          <w:tcPr>
            <w:tcW w:w="206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资金退回账户</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账户名称</w:t>
            </w:r>
          </w:p>
        </w:tc>
        <w:tc>
          <w:tcPr>
            <w:tcW w:w="2830"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c>
          <w:tcPr>
            <w:tcW w:w="2311"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开户行</w:t>
            </w:r>
          </w:p>
        </w:tc>
        <w:tc>
          <w:tcPr>
            <w:tcW w:w="206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5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经 办 人</w:t>
            </w:r>
          </w:p>
        </w:tc>
        <w:tc>
          <w:tcPr>
            <w:tcW w:w="2830"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c>
          <w:tcPr>
            <w:tcW w:w="2311"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联系电话</w:t>
            </w:r>
          </w:p>
        </w:tc>
        <w:tc>
          <w:tcPr>
            <w:tcW w:w="2064"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总包单位填写</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该建设项目已于</w:t>
            </w:r>
            <w:r>
              <w:rPr>
                <w:rFonts w:hint="default" w:ascii="Times New Roman" w:hAnsi="Times New Roman" w:eastAsia="仿宋_GB2312" w:cs="Times New Roman"/>
                <w:b w:val="0"/>
                <w:bCs w:val="0"/>
                <w:caps w:val="0"/>
                <w:color w:val="auto"/>
                <w:spacing w:val="0"/>
                <w:kern w:val="0"/>
                <w:sz w:val="24"/>
                <w:szCs w:val="24"/>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年</w:t>
            </w:r>
            <w:r>
              <w:rPr>
                <w:rFonts w:hint="default" w:ascii="Times New Roman" w:hAnsi="Times New Roman" w:eastAsia="仿宋_GB2312" w:cs="Times New Roman"/>
                <w:b w:val="0"/>
                <w:bCs w:val="0"/>
                <w:caps w:val="0"/>
                <w:color w:val="auto"/>
                <w:spacing w:val="0"/>
                <w:kern w:val="0"/>
                <w:sz w:val="24"/>
                <w:szCs w:val="24"/>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月</w:t>
            </w:r>
            <w:r>
              <w:rPr>
                <w:rFonts w:hint="default" w:ascii="Times New Roman" w:hAnsi="Times New Roman" w:eastAsia="仿宋_GB2312" w:cs="Times New Roman"/>
                <w:b w:val="0"/>
                <w:bCs w:val="0"/>
                <w:caps w:val="0"/>
                <w:color w:val="auto"/>
                <w:spacing w:val="0"/>
                <w:kern w:val="0"/>
                <w:sz w:val="24"/>
                <w:szCs w:val="24"/>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日完工，所涉工人工资已全部足额发放完毕。根据规定已复核销户条件，特申请办理专用账户注销手续，专用账户注销后，如有反映拖欠工资情况的，由我单位承担清偿责任。</w:t>
            </w:r>
          </w:p>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法定代表人或授权人签名（公章）：</w:t>
            </w:r>
          </w:p>
          <w:p>
            <w:pPr>
              <w:keepNext w:val="0"/>
              <w:keepLines w:val="0"/>
              <w:pageBreakBefore w:val="0"/>
              <w:widowControl w:val="0"/>
              <w:kinsoku/>
              <w:wordWrap/>
              <w:overflowPunct/>
              <w:topLinePunct w:val="0"/>
              <w:autoSpaceDE/>
              <w:autoSpaceDN/>
              <w:bidi w:val="0"/>
              <w:adjustRightInd/>
              <w:snapToGrid/>
              <w:spacing w:after="0" w:line="0" w:lineRule="atLeast"/>
              <w:ind w:firstLine="4560" w:firstLineChars="19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建设单位意见</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法定代表人或授权人签名（公章）：</w:t>
            </w: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开户银行意见</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ind w:left="1178" w:leftChars="218" w:hanging="720" w:hangingChars="3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经核，该专用账户已发放工人工资数额为</w:t>
            </w:r>
            <w:r>
              <w:rPr>
                <w:rFonts w:hint="default" w:ascii="Times New Roman" w:hAnsi="Times New Roman" w:eastAsia="仿宋_GB2312" w:cs="Times New Roman"/>
                <w:b w:val="0"/>
                <w:bCs w:val="0"/>
                <w:caps w:val="0"/>
                <w:color w:val="auto"/>
                <w:spacing w:val="0"/>
                <w:kern w:val="0"/>
                <w:sz w:val="24"/>
                <w:szCs w:val="24"/>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 xml:space="preserve"> 万元，</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剩余资金</w:t>
            </w:r>
            <w:r>
              <w:rPr>
                <w:rFonts w:hint="default" w:ascii="Times New Roman" w:hAnsi="Times New Roman" w:eastAsia="仿宋_GB2312" w:cs="Times New Roman"/>
                <w:b w:val="0"/>
                <w:bCs w:val="0"/>
                <w:caps w:val="0"/>
                <w:color w:val="auto"/>
                <w:spacing w:val="0"/>
                <w:kern w:val="0"/>
                <w:sz w:val="24"/>
                <w:szCs w:val="24"/>
                <w:u w:val="single"/>
                <w:shd w:val="clear" w:color="auto" w:fill="FFFFFF"/>
                <w:lang w:val="en-US" w:eastAsia="zh-CN"/>
              </w:rPr>
              <w:t xml:space="preserve">                  </w:t>
            </w: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万元。</w:t>
            </w:r>
          </w:p>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 xml:space="preserve">经办人：                   开户行（公章）：                            </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人力资源社会保障行政部门意见</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负责人签名：</w:t>
            </w:r>
          </w:p>
          <w:p>
            <w:pPr>
              <w:keepNext w:val="0"/>
              <w:keepLines w:val="0"/>
              <w:pageBreakBefore w:val="0"/>
              <w:widowControl w:val="0"/>
              <w:kinsoku/>
              <w:wordWrap/>
              <w:overflowPunct/>
              <w:topLinePunct w:val="0"/>
              <w:autoSpaceDE/>
              <w:autoSpaceDN/>
              <w:bidi w:val="0"/>
              <w:adjustRightInd/>
              <w:snapToGrid/>
              <w:spacing w:after="0" w:line="0" w:lineRule="atLeast"/>
              <w:ind w:firstLine="720" w:firstLineChars="3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（盖章）                        年  月  日</w:t>
            </w:r>
          </w:p>
          <w:p>
            <w:pPr>
              <w:keepNext w:val="0"/>
              <w:keepLines w:val="0"/>
              <w:pageBreakBefore w:val="0"/>
              <w:widowControl w:val="0"/>
              <w:kinsoku/>
              <w:wordWrap/>
              <w:overflowPunct/>
              <w:topLinePunct w:val="0"/>
              <w:autoSpaceDE/>
              <w:autoSpaceDN/>
              <w:bidi w:val="0"/>
              <w:adjustRightInd/>
              <w:snapToGrid/>
              <w:spacing w:after="0" w:line="100" w:lineRule="exact"/>
              <w:ind w:firstLine="720" w:firstLineChars="3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bidi="ar-SA"/>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工程建设行业主管部门意见</w:t>
            </w:r>
          </w:p>
        </w:tc>
        <w:tc>
          <w:tcPr>
            <w:tcW w:w="7205" w:type="dxa"/>
            <w:gridSpan w:val="4"/>
            <w:noWrap w:val="0"/>
            <w:vAlign w:val="top"/>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ind w:firstLine="480" w:firstLineChars="2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负责人签名：</w:t>
            </w:r>
          </w:p>
          <w:p>
            <w:pPr>
              <w:keepNext w:val="0"/>
              <w:keepLines w:val="0"/>
              <w:pageBreakBefore w:val="0"/>
              <w:widowControl w:val="0"/>
              <w:kinsoku/>
              <w:wordWrap/>
              <w:overflowPunct/>
              <w:topLinePunct w:val="0"/>
              <w:autoSpaceDE/>
              <w:autoSpaceDN/>
              <w:bidi w:val="0"/>
              <w:adjustRightInd/>
              <w:snapToGrid/>
              <w:spacing w:after="0" w:line="0" w:lineRule="atLeast"/>
              <w:ind w:firstLine="720" w:firstLineChars="3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pPr>
            <w:r>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rPr>
              <w:t>（盖章）                        年  月  日</w:t>
            </w:r>
          </w:p>
          <w:p>
            <w:pPr>
              <w:keepNext w:val="0"/>
              <w:keepLines w:val="0"/>
              <w:pageBreakBefore w:val="0"/>
              <w:widowControl w:val="0"/>
              <w:kinsoku/>
              <w:wordWrap/>
              <w:overflowPunct/>
              <w:topLinePunct w:val="0"/>
              <w:autoSpaceDE/>
              <w:autoSpaceDN/>
              <w:bidi w:val="0"/>
              <w:adjustRightInd/>
              <w:snapToGrid/>
              <w:spacing w:after="0" w:line="100" w:lineRule="exact"/>
              <w:ind w:firstLine="720" w:firstLineChars="300"/>
              <w:jc w:val="both"/>
              <w:textAlignment w:val="auto"/>
              <w:outlineLvl w:val="9"/>
              <w:rPr>
                <w:rFonts w:hint="default" w:ascii="Times New Roman" w:hAnsi="Times New Roman" w:eastAsia="仿宋_GB2312" w:cs="Times New Roman"/>
                <w:b w:val="0"/>
                <w:bCs w:val="0"/>
                <w:caps w:val="0"/>
                <w:color w:val="auto"/>
                <w:spacing w:val="0"/>
                <w:kern w:val="0"/>
                <w:sz w:val="24"/>
                <w:szCs w:val="24"/>
                <w:u w:val="none"/>
                <w:shd w:val="clear" w:color="auto" w:fill="FFFFFF"/>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关于同意撤销农民工工资专用账户的函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（参考文本）</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single"/>
          <w:lang w:val="en-US" w:eastAsia="zh-CN"/>
        </w:rPr>
        <w:t xml:space="preserve">       （开户银行）      </w:t>
      </w:r>
      <w:r>
        <w:rPr>
          <w:rFonts w:hint="default" w:ascii="Times New Roman" w:hAnsi="Times New Roman" w:eastAsia="仿宋_GB2312" w:cs="Times New Roman"/>
          <w:color w:val="auto"/>
          <w:sz w:val="32"/>
          <w:szCs w:val="32"/>
          <w:u w:val="none"/>
          <w:lang w:val="en-US" w:eastAsia="zh-CN"/>
        </w:rPr>
        <w:t>银行：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根据《黑龙江省工程建设领域农民工工资专用账户管理实施细则》等规定，现同意撤销</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项目农民工工资专用账户，开户人：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账户名称：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，账号：</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。请贵行按规定办理相关手续。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联系单位：</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none"/>
          <w:lang w:val="en-US" w:eastAsia="zh-CN"/>
        </w:rPr>
        <w:t>联 系 人：</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none"/>
          <w:lang w:val="en-US" w:eastAsia="zh-CN"/>
        </w:rPr>
        <w:t>联系电话：</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4160" w:firstLineChars="13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（行业主管部门落款并盖章）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5440" w:firstLineChars="17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u w:val="none"/>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方正小标宋简体" w:cs="Times New Roman"/>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t>关于同意转出农民工工资专用账户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t>人工费用余额的函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（只适用于按项目分别管理的农民工工资专用账户）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（参考文本）</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single"/>
          <w:lang w:val="en-US" w:eastAsia="zh-CN"/>
        </w:rPr>
        <w:t xml:space="preserve">       （开户银行）      </w:t>
      </w:r>
      <w:r>
        <w:rPr>
          <w:rFonts w:hint="default" w:ascii="Times New Roman" w:hAnsi="Times New Roman" w:eastAsia="仿宋_GB2312" w:cs="Times New Roman"/>
          <w:color w:val="auto"/>
          <w:sz w:val="32"/>
          <w:szCs w:val="32"/>
          <w:u w:val="none"/>
          <w:lang w:val="en-US" w:eastAsia="zh-CN"/>
        </w:rPr>
        <w:t>银行：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根据《黑龙江省工程建设领域农民工工资专用账户管理实施细则》等规定，现同意将</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项目人工费用余额从农民工工资专用账户转出，农民工工资专用账户开户人：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，账户名称：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，账号：</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。请贵行按规定办理相关手续。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none"/>
          <w:lang w:val="en-US" w:eastAsia="zh-CN"/>
        </w:rPr>
        <w:t>联系单位：</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none"/>
          <w:lang w:val="en-US" w:eastAsia="zh-CN"/>
        </w:rPr>
        <w:t>联 系 人：</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none"/>
          <w:lang w:val="en-US" w:eastAsia="zh-CN"/>
        </w:rPr>
        <w:t>联系电话：</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4160" w:firstLineChars="13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（行业主管部门落款并盖章）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5440" w:firstLineChars="1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 年  月  日</w:t>
      </w:r>
    </w:p>
    <w:p>
      <w:pPr>
        <w:pStyle w:val="2"/>
        <w:rPr>
          <w:rFonts w:hint="default" w:ascii="Times New Roman" w:hAnsi="Times New Roman" w:eastAsia="仿宋_GB2312" w:cs="Times New Roman"/>
          <w:color w:val="auto"/>
          <w:sz w:val="32"/>
          <w:szCs w:val="32"/>
          <w:u w:val="none"/>
          <w:lang w:val="en-US" w:eastAsia="zh-CN"/>
        </w:rPr>
      </w:pPr>
    </w:p>
    <w:p>
      <w:pPr>
        <w:rPr>
          <w:rFonts w:hint="default" w:ascii="Times New Roman" w:hAnsi="Times New Roman" w:cs="Times New Roman"/>
          <w:lang w:val="en-US" w:eastAsia="zh-CN"/>
        </w:rPr>
      </w:pPr>
    </w:p>
    <w:sectPr>
      <w:footerReference r:id="rId3" w:type="default"/>
      <w:pgSz w:w="11906" w:h="16838"/>
      <w:pgMar w:top="1984" w:right="1531"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HorizontalSpacing w:val="0"/>
  <w:drawingGridVerticalSpacing w:val="159"/>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F26D8"/>
    <w:rsid w:val="173339C2"/>
    <w:rsid w:val="19781A2E"/>
    <w:rsid w:val="29E953A0"/>
    <w:rsid w:val="2CE52215"/>
    <w:rsid w:val="30A43A04"/>
    <w:rsid w:val="30F5334F"/>
    <w:rsid w:val="37F6E769"/>
    <w:rsid w:val="39DA2B5C"/>
    <w:rsid w:val="3A4B1A12"/>
    <w:rsid w:val="3D92510A"/>
    <w:rsid w:val="3DCFD114"/>
    <w:rsid w:val="3EEF63F0"/>
    <w:rsid w:val="3FCA60A8"/>
    <w:rsid w:val="40F43970"/>
    <w:rsid w:val="45FF5F92"/>
    <w:rsid w:val="469B36DC"/>
    <w:rsid w:val="4AC3135D"/>
    <w:rsid w:val="4E28680F"/>
    <w:rsid w:val="4E482CD6"/>
    <w:rsid w:val="4F5D689B"/>
    <w:rsid w:val="55A93386"/>
    <w:rsid w:val="56A02F45"/>
    <w:rsid w:val="57275CCE"/>
    <w:rsid w:val="58B663D1"/>
    <w:rsid w:val="5DF343F6"/>
    <w:rsid w:val="5E67BD42"/>
    <w:rsid w:val="6CE79E09"/>
    <w:rsid w:val="6F4ED8C3"/>
    <w:rsid w:val="6F7B8852"/>
    <w:rsid w:val="6FBF9162"/>
    <w:rsid w:val="71FF559B"/>
    <w:rsid w:val="75DB1C68"/>
    <w:rsid w:val="7DFBDD21"/>
    <w:rsid w:val="7DFFD081"/>
    <w:rsid w:val="7FF6DECC"/>
    <w:rsid w:val="A5AF25D7"/>
    <w:rsid w:val="AE7F46CA"/>
    <w:rsid w:val="AFFBFB66"/>
    <w:rsid w:val="B77BE842"/>
    <w:rsid w:val="B97F04B3"/>
    <w:rsid w:val="BAE7F7C7"/>
    <w:rsid w:val="BDFBB556"/>
    <w:rsid w:val="C3248E62"/>
    <w:rsid w:val="D9FF9816"/>
    <w:rsid w:val="DBFF55CB"/>
    <w:rsid w:val="DCBF7C0E"/>
    <w:rsid w:val="DE6FD6BE"/>
    <w:rsid w:val="F3C5C4B1"/>
    <w:rsid w:val="F6FFF8F6"/>
    <w:rsid w:val="FDE9AA21"/>
    <w:rsid w:val="FDFF9809"/>
    <w:rsid w:val="FFDBC5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Body Text"/>
    <w:basedOn w:val="1"/>
    <w:semiHidden/>
    <w:unhideWhenUsed/>
    <w:qFormat/>
    <w:uiPriority w:val="0"/>
    <w:rPr>
      <w:rFonts w:eastAsia="仿宋_GB2312"/>
      <w:sz w:val="32"/>
      <w:szCs w:val="24"/>
    </w:rPr>
  </w:style>
  <w:style w:type="paragraph" w:styleId="4">
    <w:name w:val="Date"/>
    <w:basedOn w:val="1"/>
    <w:next w:val="1"/>
    <w:link w:val="16"/>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0"/>
    <w:pPr>
      <w:snapToGrid w:val="0"/>
      <w:jc w:val="left"/>
    </w:pPr>
    <w:rPr>
      <w:sz w:val="18"/>
      <w:szCs w:val="18"/>
    </w:rPr>
  </w:style>
  <w:style w:type="paragraph" w:styleId="8">
    <w:name w:val="Normal (Web)"/>
    <w:basedOn w:val="1"/>
    <w:qFormat/>
    <w:uiPriority w:val="0"/>
    <w:pPr>
      <w:spacing w:beforeAutospacing="1" w:afterAutospacing="1"/>
      <w:jc w:val="left"/>
    </w:pPr>
    <w:rPr>
      <w:rFonts w:ascii="Times New Roman" w:hAnsi="Times New Roman" w:eastAsia="宋体" w:cs="Times New Roman"/>
      <w:kern w:val="0"/>
      <w:sz w:val="24"/>
    </w:rPr>
  </w:style>
  <w:style w:type="character" w:styleId="11">
    <w:name w:val="page number"/>
    <w:basedOn w:val="10"/>
    <w:semiHidden/>
    <w:unhideWhenUsed/>
    <w:qFormat/>
    <w:uiPriority w:val="0"/>
  </w:style>
  <w:style w:type="character" w:styleId="12">
    <w:name w:val="Hyperlink"/>
    <w:basedOn w:val="10"/>
    <w:semiHidden/>
    <w:unhideWhenUsed/>
    <w:qFormat/>
    <w:uiPriority w:val="0"/>
    <w:rPr>
      <w:color w:val="0000FF"/>
      <w:u w:val="single"/>
    </w:rPr>
  </w:style>
  <w:style w:type="paragraph" w:customStyle="1" w:styleId="13">
    <w:name w:val="p0"/>
    <w:basedOn w:val="1"/>
    <w:qFormat/>
    <w:uiPriority w:val="0"/>
    <w:pPr>
      <w:spacing w:before="0" w:beforeAutospacing="0" w:after="0" w:afterAutospacing="0"/>
      <w:ind w:left="0" w:right="0"/>
      <w:jc w:val="both"/>
    </w:pPr>
    <w:rPr>
      <w:rFonts w:hint="default" w:ascii="Calibri" w:hAnsi="Calibri" w:cs="Calibri"/>
      <w:color w:val="auto"/>
      <w:kern w:val="0"/>
      <w:sz w:val="21"/>
      <w:szCs w:val="21"/>
      <w:lang w:val="en-US" w:eastAsia="zh-CN" w:bidi="ar-SA"/>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日期 Char"/>
    <w:basedOn w:val="10"/>
    <w:link w:val="4"/>
    <w:semiHidden/>
    <w:qFormat/>
    <w:uiPriority w:val="99"/>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799</Words>
  <Characters>4560</Characters>
  <Lines>38</Lines>
  <Paragraphs>10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2016-11-08T00:55:00Z</dcterms:created>
  <dc:creator>User</dc:creator>
  <cp:lastModifiedBy>greatwall</cp:lastModifiedBy>
  <cp:lastPrinted>2022-03-02T16:21:00Z</cp:lastPrinted>
  <dcterms:modified xsi:type="dcterms:W3CDTF">2022-12-14T16:58:56Z</dcterms:modified>
  <dc:title>关于征求建立黑龙江省解决企业拖欠农民工工资问题联席会议制度意见的函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AF377405F7F44408829C2079B6E2162E</vt:lpwstr>
  </property>
</Properties>
</file>