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B4E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方正黑体_GBK" w:cs="方正黑体_GBK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方正黑体_GBK" w:cs="方正黑体_GBK"/>
          <w:color w:val="auto"/>
          <w:sz w:val="32"/>
          <w:szCs w:val="32"/>
        </w:rPr>
        <w:t>附件</w:t>
      </w:r>
      <w:r>
        <w:rPr>
          <w:rFonts w:hint="eastAsia" w:ascii="宋体" w:hAnsi="宋体" w:eastAsia="方正黑体_GBK" w:cs="方正黑体_GBK"/>
          <w:color w:val="auto"/>
          <w:sz w:val="32"/>
          <w:szCs w:val="32"/>
          <w:lang w:val="en-US" w:eastAsia="zh-CN"/>
        </w:rPr>
        <w:t>2</w:t>
      </w:r>
    </w:p>
    <w:p w14:paraId="039F20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宋体" w:hAnsi="宋体" w:eastAsia="方正小标宋_GBK" w:cs="方正小标宋_GBK"/>
          <w:color w:val="auto"/>
          <w:sz w:val="44"/>
          <w:szCs w:val="44"/>
          <w:lang w:bidi="ar"/>
        </w:rPr>
      </w:pPr>
      <w:r>
        <w:rPr>
          <w:rFonts w:hint="eastAsia" w:ascii="宋体" w:hAnsi="宋体" w:eastAsia="方正小标宋_GBK" w:cs="方正小标宋_GBK"/>
          <w:color w:val="auto"/>
          <w:sz w:val="44"/>
          <w:szCs w:val="44"/>
          <w:lang w:bidi="ar"/>
        </w:rPr>
        <w:t>矿产资源储量信息表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"/>
        <w:gridCol w:w="653"/>
        <w:gridCol w:w="222"/>
        <w:gridCol w:w="706"/>
        <w:gridCol w:w="812"/>
        <w:gridCol w:w="263"/>
        <w:gridCol w:w="1681"/>
        <w:gridCol w:w="1056"/>
        <w:gridCol w:w="1040"/>
        <w:gridCol w:w="608"/>
        <w:gridCol w:w="125"/>
        <w:gridCol w:w="1345"/>
      </w:tblGrid>
      <w:tr w14:paraId="5B2A8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  <w:jc w:val="center"/>
        </w:trPr>
        <w:tc>
          <w:tcPr>
            <w:tcW w:w="27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E385E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color w:val="auto"/>
                <w:sz w:val="21"/>
                <w:szCs w:val="21"/>
              </w:rPr>
              <w:t>矿产资源储量</w:t>
            </w:r>
          </w:p>
          <w:p w14:paraId="1DE1496E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color w:val="auto"/>
                <w:sz w:val="21"/>
                <w:szCs w:val="21"/>
              </w:rPr>
              <w:t>报告名称</w:t>
            </w:r>
          </w:p>
        </w:tc>
        <w:tc>
          <w:tcPr>
            <w:tcW w:w="61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0D975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5D9DB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  <w:jc w:val="center"/>
        </w:trPr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926A5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color w:val="auto"/>
                <w:sz w:val="21"/>
                <w:szCs w:val="21"/>
              </w:rPr>
              <w:t>申请事由</w:t>
            </w:r>
          </w:p>
        </w:tc>
        <w:tc>
          <w:tcPr>
            <w:tcW w:w="785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7D6AE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bidi="ar"/>
              </w:rPr>
              <w:t>探矿权转采矿权□</w:t>
            </w:r>
          </w:p>
          <w:p w14:paraId="408A3058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bidi="ar"/>
              </w:rPr>
              <w:t>采矿权变更矿种□</w:t>
            </w:r>
          </w:p>
          <w:p w14:paraId="349FFEEE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bidi="ar"/>
              </w:rPr>
              <w:t>采矿权变更范围□</w:t>
            </w:r>
          </w:p>
          <w:p w14:paraId="72939B8A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bidi="ar"/>
              </w:rPr>
              <w:t>累计查明矿产资源量发生重大变化□</w:t>
            </w:r>
          </w:p>
          <w:p w14:paraId="393BC445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bidi="ar"/>
              </w:rPr>
              <w:t>建设项目压覆重要矿产□</w:t>
            </w:r>
          </w:p>
        </w:tc>
      </w:tr>
      <w:tr w14:paraId="0D075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10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4BA9E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color w:val="auto"/>
                <w:sz w:val="21"/>
                <w:szCs w:val="21"/>
              </w:rPr>
              <w:t>评审备案申请人</w:t>
            </w:r>
          </w:p>
        </w:tc>
        <w:tc>
          <w:tcPr>
            <w:tcW w:w="1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ABA37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申请人</w:t>
            </w:r>
          </w:p>
        </w:tc>
        <w:tc>
          <w:tcPr>
            <w:tcW w:w="61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18446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4AE2A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10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4D023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101B3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统一信用代码或组织机构代码</w:t>
            </w:r>
          </w:p>
        </w:tc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9855A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B5819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联系人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B4083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13DD9E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电话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4724B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3FBFD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10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8F5C4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color w:val="auto"/>
                <w:sz w:val="21"/>
                <w:szCs w:val="21"/>
              </w:rPr>
              <w:t>报告编写单位</w:t>
            </w:r>
          </w:p>
        </w:tc>
        <w:tc>
          <w:tcPr>
            <w:tcW w:w="1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088C0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编写单位名称</w:t>
            </w:r>
          </w:p>
        </w:tc>
        <w:tc>
          <w:tcPr>
            <w:tcW w:w="61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0BBA6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5CBF0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0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19479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4B995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主要编写人员</w:t>
            </w:r>
          </w:p>
        </w:tc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1FA42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99026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联系人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B9A40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9D529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电话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D8D69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1186C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  <w:jc w:val="center"/>
        </w:trPr>
        <w:tc>
          <w:tcPr>
            <w:tcW w:w="27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678EC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发证机关</w:t>
            </w:r>
          </w:p>
        </w:tc>
        <w:tc>
          <w:tcPr>
            <w:tcW w:w="61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BDD84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5ABAB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27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3969F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勘查或采矿许可证/发证机关证明文件文号</w:t>
            </w:r>
          </w:p>
        </w:tc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2EC4C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32B4D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bidi="ar"/>
              </w:rPr>
              <w:t>矿业权</w:t>
            </w:r>
          </w:p>
          <w:p w14:paraId="4409910D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有效期限</w:t>
            </w: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4EA52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bidi="ar"/>
              </w:rPr>
              <w:t xml:space="preserve">   年  月  日至</w:t>
            </w:r>
          </w:p>
          <w:p w14:paraId="65CDA848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 xml:space="preserve"> 年  月  日</w:t>
            </w:r>
          </w:p>
        </w:tc>
      </w:tr>
      <w:tr w14:paraId="2A36A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" w:hRule="atLeast"/>
          <w:jc w:val="center"/>
        </w:trPr>
        <w:tc>
          <w:tcPr>
            <w:tcW w:w="1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FEBFD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报告类型</w:t>
            </w:r>
          </w:p>
        </w:tc>
        <w:tc>
          <w:tcPr>
            <w:tcW w:w="1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76998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F1476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查明主要矿种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22D74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F959D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勘查工作程度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32B52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5A05B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  <w:jc w:val="center"/>
        </w:trPr>
        <w:tc>
          <w:tcPr>
            <w:tcW w:w="889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9F236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color w:val="auto"/>
                <w:sz w:val="21"/>
                <w:szCs w:val="21"/>
                <w:lang w:val="en-US" w:eastAsia="zh-CN"/>
              </w:rPr>
              <w:t>保有</w:t>
            </w:r>
            <w:r>
              <w:rPr>
                <w:rFonts w:hint="eastAsia" w:ascii="宋体" w:hAnsi="宋体" w:eastAsia="方正仿宋_GBK" w:cs="方正仿宋_GBK"/>
                <w:b/>
                <w:color w:val="auto"/>
                <w:sz w:val="21"/>
                <w:szCs w:val="21"/>
              </w:rPr>
              <w:t>矿产资源储量情况</w:t>
            </w:r>
          </w:p>
        </w:tc>
      </w:tr>
      <w:tr w14:paraId="47DEF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" w:hRule="atLeast"/>
          <w:jc w:val="center"/>
        </w:trPr>
        <w:tc>
          <w:tcPr>
            <w:tcW w:w="1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52E5B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color w:val="auto"/>
                <w:sz w:val="21"/>
                <w:szCs w:val="21"/>
              </w:rPr>
              <w:t>工业指标情况</w:t>
            </w:r>
          </w:p>
        </w:tc>
        <w:tc>
          <w:tcPr>
            <w:tcW w:w="693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1ECF0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0618B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3" w:hRule="atLeast"/>
          <w:jc w:val="center"/>
        </w:trPr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79C49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color w:val="auto"/>
                <w:sz w:val="21"/>
                <w:szCs w:val="21"/>
              </w:rPr>
              <w:t>矿产资源储量</w:t>
            </w:r>
          </w:p>
        </w:tc>
        <w:tc>
          <w:tcPr>
            <w:tcW w:w="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D2A91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color w:val="auto"/>
                <w:sz w:val="21"/>
                <w:szCs w:val="21"/>
                <w:lang w:bidi="ar"/>
              </w:rPr>
              <w:t>固体</w:t>
            </w:r>
          </w:p>
          <w:p w14:paraId="594FDA5C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color w:val="auto"/>
                <w:sz w:val="21"/>
                <w:szCs w:val="21"/>
              </w:rPr>
              <w:t>矿产</w:t>
            </w:r>
          </w:p>
        </w:tc>
        <w:tc>
          <w:tcPr>
            <w:tcW w:w="763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1DB18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left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 w:bidi="ar"/>
              </w:rPr>
              <w:t xml:space="preserve">主要矿产： </w:t>
            </w:r>
          </w:p>
          <w:p w14:paraId="34867C06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left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 w:bidi="ar"/>
              </w:rPr>
              <w:t>探明资源量：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bidi="ar"/>
              </w:rPr>
              <w:t xml:space="preserve"> 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 w:bidi="ar"/>
              </w:rPr>
              <w:t>，控制资源量：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bidi="ar"/>
              </w:rPr>
              <w:t xml:space="preserve"> 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 w:bidi="ar"/>
              </w:rPr>
              <w:t>，推断资源量 ：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bidi="ar"/>
              </w:rPr>
              <w:t xml:space="preserve"> 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 w:bidi="ar"/>
              </w:rPr>
              <w:t>，证实储量：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bidi="ar"/>
              </w:rPr>
              <w:t xml:space="preserve"> 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 w:bidi="ar"/>
              </w:rPr>
              <w:t>，可信储量：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bidi="ar"/>
              </w:rPr>
              <w:t xml:space="preserve"> 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 w:bidi="ar"/>
              </w:rPr>
              <w:t>。</w:t>
            </w:r>
          </w:p>
          <w:p w14:paraId="26A29E06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left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 w:bidi="ar"/>
              </w:rPr>
              <w:t xml:space="preserve">共生矿产： </w:t>
            </w:r>
          </w:p>
          <w:p w14:paraId="341485CF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left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 w:bidi="ar"/>
              </w:rPr>
              <w:t>探明资源量：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bidi="ar"/>
              </w:rPr>
              <w:t xml:space="preserve"> ，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 w:bidi="ar"/>
              </w:rPr>
              <w:t>控制资源量：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bidi="ar"/>
              </w:rPr>
              <w:t xml:space="preserve"> ，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 w:bidi="ar"/>
              </w:rPr>
              <w:t>推断资源量 ：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bidi="ar"/>
              </w:rPr>
              <w:t xml:space="preserve"> ，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 w:bidi="ar"/>
              </w:rPr>
              <w:t>证实储量：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bidi="ar"/>
              </w:rPr>
              <w:t xml:space="preserve"> ，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 w:bidi="ar"/>
              </w:rPr>
              <w:t>可信储量：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bidi="ar"/>
              </w:rPr>
              <w:t xml:space="preserve"> 。</w:t>
            </w:r>
          </w:p>
          <w:p w14:paraId="25F9655B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left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 w:bidi="ar"/>
              </w:rPr>
              <w:t xml:space="preserve">伴生矿产： </w:t>
            </w:r>
          </w:p>
          <w:p w14:paraId="65444383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left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/>
              </w:rPr>
              <w:t>探明资源量：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 xml:space="preserve"> ，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/>
              </w:rPr>
              <w:t>控制资源量：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 xml:space="preserve"> ，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/>
              </w:rPr>
              <w:t>推断资源量 ：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 xml:space="preserve"> ，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/>
              </w:rPr>
              <w:t>证实储量：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 xml:space="preserve"> ，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/>
              </w:rPr>
              <w:t>可信储量：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 xml:space="preserve"> 。</w:t>
            </w:r>
          </w:p>
        </w:tc>
      </w:tr>
      <w:tr w14:paraId="21C48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6" w:hRule="atLeast"/>
          <w:jc w:val="center"/>
        </w:trPr>
        <w:tc>
          <w:tcPr>
            <w:tcW w:w="3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2A64E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D5317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color w:val="auto"/>
                <w:sz w:val="21"/>
                <w:szCs w:val="21"/>
                <w:lang w:bidi="ar"/>
              </w:rPr>
              <w:t>油气</w:t>
            </w:r>
          </w:p>
          <w:p w14:paraId="2560DD3A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color w:val="auto"/>
                <w:sz w:val="21"/>
                <w:szCs w:val="21"/>
              </w:rPr>
              <w:t>矿产</w:t>
            </w:r>
          </w:p>
        </w:tc>
        <w:tc>
          <w:tcPr>
            <w:tcW w:w="763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DE10C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left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 w:bidi="ar"/>
              </w:rPr>
              <w:t>石油/凝析油探明地质储量（新增+复/核/结算+标定，净增量）（万吨）</w:t>
            </w:r>
          </w:p>
          <w:p w14:paraId="53FB962F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left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 w:bidi="ar"/>
              </w:rPr>
              <w:t>石油/凝析油探明技术可采储量（新增+复/核/结算+标定，净增量）（万吨）</w:t>
            </w:r>
          </w:p>
          <w:p w14:paraId="09B89389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left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 w:bidi="ar"/>
              </w:rPr>
              <w:t>天然气/溶解气/页岩气/煤层气探明地质储量（新增+复/核/结算+标定，净增量）（亿方）</w:t>
            </w:r>
          </w:p>
          <w:p w14:paraId="06B9CA10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left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/>
              </w:rPr>
              <w:t>天然气/溶解气/页岩气/煤层气探明技术可采储量（新增+复/核/结算+标定，净增量）亿方）</w:t>
            </w:r>
          </w:p>
        </w:tc>
      </w:tr>
      <w:tr w14:paraId="7469F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6" w:hRule="atLeast"/>
          <w:jc w:val="center"/>
        </w:trPr>
        <w:tc>
          <w:tcPr>
            <w:tcW w:w="3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96EB8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D7435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color w:val="auto"/>
                <w:sz w:val="21"/>
                <w:szCs w:val="21"/>
                <w:lang w:bidi="ar"/>
              </w:rPr>
              <w:t>地热</w:t>
            </w:r>
          </w:p>
          <w:p w14:paraId="3BBA979F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color w:val="auto"/>
                <w:sz w:val="21"/>
                <w:szCs w:val="21"/>
              </w:rPr>
              <w:t>矿泉水</w:t>
            </w:r>
          </w:p>
        </w:tc>
        <w:tc>
          <w:tcPr>
            <w:tcW w:w="763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B624B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left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 w:bidi="ar"/>
              </w:rPr>
              <w:t>地热：</w:t>
            </w:r>
          </w:p>
          <w:p w14:paraId="648A4728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left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 w:bidi="ar"/>
              </w:rPr>
              <w:t>允许开采量：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bidi="ar"/>
              </w:rPr>
              <w:t xml:space="preserve"> 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 w:bidi="ar"/>
              </w:rPr>
              <w:t>，储存量：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bidi="ar"/>
              </w:rPr>
              <w:t xml:space="preserve"> ，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 w:bidi="ar"/>
              </w:rPr>
              <w:t>热量：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bidi="ar"/>
              </w:rPr>
              <w:t xml:space="preserve"> ，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 w:bidi="ar"/>
              </w:rPr>
              <w:t>热能或电能：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bidi="ar"/>
              </w:rPr>
              <w:t xml:space="preserve"> ，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 w:bidi="ar"/>
              </w:rPr>
              <w:t>尚难利用储量：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bidi="ar"/>
              </w:rPr>
              <w:t xml:space="preserve"> 。</w:t>
            </w:r>
          </w:p>
          <w:p w14:paraId="425E1D65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left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 w:bidi="ar"/>
              </w:rPr>
              <w:t>矿泉水：</w:t>
            </w:r>
          </w:p>
          <w:p w14:paraId="726AA403"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240" w:lineRule="exact"/>
              <w:jc w:val="left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/>
              </w:rPr>
              <w:t>允许开采量：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/>
              </w:rPr>
              <w:t>。</w:t>
            </w:r>
          </w:p>
        </w:tc>
      </w:tr>
    </w:tbl>
    <w:p w14:paraId="3847DFC9">
      <w:pPr>
        <w:pStyle w:val="3"/>
        <w:keepNext w:val="0"/>
        <w:keepLines w:val="0"/>
        <w:pageBreakBefore w:val="0"/>
        <w:widowControl w:val="0"/>
        <w:kinsoku/>
        <w:topLinePunct w:val="0"/>
        <w:autoSpaceDE/>
        <w:autoSpaceDN/>
        <w:bidi w:val="0"/>
        <w:ind w:left="0" w:leftChars="0" w:firstLine="0" w:firstLineChars="0"/>
        <w:textAlignment w:val="auto"/>
        <w:rPr>
          <w:rFonts w:hint="eastAsia" w:ascii="宋体" w:hAnsi="宋体" w:eastAsia="方正仿宋_GBK" w:cs="方正仿宋_GBK"/>
          <w:color w:val="auto"/>
          <w:sz w:val="21"/>
          <w:szCs w:val="21"/>
          <w:lang w:bidi="ar"/>
        </w:rPr>
      </w:pPr>
      <w:r>
        <w:rPr>
          <w:rFonts w:hint="eastAsia" w:ascii="宋体" w:hAnsi="宋体" w:eastAsia="方正仿宋_GBK" w:cs="方正仿宋_GBK"/>
          <w:color w:val="auto"/>
          <w:sz w:val="21"/>
          <w:szCs w:val="21"/>
          <w:lang w:bidi="ar"/>
        </w:rPr>
        <w:t xml:space="preserve">经办人：                    </w:t>
      </w:r>
      <w:r>
        <w:rPr>
          <w:rFonts w:hint="eastAsia" w:ascii="宋体" w:hAnsi="宋体" w:eastAsia="方正仿宋_GBK" w:cs="方正仿宋_GBK"/>
          <w:color w:val="auto"/>
          <w:sz w:val="21"/>
          <w:szCs w:val="21"/>
          <w:lang w:val="en-US" w:eastAsia="zh-CN" w:bidi="ar"/>
        </w:rPr>
        <w:t xml:space="preserve">                                          </w:t>
      </w:r>
      <w:r>
        <w:rPr>
          <w:rFonts w:hint="eastAsia" w:ascii="宋体" w:hAnsi="宋体" w:eastAsia="方正仿宋_GBK" w:cs="方正仿宋_GBK"/>
          <w:color w:val="auto"/>
          <w:sz w:val="21"/>
          <w:szCs w:val="21"/>
          <w:lang w:bidi="ar"/>
        </w:rPr>
        <w:t xml:space="preserve"> 年   月   日</w:t>
      </w:r>
    </w:p>
    <w:p w14:paraId="14BB935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/>
        <w:jc w:val="center"/>
        <w:textAlignment w:val="auto"/>
        <w:rPr>
          <w:rFonts w:ascii="宋体" w:hAnsi="宋体"/>
          <w:color w:val="auto"/>
          <w:sz w:val="44"/>
          <w:szCs w:val="44"/>
        </w:rPr>
      </w:pPr>
      <w:r>
        <w:rPr>
          <w:rFonts w:hint="eastAsia" w:ascii="宋体" w:hAnsi="宋体" w:eastAsia="方正仿宋_GBK" w:cs="方正仿宋_GBK"/>
          <w:color w:val="auto"/>
          <w:sz w:val="21"/>
          <w:szCs w:val="21"/>
          <w:lang w:bidi="ar"/>
        </w:rPr>
        <w:br w:type="page"/>
      </w:r>
      <w:r>
        <w:rPr>
          <w:rFonts w:hint="eastAsia" w:ascii="宋体" w:hAnsi="宋体" w:eastAsia="方正小标宋_GBK" w:cs="方正小标宋_GBK"/>
          <w:color w:val="auto"/>
          <w:sz w:val="44"/>
          <w:szCs w:val="44"/>
          <w:lang w:bidi="ar"/>
        </w:rPr>
        <w:t>矿产资源储量信息表填写说明</w:t>
      </w:r>
    </w:p>
    <w:p w14:paraId="1ED33E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</w:pPr>
    </w:p>
    <w:p w14:paraId="26E26D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>一、矿产资源储量报告名称：填写申请矿产资源储量评审备案的矿产资源储量报告的名称。</w:t>
      </w:r>
    </w:p>
    <w:p w14:paraId="3CBFC7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>二、评审备案申请人</w:t>
      </w:r>
    </w:p>
    <w:p w14:paraId="2771C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>填写申请矿产资源储量评审备案的矿业权人名称，申请事由为“建设项目压覆重要矿产”的，填写建设单位名称。</w:t>
      </w:r>
    </w:p>
    <w:p w14:paraId="6227B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>三、报告编写单位</w:t>
      </w:r>
    </w:p>
    <w:p w14:paraId="6F5185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>1.编写单位名称：填写矿产资源储量报告编制单位的名称。</w:t>
      </w:r>
    </w:p>
    <w:p w14:paraId="6E3BC8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>2.主要编写人员：填写编制矿产资源储量报告的主要人员，人数不得超过5人。</w:t>
      </w:r>
    </w:p>
    <w:p w14:paraId="5146DF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>四、发证机关：填写勘查/采矿许可证或相关证明文件的发证机关，属于建设项目压覆重要矿产资源但不涉及压覆矿业权的，本项填写“无”。</w:t>
      </w:r>
    </w:p>
    <w:p w14:paraId="002360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>五、勘查或采矿许可证/发证机关证明文件文号：建设项目压覆重要矿产资源但不涉及相关矿业权的，本项填写“无”。</w:t>
      </w:r>
    </w:p>
    <w:p w14:paraId="31522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>六、矿业权有效期限：属于建设项目压覆重要矿产资源但不涉及压覆矿业权的，本项填写“无”。</w:t>
      </w:r>
    </w:p>
    <w:p w14:paraId="215D53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>七、报告类型：非油气矿产从“勘查报告”、“核实报告”、“压覆报告”中选择一项填写；油气矿产从“新增报告”、“复算报告”、“核算报告”中选择一项或多项填写。</w:t>
      </w:r>
    </w:p>
    <w:p w14:paraId="361DC4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>八、查明主要矿种：填写矿产资源储量报告注明的查明主要矿种名称。</w:t>
      </w:r>
    </w:p>
    <w:p w14:paraId="1B174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>九、勘查工作程度：按照矿产资源储量报告，非油气矿产的从“普查”、“详查”、“勘探”中选择一项填写；油气矿产的，此项不必填写。</w:t>
      </w:r>
    </w:p>
    <w:p w14:paraId="502B71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>十、矿产资源储量情况</w:t>
      </w:r>
    </w:p>
    <w:p w14:paraId="453E3D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>1.工业指标情况：依据矿产资源储量报告，填写本次矿产资源储量估算采用的工业指标。</w:t>
      </w:r>
    </w:p>
    <w:p w14:paraId="50B6FB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>2.矿产资源储量：依据矿产资源储量报告，填写本次估算的保有矿产资源储量情况。</w:t>
      </w:r>
    </w:p>
    <w:p w14:paraId="75245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>（1）固体矿产：地热矿泉水和油气矿产之外的，填写探明资源量、控制资源量、推断资源量、可信储量和证实储量情况。</w:t>
      </w:r>
    </w:p>
    <w:p w14:paraId="34EAC5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>（2）油气矿产：填写新增、复算或核算、标定、净增的油气（含石油、凝析油、天然气、溶解气、页岩气、煤层气）的探明地质储量、技术可采储量情况。</w:t>
      </w:r>
    </w:p>
    <w:p w14:paraId="00538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>（3）地热矿泉水：地热填写允许开采量、储存量、热量、热能或电能（高温填写）及尚难利用储量。矿泉水只填写允许开采量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eastAsia="zh-CN" w:bidi="ar"/>
        </w:rPr>
        <w:t>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F74406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AF7F14"/>
    <w:rsid w:val="00A52C09"/>
    <w:rsid w:val="00D82FD6"/>
    <w:rsid w:val="01536DBF"/>
    <w:rsid w:val="022C7B12"/>
    <w:rsid w:val="03BC22B9"/>
    <w:rsid w:val="08AF7F14"/>
    <w:rsid w:val="0C467C6A"/>
    <w:rsid w:val="0CA6496E"/>
    <w:rsid w:val="1021564D"/>
    <w:rsid w:val="10921A09"/>
    <w:rsid w:val="121137A1"/>
    <w:rsid w:val="12D022AA"/>
    <w:rsid w:val="136127B7"/>
    <w:rsid w:val="13D41B76"/>
    <w:rsid w:val="1537759A"/>
    <w:rsid w:val="153C3939"/>
    <w:rsid w:val="17FD1E9F"/>
    <w:rsid w:val="1CC22BF1"/>
    <w:rsid w:val="1F0E1CBE"/>
    <w:rsid w:val="1F58042A"/>
    <w:rsid w:val="213D138A"/>
    <w:rsid w:val="22094286"/>
    <w:rsid w:val="22BB7C8F"/>
    <w:rsid w:val="231B2E11"/>
    <w:rsid w:val="2601208F"/>
    <w:rsid w:val="29577E17"/>
    <w:rsid w:val="2CFA0498"/>
    <w:rsid w:val="307873C8"/>
    <w:rsid w:val="349E08A1"/>
    <w:rsid w:val="38432C50"/>
    <w:rsid w:val="39DE65F6"/>
    <w:rsid w:val="3A6601D7"/>
    <w:rsid w:val="3AFC62EC"/>
    <w:rsid w:val="3B4F08B0"/>
    <w:rsid w:val="3D127E6A"/>
    <w:rsid w:val="3E0F368C"/>
    <w:rsid w:val="3F177889"/>
    <w:rsid w:val="3F40706E"/>
    <w:rsid w:val="3F497A86"/>
    <w:rsid w:val="41C76C15"/>
    <w:rsid w:val="4203305D"/>
    <w:rsid w:val="43216D23"/>
    <w:rsid w:val="43D0489B"/>
    <w:rsid w:val="47386EEB"/>
    <w:rsid w:val="4F93087E"/>
    <w:rsid w:val="4FBE45A7"/>
    <w:rsid w:val="5211551B"/>
    <w:rsid w:val="535B0538"/>
    <w:rsid w:val="546C6AFA"/>
    <w:rsid w:val="588160DB"/>
    <w:rsid w:val="58E334A1"/>
    <w:rsid w:val="59A92571"/>
    <w:rsid w:val="5B911EDF"/>
    <w:rsid w:val="5E363C42"/>
    <w:rsid w:val="5FB755C2"/>
    <w:rsid w:val="60463B73"/>
    <w:rsid w:val="60DA0424"/>
    <w:rsid w:val="61A61E78"/>
    <w:rsid w:val="62C4078E"/>
    <w:rsid w:val="62C44114"/>
    <w:rsid w:val="62DB4B3C"/>
    <w:rsid w:val="63953142"/>
    <w:rsid w:val="64D83671"/>
    <w:rsid w:val="68B8200E"/>
    <w:rsid w:val="69D5490E"/>
    <w:rsid w:val="69FD491B"/>
    <w:rsid w:val="6FBC7B07"/>
    <w:rsid w:val="774B7559"/>
    <w:rsid w:val="779265EB"/>
    <w:rsid w:val="79D9203D"/>
    <w:rsid w:val="79F726CE"/>
    <w:rsid w:val="7BF24AAC"/>
    <w:rsid w:val="7E20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before="89"/>
      <w:ind w:left="121"/>
      <w:jc w:val="left"/>
    </w:pPr>
    <w:rPr>
      <w:rFonts w:ascii="宋体" w:hAnsi="宋体" w:eastAsia="宋体"/>
      <w:kern w:val="0"/>
      <w:sz w:val="29"/>
      <w:szCs w:val="29"/>
      <w:lang w:eastAsia="en-US"/>
    </w:rPr>
  </w:style>
  <w:style w:type="paragraph" w:styleId="3">
    <w:name w:val="toc 5"/>
    <w:basedOn w:val="1"/>
    <w:next w:val="1"/>
    <w:qFormat/>
    <w:uiPriority w:val="0"/>
    <w:pPr>
      <w:ind w:left="1680" w:leftChars="800"/>
    </w:pPr>
    <w:rPr>
      <w:rFonts w:ascii="Times New Roman" w:hAnsi="Times New Roman" w:eastAsia="宋体" w:cs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云南省林业厅</Company>
  <Pages>3</Pages>
  <Words>1315</Words>
  <Characters>1319</Characters>
  <Lines>0</Lines>
  <Paragraphs>0</Paragraphs>
  <TotalTime>3</TotalTime>
  <ScaleCrop>false</ScaleCrop>
  <LinksUpToDate>false</LinksUpToDate>
  <CharactersWithSpaces>1427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2024-11-22T02:59:00Z</dcterms:created>
  <dc:creator>李品娥</dc:creator>
  <cp:lastModifiedBy>李品娥</cp:lastModifiedBy>
  <dcterms:modified xsi:type="dcterms:W3CDTF">2024-11-22T03:18:10Z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01AE6BE922994381949A86F765DED250_11</vt:lpwstr>
  </property>
</Properties>
</file>