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E8A48">
      <w:pPr>
        <w:pStyle w:val="20"/>
        <w:spacing w:before="0" w:after="0"/>
        <w:ind w:left="0" w:right="0" w:firstLine="0" w:firstLineChars="0"/>
        <w:jc w:val="center"/>
        <w:rPr>
          <w:rFonts w:hint="eastAsia" w:ascii="NEU-B3" w:hAnsi="NEU-B3" w:eastAsia="方正报宋_GBK"/>
          <w:b w:val="0"/>
          <w:i w:val="0"/>
          <w:color w:val="000000"/>
          <w:sz w:val="21"/>
          <w:szCs w:val="21"/>
        </w:rPr>
      </w:pPr>
      <w:r>
        <mc:AlternateContent>
          <mc:Choice Requires="wps">
            <w:drawing>
              <wp:inline distT="0" distB="0" distL="114300" distR="114300">
                <wp:extent cx="5549900" cy="406400"/>
                <wp:effectExtent l="0" t="0" r="12700" b="12700"/>
                <wp:docPr id="1" name="文本框 8"/>
                <wp:cNvGraphicFramePr/>
                <a:graphic xmlns:a="http://schemas.openxmlformats.org/drawingml/2006/main">
                  <a:graphicData uri="http://schemas.microsoft.com/office/word/2010/wordprocessingShape">
                    <wps:wsp>
                      <wps:cNvSpPr txBox="1"/>
                      <wps:spPr>
                        <a:xfrm>
                          <a:off x="0" y="0"/>
                          <a:ext cx="5549900" cy="406400"/>
                        </a:xfrm>
                        <a:prstGeom prst="rect">
                          <a:avLst/>
                        </a:prstGeom>
                        <a:solidFill>
                          <a:srgbClr val="FFFFFF"/>
                        </a:solidFill>
                        <a:ln>
                          <a:noFill/>
                        </a:ln>
                      </wps:spPr>
                      <wps:txbx>
                        <w:txbxContent>
                          <w:p w14:paraId="2076A595">
                            <w:pPr>
                              <w:pStyle w:val="21"/>
                              <w:ind w:firstLine="0" w:firstLineChars="0"/>
                              <w:rPr>
                                <w:rFonts w:hint="eastAsia" w:ascii="Times New Roman" w:hAnsi="Times New Roman" w:eastAsia="方正小标宋_GBK"/>
                                <w:sz w:val="32"/>
                                <w:szCs w:val="32"/>
                              </w:rPr>
                            </w:pPr>
                            <w:r>
                              <w:rPr>
                                <w:rFonts w:hint="eastAsia" w:ascii="NEU-BZ" w:hAnsi="NEU-BZ" w:eastAsia="方正书宋_GBK"/>
                                <w:sz w:val="20"/>
                                <w:szCs w:val="20"/>
                              </w:rPr>
                              <w:t>附件</w:t>
                            </w:r>
                          </w:p>
                          <w:p w14:paraId="0F6A7E2F">
                            <w:pPr>
                              <w:pStyle w:val="24"/>
                              <w:rPr>
                                <w:rFonts w:hint="eastAsia" w:eastAsia="方正小标宋_GBK"/>
                              </w:rPr>
                            </w:pPr>
                            <w:r>
                              <w:rPr>
                                <w:rFonts w:hint="eastAsia" w:eastAsia="方正小标宋_GBK"/>
                              </w:rPr>
                              <w:t>预拌混凝土搅拌站补偿补助费标准</w:t>
                            </w:r>
                          </w:p>
                        </w:txbxContent>
                      </wps:txbx>
                      <wps:bodyPr lIns="0" tIns="0" rIns="0" bIns="0" upright="1">
                        <a:spAutoFit/>
                      </wps:bodyPr>
                    </wps:wsp>
                  </a:graphicData>
                </a:graphic>
              </wp:inline>
            </w:drawing>
          </mc:Choice>
          <mc:Fallback>
            <w:pict>
              <v:shape id="文本框 8" o:spid="_x0000_s1026" o:spt="202" type="#_x0000_t202" style="height:32pt;width:437pt;" fillcolor="#FFFFFF" filled="t" stroked="f" coordsize="21600,21600" o:gfxdata="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mV7rS1QAAAAQBAAAPAAAAAAAAAAEA&#10;IAAAACIAAABkcnMvZG93bnJldi54bWxQSwECFAAUAAAACACHTuJAgFdd2NkBAAC1AwAADgAAAAAA&#10;AAABACAAAAAkAQAAZHJzL2Uyb0RvYy54bWxQSwUGAAAAAAYABgBZAQAAbwUAAAAA&#10;">
                <v:fill on="t" focussize="0,0"/>
                <v:stroke on="f"/>
                <v:imagedata o:title=""/>
                <o:lock v:ext="edit" aspectratio="f"/>
                <v:textbox inset="0mm,0mm,0mm,0mm" style="mso-fit-shape-to-text:t;">
                  <w:txbxContent>
                    <w:p w14:paraId="2076A595">
                      <w:pPr>
                        <w:pStyle w:val="21"/>
                        <w:ind w:firstLine="0" w:firstLineChars="0"/>
                        <w:rPr>
                          <w:rFonts w:hint="eastAsia" w:ascii="Times New Roman" w:hAnsi="Times New Roman" w:eastAsia="方正小标宋_GBK"/>
                          <w:sz w:val="32"/>
                          <w:szCs w:val="32"/>
                        </w:rPr>
                      </w:pPr>
                      <w:r>
                        <w:rPr>
                          <w:rFonts w:hint="eastAsia" w:ascii="NEU-BZ" w:hAnsi="NEU-BZ" w:eastAsia="方正书宋_GBK"/>
                          <w:sz w:val="20"/>
                          <w:szCs w:val="20"/>
                        </w:rPr>
                        <w:t>附件</w:t>
                      </w:r>
                    </w:p>
                    <w:p w14:paraId="0F6A7E2F">
                      <w:pPr>
                        <w:pStyle w:val="24"/>
                        <w:rPr>
                          <w:rFonts w:hint="eastAsia" w:eastAsia="方正小标宋_GBK"/>
                        </w:rPr>
                      </w:pPr>
                      <w:r>
                        <w:rPr>
                          <w:rFonts w:hint="eastAsia" w:eastAsia="方正小标宋_GBK"/>
                        </w:rPr>
                        <w:t>预拌混凝土搅拌站补偿补助费标准</w:t>
                      </w:r>
                    </w:p>
                  </w:txbxContent>
                </v:textbox>
                <w10:wrap type="none"/>
                <w10:anchorlock/>
              </v:shape>
            </w:pict>
          </mc:Fallback>
        </mc:AlternateContent>
      </w:r>
      <w:bookmarkStart w:id="0" w:name="_GoBack"/>
      <w:bookmarkEnd w:id="0"/>
    </w:p>
    <w:tbl>
      <w:tblPr>
        <w:tblStyle w:val="6"/>
        <w:tblW w:w="0" w:type="auto"/>
        <w:jc w:val="center"/>
        <w:tblLayout w:type="autofit"/>
        <w:tblCellMar>
          <w:top w:w="0" w:type="dxa"/>
          <w:left w:w="108" w:type="dxa"/>
          <w:bottom w:w="0" w:type="dxa"/>
          <w:right w:w="108" w:type="dxa"/>
        </w:tblCellMar>
      </w:tblPr>
      <w:tblGrid>
        <w:gridCol w:w="804"/>
        <w:gridCol w:w="2183"/>
        <w:gridCol w:w="1929"/>
        <w:gridCol w:w="3815"/>
      </w:tblGrid>
      <w:tr w14:paraId="575C6B66">
        <w:tblPrEx>
          <w:tblCellMar>
            <w:top w:w="0" w:type="dxa"/>
            <w:left w:w="108" w:type="dxa"/>
            <w:bottom w:w="0" w:type="dxa"/>
            <w:right w:w="108" w:type="dxa"/>
          </w:tblCellMar>
        </w:tblPrEx>
        <w:trPr>
          <w:trHeight w:val="482" w:hRule="atLeast"/>
          <w:jc w:val="center"/>
        </w:trPr>
        <w:tc>
          <w:tcPr>
            <w:tcW w:w="804" w:type="dxa"/>
            <w:tcBorders>
              <w:top w:val="single" w:color="000000" w:sz="4" w:space="0"/>
              <w:left w:val="single" w:color="000000" w:sz="4" w:space="0"/>
              <w:bottom w:val="single" w:color="000000" w:sz="2" w:space="0"/>
              <w:right w:val="single" w:color="000000" w:sz="2" w:space="0"/>
            </w:tcBorders>
            <w:tcMar>
              <w:top w:w="23" w:type="dxa"/>
              <w:left w:w="23" w:type="dxa"/>
              <w:bottom w:w="23" w:type="dxa"/>
              <w:right w:w="23" w:type="dxa"/>
            </w:tcMar>
            <w:vAlign w:val="center"/>
          </w:tcPr>
          <w:p w14:paraId="6D1CA282">
            <w:pPr>
              <w:pStyle w:val="21"/>
              <w:ind w:firstLine="0" w:firstLineChars="0"/>
              <w:jc w:val="center"/>
              <w:rPr>
                <w:rFonts w:hint="eastAsia" w:ascii="方正黑体_GBK" w:hAnsi="方正黑体_GBK" w:eastAsia="方正黑体_GBK"/>
              </w:rPr>
            </w:pPr>
            <w:r>
              <w:rPr>
                <w:rFonts w:hint="eastAsia" w:ascii="方正黑体_GBK" w:hAnsi="方正黑体_GBK" w:eastAsia="方正黑体_GBK"/>
              </w:rPr>
              <w:t>项目</w:t>
            </w:r>
          </w:p>
        </w:tc>
        <w:tc>
          <w:tcPr>
            <w:tcW w:w="2183" w:type="dxa"/>
            <w:tcBorders>
              <w:top w:val="single" w:color="000000" w:sz="4"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35577D83">
            <w:pPr>
              <w:pStyle w:val="21"/>
              <w:ind w:firstLine="0" w:firstLineChars="0"/>
              <w:jc w:val="center"/>
              <w:rPr>
                <w:rFonts w:hint="eastAsia" w:ascii="方正黑体_GBK" w:hAnsi="方正黑体_GBK" w:eastAsia="方正黑体_GBK"/>
              </w:rPr>
            </w:pPr>
            <w:r>
              <w:rPr>
                <w:rFonts w:hint="eastAsia" w:ascii="方正黑体_GBK" w:hAnsi="方正黑体_GBK" w:eastAsia="方正黑体_GBK"/>
              </w:rPr>
              <w:t>规格（单位）</w:t>
            </w:r>
          </w:p>
        </w:tc>
        <w:tc>
          <w:tcPr>
            <w:tcW w:w="1929" w:type="dxa"/>
            <w:tcBorders>
              <w:top w:val="single" w:color="000000" w:sz="4"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5DB486D9">
            <w:pPr>
              <w:pStyle w:val="21"/>
              <w:ind w:firstLine="0" w:firstLineChars="0"/>
              <w:jc w:val="center"/>
              <w:rPr>
                <w:rFonts w:hint="eastAsia" w:ascii="方正黑体_GBK" w:hAnsi="方正黑体_GBK" w:eastAsia="方正黑体_GBK"/>
              </w:rPr>
            </w:pPr>
            <w:r>
              <w:rPr>
                <w:rFonts w:hint="eastAsia" w:ascii="方正黑体_GBK" w:hAnsi="方正黑体_GBK" w:eastAsia="方正黑体_GBK"/>
              </w:rPr>
              <w:t>标准（元）</w:t>
            </w:r>
          </w:p>
        </w:tc>
        <w:tc>
          <w:tcPr>
            <w:tcW w:w="3815" w:type="dxa"/>
            <w:tcBorders>
              <w:top w:val="single" w:color="000000" w:sz="4" w:space="0"/>
              <w:left w:val="single" w:color="000000" w:sz="2" w:space="0"/>
              <w:bottom w:val="single" w:color="000000" w:sz="2" w:space="0"/>
              <w:right w:val="single" w:color="000000" w:sz="4" w:space="0"/>
            </w:tcBorders>
            <w:tcMar>
              <w:top w:w="23" w:type="dxa"/>
              <w:left w:w="23" w:type="dxa"/>
              <w:bottom w:w="23" w:type="dxa"/>
              <w:right w:w="23" w:type="dxa"/>
            </w:tcMar>
            <w:vAlign w:val="center"/>
          </w:tcPr>
          <w:p w14:paraId="3F580B71">
            <w:pPr>
              <w:pStyle w:val="21"/>
              <w:ind w:firstLine="0" w:firstLineChars="0"/>
              <w:jc w:val="center"/>
              <w:rPr>
                <w:rFonts w:hint="eastAsia" w:ascii="方正黑体_GBK" w:hAnsi="方正黑体_GBK" w:eastAsia="方正黑体_GBK"/>
              </w:rPr>
            </w:pPr>
            <w:r>
              <w:rPr>
                <w:rFonts w:hint="eastAsia" w:ascii="方正黑体_GBK" w:hAnsi="方正黑体_GBK" w:eastAsia="方正黑体_GBK"/>
              </w:rPr>
              <w:t>备</w:t>
            </w:r>
            <w:r>
              <w:rPr>
                <w:rFonts w:hint="default" w:ascii="方正黑体_GBK" w:hAnsi="方正黑体_GBK"/>
              </w:rPr>
              <w:t xml:space="preserve">  </w:t>
            </w:r>
            <w:r>
              <w:rPr>
                <w:rFonts w:hint="eastAsia" w:ascii="方正黑体_GBK" w:hAnsi="方正黑体_GBK" w:eastAsia="方正黑体_GBK"/>
              </w:rPr>
              <w:t>注</w:t>
            </w:r>
          </w:p>
        </w:tc>
      </w:tr>
      <w:tr w14:paraId="40FAC20D">
        <w:tblPrEx>
          <w:tblCellMar>
            <w:top w:w="0" w:type="dxa"/>
            <w:left w:w="108" w:type="dxa"/>
            <w:bottom w:w="0" w:type="dxa"/>
            <w:right w:w="108" w:type="dxa"/>
          </w:tblCellMar>
        </w:tblPrEx>
        <w:trPr>
          <w:trHeight w:val="1134" w:hRule="atLeast"/>
          <w:jc w:val="center"/>
        </w:trPr>
        <w:tc>
          <w:tcPr>
            <w:tcW w:w="804" w:type="dxa"/>
            <w:vMerge w:val="restart"/>
            <w:tcBorders>
              <w:top w:val="single" w:color="000000" w:sz="2" w:space="0"/>
              <w:left w:val="single" w:color="000000" w:sz="4" w:space="0"/>
              <w:bottom w:val="nil"/>
              <w:right w:val="single" w:color="000000" w:sz="2" w:space="0"/>
            </w:tcBorders>
            <w:tcMar>
              <w:top w:w="23" w:type="dxa"/>
              <w:left w:w="23" w:type="dxa"/>
              <w:bottom w:w="23" w:type="dxa"/>
              <w:right w:w="23" w:type="dxa"/>
            </w:tcMar>
            <w:vAlign w:val="center"/>
          </w:tcPr>
          <w:p w14:paraId="240B4076">
            <w:pPr>
              <w:pStyle w:val="21"/>
              <w:ind w:firstLine="0" w:firstLineChars="0"/>
              <w:jc w:val="center"/>
              <w:rPr>
                <w:rFonts w:hint="eastAsia" w:eastAsia="方正书宋_GBK"/>
              </w:rPr>
            </w:pPr>
            <w:r>
              <w:rPr>
                <w:rFonts w:hint="eastAsia" w:eastAsia="方正书宋_GBK"/>
              </w:rPr>
              <w:t>搅拌站</w:t>
            </w:r>
          </w:p>
          <w:p w14:paraId="515407E1">
            <w:pPr>
              <w:pStyle w:val="21"/>
              <w:ind w:firstLine="0" w:firstLineChars="0"/>
              <w:jc w:val="center"/>
              <w:rPr>
                <w:rFonts w:hint="eastAsia" w:eastAsia="方正书宋_GBK"/>
              </w:rPr>
            </w:pPr>
            <w:r>
              <w:rPr>
                <w:rFonts w:hint="eastAsia" w:eastAsia="方正书宋_GBK"/>
              </w:rPr>
              <w:t>生产线</w:t>
            </w:r>
          </w:p>
        </w:tc>
        <w:tc>
          <w:tcPr>
            <w:tcW w:w="2183"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00680C92">
            <w:pPr>
              <w:pStyle w:val="21"/>
              <w:ind w:firstLine="0" w:firstLineChars="0"/>
              <w:jc w:val="center"/>
              <w:rPr>
                <w:rFonts w:hint="eastAsia" w:eastAsia="方正书宋_GBK"/>
              </w:rPr>
            </w:pPr>
            <w:r>
              <w:rPr>
                <w:rFonts w:hint="eastAsia" w:eastAsia="方正书宋_GBK"/>
                <w:spacing w:val="-8"/>
              </w:rPr>
              <w:t>一条</w:t>
            </w:r>
            <w:r>
              <w:rPr>
                <w:rFonts w:hint="default" w:ascii="NEU-BZ-S92" w:hAnsi="NEU-BZ-S92"/>
              </w:rPr>
              <w:t>120</w:t>
            </w:r>
            <w:r>
              <w:rPr>
                <w:rFonts w:hint="eastAsia" w:eastAsia="方正书宋_GBK"/>
                <w:spacing w:val="-8"/>
              </w:rPr>
              <w:t>以下生产线（不含</w:t>
            </w:r>
            <w:r>
              <w:rPr>
                <w:rFonts w:hint="default" w:ascii="NEU-BZ-S92" w:hAnsi="NEU-BZ-S92"/>
              </w:rPr>
              <w:t>120</w:t>
            </w:r>
            <w:r>
              <w:rPr>
                <w:rFonts w:hint="eastAsia" w:eastAsia="方正书宋_GBK"/>
                <w:spacing w:val="-8"/>
              </w:rPr>
              <w:t>；四个水泥罐为一组）</w:t>
            </w:r>
          </w:p>
        </w:tc>
        <w:tc>
          <w:tcPr>
            <w:tcW w:w="1929"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47CCE911">
            <w:pPr>
              <w:pStyle w:val="21"/>
              <w:ind w:firstLine="0" w:firstLineChars="0"/>
              <w:jc w:val="center"/>
              <w:rPr>
                <w:rFonts w:hint="eastAsia" w:eastAsia="方正书宋_GBK"/>
              </w:rPr>
            </w:pPr>
            <w:r>
              <w:rPr>
                <w:rFonts w:hint="default" w:ascii="NEU-BZ-S92" w:hAnsi="NEU-BZ-S92"/>
              </w:rPr>
              <w:t>78000</w:t>
            </w:r>
          </w:p>
        </w:tc>
        <w:tc>
          <w:tcPr>
            <w:tcW w:w="3815" w:type="dxa"/>
            <w:vMerge w:val="restart"/>
            <w:tcBorders>
              <w:top w:val="single" w:color="000000" w:sz="2" w:space="0"/>
              <w:left w:val="single" w:color="000000" w:sz="2" w:space="0"/>
              <w:bottom w:val="nil"/>
              <w:right w:val="single" w:color="000000" w:sz="4" w:space="0"/>
            </w:tcBorders>
            <w:tcMar>
              <w:top w:w="23" w:type="dxa"/>
              <w:left w:w="23" w:type="dxa"/>
              <w:bottom w:w="23" w:type="dxa"/>
              <w:right w:w="23" w:type="dxa"/>
            </w:tcMar>
            <w:vAlign w:val="center"/>
          </w:tcPr>
          <w:p w14:paraId="4ED8C069">
            <w:pPr>
              <w:pStyle w:val="21"/>
              <w:ind w:firstLine="0" w:firstLineChars="0"/>
              <w:rPr>
                <w:rFonts w:hint="eastAsia" w:eastAsia="方正书宋_GBK"/>
              </w:rPr>
            </w:pPr>
            <w:r>
              <w:rPr>
                <w:rFonts w:hint="default" w:ascii="NEU-BZ-S92" w:hAnsi="NEU-BZ-S92"/>
              </w:rPr>
              <w:t>1.</w:t>
            </w:r>
            <w:r>
              <w:rPr>
                <w:rFonts w:hint="eastAsia" w:eastAsia="方正书宋_GBK"/>
                <w:spacing w:val="-8"/>
              </w:rPr>
              <w:t>有合法集体建设用地批准手续或在规定使用期限内的临时用地手续的搅拌站的水泥罐、皮带传输设备、取（供）水设备、交配电设备，电杆电线、机井、地磅（电子汽车衡）、电动门以及配套的设施和场内其他设备设施的拆卸、搬运、安装、调试和以上设备设施的基础、场内其他不能搬迁的各种混凝土基础及设备设施的包干补偿</w:t>
            </w:r>
            <w:r>
              <w:rPr>
                <w:rFonts w:hint="eastAsia" w:eastAsia="方正书宋_GBK"/>
              </w:rPr>
              <w:t>。</w:t>
            </w:r>
          </w:p>
          <w:p w14:paraId="5059ACEE">
            <w:pPr>
              <w:pStyle w:val="21"/>
              <w:ind w:firstLine="0" w:firstLineChars="0"/>
              <w:rPr>
                <w:rFonts w:hint="eastAsia" w:eastAsia="方正书宋_GBK"/>
              </w:rPr>
            </w:pPr>
            <w:r>
              <w:rPr>
                <w:rFonts w:hint="default" w:ascii="NEU-BZ-S92" w:hAnsi="NEU-BZ-S92"/>
              </w:rPr>
              <w:t>2.</w:t>
            </w:r>
            <w:r>
              <w:rPr>
                <w:rFonts w:hint="eastAsia" w:eastAsia="方正书宋_GBK"/>
                <w:spacing w:val="-13"/>
              </w:rPr>
              <w:t>每增加一个水泥罐增加补偿费用</w:t>
            </w:r>
            <w:r>
              <w:rPr>
                <w:rFonts w:hint="default" w:ascii="NEU-BZ-S92" w:hAnsi="NEU-BZ-S92"/>
              </w:rPr>
              <w:t>13000</w:t>
            </w:r>
            <w:r>
              <w:rPr>
                <w:rFonts w:hint="eastAsia" w:eastAsia="方正书宋_GBK"/>
                <w:spacing w:val="-13"/>
              </w:rPr>
              <w:t>元。</w:t>
            </w:r>
          </w:p>
          <w:p w14:paraId="5AFABEC9">
            <w:pPr>
              <w:pStyle w:val="21"/>
              <w:ind w:firstLine="0" w:firstLineChars="0"/>
              <w:rPr>
                <w:rFonts w:hint="eastAsia" w:eastAsia="方正书宋_GBK"/>
              </w:rPr>
            </w:pPr>
            <w:r>
              <w:rPr>
                <w:rFonts w:hint="default" w:ascii="NEU-BZ-S92" w:hAnsi="NEU-BZ-S92"/>
              </w:rPr>
              <w:t>3.</w:t>
            </w:r>
            <w:r>
              <w:rPr>
                <w:rFonts w:hint="eastAsia" w:eastAsia="方正书宋_GBK"/>
              </w:rPr>
              <w:t>一条</w:t>
            </w:r>
            <w:r>
              <w:rPr>
                <w:rFonts w:hint="default" w:ascii="NEU-BZ-S92" w:hAnsi="NEU-BZ-S92"/>
              </w:rPr>
              <w:t>120</w:t>
            </w:r>
            <w:r>
              <w:rPr>
                <w:rFonts w:hint="eastAsia" w:eastAsia="方正书宋_GBK"/>
              </w:rPr>
              <w:t>以下生产线搅拌站用地面积不低于</w:t>
            </w:r>
            <w:r>
              <w:rPr>
                <w:rFonts w:hint="default" w:ascii="NEU-BZ-S92" w:hAnsi="NEU-BZ-S92"/>
              </w:rPr>
              <w:t>15</w:t>
            </w:r>
            <w:r>
              <w:rPr>
                <w:rFonts w:hint="eastAsia" w:eastAsia="方正书宋_GBK"/>
              </w:rPr>
              <w:t>亩、一条</w:t>
            </w:r>
            <w:r>
              <w:rPr>
                <w:rFonts w:hint="default" w:ascii="NEU-BZ-S92" w:hAnsi="NEU-BZ-S92"/>
              </w:rPr>
              <w:t>120-180</w:t>
            </w:r>
            <w:r>
              <w:rPr>
                <w:rFonts w:hint="eastAsia" w:eastAsia="方正书宋_GBK"/>
              </w:rPr>
              <w:t>生产线搅拌站用地面积不低于</w:t>
            </w:r>
            <w:r>
              <w:rPr>
                <w:rFonts w:hint="default" w:ascii="NEU-BZ-S92" w:hAnsi="NEU-BZ-S92"/>
              </w:rPr>
              <w:t>20</w:t>
            </w:r>
            <w:r>
              <w:rPr>
                <w:rFonts w:hint="eastAsia" w:eastAsia="方正书宋_GBK"/>
              </w:rPr>
              <w:t>亩、一条</w:t>
            </w:r>
            <w:r>
              <w:rPr>
                <w:rFonts w:hint="default" w:ascii="NEU-BZ-S92" w:hAnsi="NEU-BZ-S92"/>
              </w:rPr>
              <w:t>180</w:t>
            </w:r>
            <w:r>
              <w:rPr>
                <w:rFonts w:hint="eastAsia" w:eastAsia="方正书宋_GBK"/>
              </w:rPr>
              <w:t>以上生产线搅拌站用地面积不低于</w:t>
            </w:r>
            <w:r>
              <w:rPr>
                <w:rFonts w:hint="default" w:ascii="NEU-BZ-S92" w:hAnsi="NEU-BZ-S92"/>
              </w:rPr>
              <w:t>30</w:t>
            </w:r>
            <w:r>
              <w:rPr>
                <w:rFonts w:hint="eastAsia" w:eastAsia="方正书宋_GBK"/>
              </w:rPr>
              <w:t>亩，用地面积每减小</w:t>
            </w:r>
            <w:r>
              <w:rPr>
                <w:rFonts w:hint="default" w:ascii="NEU-BZ-S92" w:hAnsi="NEU-BZ-S92"/>
              </w:rPr>
              <w:t>2</w:t>
            </w:r>
            <w:r>
              <w:rPr>
                <w:rFonts w:hint="eastAsia" w:eastAsia="方正书宋_GBK"/>
              </w:rPr>
              <w:t>亩按该项补偿标准的</w:t>
            </w:r>
            <w:r>
              <w:rPr>
                <w:rFonts w:hint="default" w:ascii="NEU-BZ-S92" w:hAnsi="NEU-BZ-S92"/>
              </w:rPr>
              <w:t>10%</w:t>
            </w:r>
            <w:r>
              <w:rPr>
                <w:rFonts w:hint="eastAsia" w:eastAsia="方正书宋_GBK"/>
              </w:rPr>
              <w:t>递减，超过的不增加补偿。</w:t>
            </w:r>
          </w:p>
        </w:tc>
      </w:tr>
      <w:tr w14:paraId="0C05AB43">
        <w:tblPrEx>
          <w:tblCellMar>
            <w:top w:w="0" w:type="dxa"/>
            <w:left w:w="108" w:type="dxa"/>
            <w:bottom w:w="0" w:type="dxa"/>
            <w:right w:w="108" w:type="dxa"/>
          </w:tblCellMar>
        </w:tblPrEx>
        <w:trPr>
          <w:trHeight w:val="1316" w:hRule="atLeast"/>
          <w:jc w:val="center"/>
        </w:trPr>
        <w:tc>
          <w:tcPr>
            <w:tcW w:w="804" w:type="dxa"/>
            <w:vMerge w:val="continue"/>
            <w:tcBorders>
              <w:top w:val="nil"/>
              <w:left w:val="single" w:color="000000" w:sz="4" w:space="0"/>
              <w:bottom w:val="nil"/>
              <w:right w:val="single" w:color="000000" w:sz="2" w:space="0"/>
            </w:tcBorders>
            <w:tcMar>
              <w:top w:w="23" w:type="dxa"/>
              <w:left w:w="23" w:type="dxa"/>
              <w:bottom w:w="23" w:type="dxa"/>
              <w:right w:w="23" w:type="dxa"/>
            </w:tcMar>
            <w:vAlign w:val="center"/>
          </w:tcPr>
          <w:p w14:paraId="44449814"/>
        </w:tc>
        <w:tc>
          <w:tcPr>
            <w:tcW w:w="2183"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46C294D9">
            <w:pPr>
              <w:pStyle w:val="21"/>
              <w:ind w:firstLine="0" w:firstLineChars="0"/>
              <w:jc w:val="center"/>
              <w:rPr>
                <w:rFonts w:hint="eastAsia" w:eastAsia="方正书宋_GBK"/>
              </w:rPr>
            </w:pPr>
            <w:r>
              <w:rPr>
                <w:rFonts w:hint="eastAsia" w:eastAsia="方正书宋_GBK"/>
              </w:rPr>
              <w:t>一条</w:t>
            </w:r>
            <w:r>
              <w:rPr>
                <w:rFonts w:hint="default" w:ascii="NEU-BZ-S92" w:hAnsi="NEU-BZ-S92"/>
              </w:rPr>
              <w:t>120-180</w:t>
            </w:r>
            <w:r>
              <w:rPr>
                <w:rFonts w:hint="eastAsia" w:eastAsia="方正书宋_GBK"/>
              </w:rPr>
              <w:t>生产线（含</w:t>
            </w:r>
            <w:r>
              <w:rPr>
                <w:rFonts w:hint="default" w:ascii="NEU-BZ-S92" w:hAnsi="NEU-BZ-S92"/>
              </w:rPr>
              <w:t>120</w:t>
            </w:r>
            <w:r>
              <w:rPr>
                <w:rFonts w:hint="eastAsia" w:eastAsia="方正书宋_GBK"/>
              </w:rPr>
              <w:t>、不含</w:t>
            </w:r>
            <w:r>
              <w:rPr>
                <w:rFonts w:hint="default" w:ascii="NEU-BZ-S92" w:hAnsi="NEU-BZ-S92"/>
              </w:rPr>
              <w:t>180</w:t>
            </w:r>
            <w:r>
              <w:rPr>
                <w:rFonts w:hint="eastAsia" w:eastAsia="方正书宋_GBK"/>
              </w:rPr>
              <w:t>；四个水泥罐为一组）</w:t>
            </w:r>
          </w:p>
        </w:tc>
        <w:tc>
          <w:tcPr>
            <w:tcW w:w="1929"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2E8BF7CE">
            <w:pPr>
              <w:pStyle w:val="21"/>
              <w:ind w:firstLine="0" w:firstLineChars="0"/>
              <w:jc w:val="center"/>
              <w:rPr>
                <w:rFonts w:hint="eastAsia" w:eastAsia="方正书宋_GBK"/>
              </w:rPr>
            </w:pPr>
            <w:r>
              <w:rPr>
                <w:rFonts w:hint="default" w:ascii="NEU-BZ-S92" w:hAnsi="NEU-BZ-S92"/>
              </w:rPr>
              <w:t>104000</w:t>
            </w:r>
          </w:p>
        </w:tc>
        <w:tc>
          <w:tcPr>
            <w:tcW w:w="3815" w:type="dxa"/>
            <w:vMerge w:val="continue"/>
            <w:tcBorders>
              <w:top w:val="nil"/>
              <w:left w:val="single" w:color="000000" w:sz="2" w:space="0"/>
              <w:bottom w:val="nil"/>
              <w:right w:val="single" w:color="000000" w:sz="4" w:space="0"/>
            </w:tcBorders>
            <w:tcMar>
              <w:top w:w="23" w:type="dxa"/>
              <w:left w:w="23" w:type="dxa"/>
              <w:bottom w:w="23" w:type="dxa"/>
              <w:right w:w="23" w:type="dxa"/>
            </w:tcMar>
            <w:vAlign w:val="center"/>
          </w:tcPr>
          <w:p w14:paraId="336F42F7"/>
        </w:tc>
      </w:tr>
      <w:tr w14:paraId="26A0072F">
        <w:tblPrEx>
          <w:tblCellMar>
            <w:top w:w="0" w:type="dxa"/>
            <w:left w:w="108" w:type="dxa"/>
            <w:bottom w:w="0" w:type="dxa"/>
            <w:right w:w="108" w:type="dxa"/>
          </w:tblCellMar>
        </w:tblPrEx>
        <w:trPr>
          <w:trHeight w:val="1298" w:hRule="atLeast"/>
          <w:jc w:val="center"/>
        </w:trPr>
        <w:tc>
          <w:tcPr>
            <w:tcW w:w="804" w:type="dxa"/>
            <w:vMerge w:val="continue"/>
            <w:tcBorders>
              <w:top w:val="nil"/>
              <w:left w:val="single" w:color="000000" w:sz="4" w:space="0"/>
              <w:bottom w:val="single" w:color="000000" w:sz="2" w:space="0"/>
              <w:right w:val="single" w:color="000000" w:sz="2" w:space="0"/>
            </w:tcBorders>
            <w:tcMar>
              <w:top w:w="23" w:type="dxa"/>
              <w:left w:w="23" w:type="dxa"/>
              <w:bottom w:w="23" w:type="dxa"/>
              <w:right w:w="23" w:type="dxa"/>
            </w:tcMar>
            <w:vAlign w:val="center"/>
          </w:tcPr>
          <w:p w14:paraId="3EBE10B7"/>
        </w:tc>
        <w:tc>
          <w:tcPr>
            <w:tcW w:w="2183"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5CF64E1D">
            <w:pPr>
              <w:pStyle w:val="21"/>
              <w:ind w:firstLine="0" w:firstLineChars="0"/>
              <w:jc w:val="center"/>
              <w:rPr>
                <w:rFonts w:hint="eastAsia" w:eastAsia="方正书宋_GBK"/>
              </w:rPr>
            </w:pPr>
            <w:r>
              <w:rPr>
                <w:rFonts w:hint="eastAsia" w:eastAsia="方正书宋_GBK"/>
              </w:rPr>
              <w:t>一条</w:t>
            </w:r>
            <w:r>
              <w:rPr>
                <w:rFonts w:hint="default" w:ascii="NEU-BZ-S92" w:hAnsi="NEU-BZ-S92"/>
              </w:rPr>
              <w:t>180</w:t>
            </w:r>
            <w:r>
              <w:rPr>
                <w:rFonts w:hint="eastAsia" w:eastAsia="方正书宋_GBK"/>
              </w:rPr>
              <w:t>以上生产线（含</w:t>
            </w:r>
            <w:r>
              <w:rPr>
                <w:rFonts w:hint="default" w:ascii="NEU-BZ-S92" w:hAnsi="NEU-BZ-S92"/>
              </w:rPr>
              <w:t>180</w:t>
            </w:r>
            <w:r>
              <w:rPr>
                <w:rFonts w:hint="eastAsia" w:eastAsia="方正书宋_GBK"/>
              </w:rPr>
              <w:t>；四个水泥罐为一组）</w:t>
            </w:r>
          </w:p>
        </w:tc>
        <w:tc>
          <w:tcPr>
            <w:tcW w:w="1929"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31D30C52">
            <w:pPr>
              <w:pStyle w:val="21"/>
              <w:ind w:firstLine="0" w:firstLineChars="0"/>
              <w:jc w:val="center"/>
              <w:rPr>
                <w:rFonts w:hint="eastAsia" w:eastAsia="方正书宋_GBK"/>
              </w:rPr>
            </w:pPr>
            <w:r>
              <w:rPr>
                <w:rFonts w:hint="default" w:ascii="NEU-BZ-S92" w:hAnsi="NEU-BZ-S92"/>
              </w:rPr>
              <w:t>130000</w:t>
            </w:r>
          </w:p>
        </w:tc>
        <w:tc>
          <w:tcPr>
            <w:tcW w:w="3815" w:type="dxa"/>
            <w:vMerge w:val="continue"/>
            <w:tcBorders>
              <w:top w:val="nil"/>
              <w:left w:val="single" w:color="000000" w:sz="2" w:space="0"/>
              <w:bottom w:val="single" w:color="000000" w:sz="2" w:space="0"/>
              <w:right w:val="single" w:color="000000" w:sz="4" w:space="0"/>
            </w:tcBorders>
            <w:tcMar>
              <w:top w:w="23" w:type="dxa"/>
              <w:left w:w="23" w:type="dxa"/>
              <w:bottom w:w="23" w:type="dxa"/>
              <w:right w:w="23" w:type="dxa"/>
            </w:tcMar>
            <w:vAlign w:val="center"/>
          </w:tcPr>
          <w:p w14:paraId="02D188DB"/>
        </w:tc>
      </w:tr>
      <w:tr w14:paraId="6563D8CA">
        <w:tblPrEx>
          <w:tblCellMar>
            <w:top w:w="0" w:type="dxa"/>
            <w:left w:w="108" w:type="dxa"/>
            <w:bottom w:w="0" w:type="dxa"/>
            <w:right w:w="108" w:type="dxa"/>
          </w:tblCellMar>
        </w:tblPrEx>
        <w:trPr>
          <w:trHeight w:val="559" w:hRule="atLeast"/>
          <w:jc w:val="center"/>
        </w:trPr>
        <w:tc>
          <w:tcPr>
            <w:tcW w:w="804" w:type="dxa"/>
            <w:vMerge w:val="restart"/>
            <w:tcBorders>
              <w:top w:val="single" w:color="000000" w:sz="2" w:space="0"/>
              <w:left w:val="single" w:color="000000" w:sz="4" w:space="0"/>
              <w:bottom w:val="nil"/>
              <w:right w:val="single" w:color="000000" w:sz="2" w:space="0"/>
            </w:tcBorders>
            <w:tcMar>
              <w:top w:w="23" w:type="dxa"/>
              <w:left w:w="23" w:type="dxa"/>
              <w:bottom w:w="23" w:type="dxa"/>
              <w:right w:w="23" w:type="dxa"/>
            </w:tcMar>
            <w:vAlign w:val="center"/>
          </w:tcPr>
          <w:p w14:paraId="02995674">
            <w:pPr>
              <w:pStyle w:val="21"/>
              <w:ind w:firstLine="0" w:firstLineChars="0"/>
              <w:jc w:val="center"/>
              <w:rPr>
                <w:rFonts w:hint="eastAsia" w:eastAsia="方正书宋_GBK"/>
              </w:rPr>
            </w:pPr>
            <w:r>
              <w:rPr>
                <w:rFonts w:hint="eastAsia" w:eastAsia="方正书宋_GBK"/>
              </w:rPr>
              <w:t>企业</w:t>
            </w:r>
          </w:p>
          <w:p w14:paraId="34989DAF">
            <w:pPr>
              <w:pStyle w:val="21"/>
              <w:ind w:firstLine="0" w:firstLineChars="0"/>
              <w:jc w:val="center"/>
              <w:rPr>
                <w:rFonts w:hint="eastAsia" w:eastAsia="方正书宋_GBK"/>
              </w:rPr>
            </w:pPr>
            <w:r>
              <w:rPr>
                <w:rFonts w:hint="eastAsia" w:eastAsia="方正书宋_GBK"/>
              </w:rPr>
              <w:t>房屋</w:t>
            </w:r>
          </w:p>
          <w:p w14:paraId="3B74A286">
            <w:pPr>
              <w:pStyle w:val="21"/>
              <w:ind w:firstLine="0" w:firstLineChars="0"/>
              <w:jc w:val="center"/>
              <w:rPr>
                <w:rFonts w:hint="eastAsia" w:eastAsia="方正书宋_GBK"/>
              </w:rPr>
            </w:pPr>
            <w:r>
              <w:rPr>
                <w:rFonts w:hint="eastAsia" w:eastAsia="方正书宋_GBK"/>
              </w:rPr>
              <w:t>补偿费</w:t>
            </w:r>
          </w:p>
        </w:tc>
        <w:tc>
          <w:tcPr>
            <w:tcW w:w="2183"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54C820F8">
            <w:pPr>
              <w:pStyle w:val="21"/>
              <w:ind w:firstLine="0" w:firstLineChars="0"/>
              <w:jc w:val="center"/>
              <w:rPr>
                <w:rFonts w:hint="eastAsia" w:eastAsia="方正书宋_GBK"/>
              </w:rPr>
            </w:pPr>
            <w:r>
              <w:rPr>
                <w:rFonts w:hint="eastAsia" w:eastAsia="方正书宋_GBK"/>
                <w:spacing w:val="-17"/>
              </w:rPr>
              <w:t>有合法集体建设用地批准</w:t>
            </w:r>
          </w:p>
          <w:p w14:paraId="6E66F6AA">
            <w:pPr>
              <w:pStyle w:val="21"/>
              <w:ind w:firstLine="0" w:firstLineChars="0"/>
              <w:jc w:val="center"/>
              <w:rPr>
                <w:rFonts w:hint="eastAsia" w:eastAsia="方正书宋_GBK"/>
              </w:rPr>
            </w:pPr>
            <w:r>
              <w:rPr>
                <w:rFonts w:hint="eastAsia" w:eastAsia="方正书宋_GBK"/>
              </w:rPr>
              <w:t>手续</w:t>
            </w:r>
          </w:p>
        </w:tc>
        <w:tc>
          <w:tcPr>
            <w:tcW w:w="1929"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658D0E72">
            <w:pPr>
              <w:pStyle w:val="21"/>
              <w:ind w:firstLine="0" w:firstLineChars="0"/>
              <w:rPr>
                <w:rFonts w:hint="eastAsia" w:eastAsia="方正书宋_GBK"/>
              </w:rPr>
            </w:pPr>
            <w:r>
              <w:rPr>
                <w:rFonts w:hint="eastAsia" w:eastAsia="方正书宋_GBK"/>
              </w:rPr>
              <w:t>按</w:t>
            </w:r>
            <w:r>
              <w:rPr>
                <w:rFonts w:hint="default" w:ascii="NEU-BZ-S92" w:hAnsi="NEU-BZ-S92"/>
              </w:rPr>
              <w:t>103</w:t>
            </w:r>
            <w:r>
              <w:rPr>
                <w:rFonts w:hint="eastAsia" w:eastAsia="方正书宋_GBK"/>
              </w:rPr>
              <w:t>号令“企业房屋补偿费标准”补偿</w:t>
            </w:r>
          </w:p>
        </w:tc>
        <w:tc>
          <w:tcPr>
            <w:tcW w:w="3815"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14:paraId="57AAE3EF">
            <w:pPr>
              <w:pStyle w:val="21"/>
              <w:ind w:firstLine="0" w:firstLineChars="0"/>
              <w:rPr>
                <w:rFonts w:hint="eastAsia" w:eastAsia="方正书宋_GBK"/>
              </w:rPr>
            </w:pPr>
          </w:p>
        </w:tc>
      </w:tr>
      <w:tr w14:paraId="0888B85D">
        <w:tblPrEx>
          <w:tblCellMar>
            <w:top w:w="0" w:type="dxa"/>
            <w:left w:w="108" w:type="dxa"/>
            <w:bottom w:w="0" w:type="dxa"/>
            <w:right w:w="108" w:type="dxa"/>
          </w:tblCellMar>
        </w:tblPrEx>
        <w:trPr>
          <w:trHeight w:val="1786" w:hRule="atLeast"/>
          <w:jc w:val="center"/>
        </w:trPr>
        <w:tc>
          <w:tcPr>
            <w:tcW w:w="804" w:type="dxa"/>
            <w:vMerge w:val="continue"/>
            <w:tcBorders>
              <w:top w:val="nil"/>
              <w:left w:val="single" w:color="000000" w:sz="4" w:space="0"/>
              <w:bottom w:val="single" w:color="000000" w:sz="2" w:space="0"/>
              <w:right w:val="single" w:color="000000" w:sz="2" w:space="0"/>
            </w:tcBorders>
            <w:tcMar>
              <w:top w:w="23" w:type="dxa"/>
              <w:left w:w="23" w:type="dxa"/>
              <w:bottom w:w="23" w:type="dxa"/>
              <w:right w:w="23" w:type="dxa"/>
            </w:tcMar>
            <w:vAlign w:val="center"/>
          </w:tcPr>
          <w:p w14:paraId="47EF227A"/>
        </w:tc>
        <w:tc>
          <w:tcPr>
            <w:tcW w:w="2183"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3E77C506">
            <w:pPr>
              <w:pStyle w:val="21"/>
              <w:ind w:firstLine="0" w:firstLineChars="0"/>
              <w:jc w:val="center"/>
              <w:rPr>
                <w:rFonts w:hint="eastAsia" w:eastAsia="方正书宋_GBK"/>
              </w:rPr>
            </w:pPr>
            <w:r>
              <w:rPr>
                <w:rFonts w:hint="eastAsia" w:eastAsia="方正书宋_GBK"/>
              </w:rPr>
              <w:t>经依法批准的临时建筑</w:t>
            </w:r>
          </w:p>
        </w:tc>
        <w:tc>
          <w:tcPr>
            <w:tcW w:w="1929"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566CEF74">
            <w:pPr>
              <w:pStyle w:val="21"/>
              <w:ind w:firstLine="0" w:firstLineChars="0"/>
              <w:jc w:val="distribute"/>
              <w:rPr>
                <w:rFonts w:hint="eastAsia" w:eastAsia="方正书宋_GBK"/>
              </w:rPr>
            </w:pPr>
            <w:r>
              <w:rPr>
                <w:rFonts w:hint="eastAsia" w:eastAsia="方正书宋_GBK"/>
              </w:rPr>
              <w:t>在规定的使用期限内按照建筑结构的重置价格（即房屋结构的补偿费）结合使用年限剔除残值后补偿，最高不超过</w:t>
            </w:r>
            <w:r>
              <w:rPr>
                <w:rFonts w:hint="default" w:ascii="NEU-BZ-S92" w:hAnsi="NEU-BZ-S92"/>
              </w:rPr>
              <w:t>80%</w:t>
            </w:r>
            <w:r>
              <w:rPr>
                <w:rFonts w:hint="eastAsia" w:eastAsia="方正书宋_GBK"/>
              </w:rPr>
              <w:t>。</w:t>
            </w:r>
          </w:p>
        </w:tc>
        <w:tc>
          <w:tcPr>
            <w:tcW w:w="3815" w:type="dxa"/>
            <w:tcBorders>
              <w:top w:val="single" w:color="000000" w:sz="2" w:space="0"/>
              <w:left w:val="single" w:color="000000" w:sz="2" w:space="0"/>
              <w:bottom w:val="single" w:color="000000" w:sz="2" w:space="0"/>
              <w:right w:val="single" w:color="000000" w:sz="4" w:space="0"/>
            </w:tcBorders>
            <w:tcMar>
              <w:top w:w="23" w:type="dxa"/>
              <w:left w:w="23" w:type="dxa"/>
              <w:bottom w:w="23" w:type="dxa"/>
              <w:right w:w="23" w:type="dxa"/>
            </w:tcMar>
            <w:vAlign w:val="center"/>
          </w:tcPr>
          <w:p w14:paraId="15734E6A">
            <w:pPr>
              <w:pStyle w:val="21"/>
              <w:ind w:firstLine="0" w:firstLineChars="0"/>
              <w:rPr>
                <w:rFonts w:hint="eastAsia" w:eastAsia="方正书宋_GBK"/>
              </w:rPr>
            </w:pPr>
            <w:r>
              <w:rPr>
                <w:rFonts w:hint="default" w:ascii="NEU-BZ-S92" w:hAnsi="NEU-BZ-S92"/>
              </w:rPr>
              <w:t>1.</w:t>
            </w:r>
            <w:r>
              <w:rPr>
                <w:rFonts w:hint="eastAsia" w:eastAsia="方正书宋_GBK"/>
              </w:rPr>
              <w:t>实行包干补偿后，其装饰装修及设施、购房补助费、过渡费、搬迁费等不予补偿。</w:t>
            </w:r>
          </w:p>
          <w:p w14:paraId="4D18D927">
            <w:pPr>
              <w:pStyle w:val="21"/>
              <w:ind w:firstLine="0" w:firstLineChars="0"/>
              <w:rPr>
                <w:rFonts w:hint="eastAsia" w:eastAsia="方正书宋_GBK"/>
              </w:rPr>
            </w:pPr>
            <w:r>
              <w:rPr>
                <w:rFonts w:hint="default" w:ascii="NEU-BZ-S92" w:hAnsi="NEU-BZ-S92"/>
              </w:rPr>
              <w:t>2.</w:t>
            </w:r>
            <w:r>
              <w:rPr>
                <w:rFonts w:hint="eastAsia" w:eastAsia="方正书宋_GBK"/>
              </w:rPr>
              <w:t>不计算层高加价因素。</w:t>
            </w:r>
          </w:p>
          <w:p w14:paraId="7733946A">
            <w:pPr>
              <w:pStyle w:val="21"/>
              <w:ind w:firstLine="0" w:firstLineChars="0"/>
              <w:rPr>
                <w:rFonts w:hint="eastAsia" w:eastAsia="方正书宋_GBK"/>
              </w:rPr>
            </w:pPr>
            <w:r>
              <w:rPr>
                <w:rFonts w:hint="default" w:ascii="NEU-BZ-S92" w:hAnsi="NEU-BZ-S92"/>
              </w:rPr>
              <w:t>3.</w:t>
            </w:r>
            <w:r>
              <w:rPr>
                <w:rFonts w:hint="eastAsia" w:eastAsia="方正书宋_GBK"/>
              </w:rPr>
              <w:t>其他配套用房未达到砖木、土木结构标</w:t>
            </w:r>
            <w:r>
              <w:rPr>
                <w:rFonts w:hint="eastAsia" w:eastAsia="方正书宋_GBK"/>
                <w:spacing w:val="-4"/>
              </w:rPr>
              <w:t>准的，按生产用房</w:t>
            </w:r>
            <w:r>
              <w:rPr>
                <w:rFonts w:hint="default" w:ascii="NEU-BZ-S92" w:hAnsi="NEU-BZ-S92"/>
              </w:rPr>
              <w:t>190</w:t>
            </w:r>
            <w:r>
              <w:rPr>
                <w:rFonts w:hint="eastAsia" w:eastAsia="方正书宋_GBK"/>
                <w:spacing w:val="-4"/>
              </w:rPr>
              <w:t>元</w:t>
            </w:r>
            <w:r>
              <w:rPr>
                <w:rFonts w:hint="default" w:ascii="NEU-BZ-S92" w:hAnsi="NEU-BZ-S92"/>
              </w:rPr>
              <w:t>/㎡</w:t>
            </w:r>
            <w:r>
              <w:rPr>
                <w:rFonts w:hint="eastAsia" w:eastAsia="方正书宋_GBK"/>
                <w:spacing w:val="-4"/>
              </w:rPr>
              <w:t>的标准结合使用年限剔除残值后补偿，最高不超过</w:t>
            </w:r>
            <w:r>
              <w:rPr>
                <w:rFonts w:hint="default" w:ascii="NEU-BZ-S92" w:hAnsi="NEU-BZ-S92"/>
              </w:rPr>
              <w:t>80%</w:t>
            </w:r>
            <w:r>
              <w:rPr>
                <w:rFonts w:hint="eastAsia" w:eastAsia="方正书宋_GBK"/>
                <w:spacing w:val="-4"/>
              </w:rPr>
              <w:t>。</w:t>
            </w:r>
          </w:p>
          <w:p w14:paraId="218C5E6F">
            <w:pPr>
              <w:pStyle w:val="21"/>
              <w:ind w:firstLine="0" w:firstLineChars="0"/>
              <w:rPr>
                <w:rFonts w:hint="eastAsia" w:eastAsia="方正书宋_GBK"/>
              </w:rPr>
            </w:pPr>
            <w:r>
              <w:rPr>
                <w:rFonts w:hint="default" w:ascii="NEU-BZ-S92" w:hAnsi="NEU-BZ-S92"/>
              </w:rPr>
              <w:t>4.</w:t>
            </w:r>
            <w:r>
              <w:rPr>
                <w:rFonts w:hint="eastAsia" w:eastAsia="方正书宋_GBK"/>
              </w:rPr>
              <w:t>抢搭、抢建的建（构）筑一律不予补偿。</w:t>
            </w:r>
          </w:p>
        </w:tc>
      </w:tr>
      <w:tr w14:paraId="0B196BD3">
        <w:tblPrEx>
          <w:tblCellMar>
            <w:top w:w="0" w:type="dxa"/>
            <w:left w:w="108" w:type="dxa"/>
            <w:bottom w:w="0" w:type="dxa"/>
            <w:right w:w="108" w:type="dxa"/>
          </w:tblCellMar>
        </w:tblPrEx>
        <w:trPr>
          <w:trHeight w:val="804" w:hRule="atLeast"/>
          <w:jc w:val="center"/>
        </w:trPr>
        <w:tc>
          <w:tcPr>
            <w:tcW w:w="804" w:type="dxa"/>
            <w:vMerge w:val="restart"/>
            <w:tcBorders>
              <w:top w:val="single" w:color="000000" w:sz="2" w:space="0"/>
              <w:left w:val="single" w:color="000000" w:sz="4" w:space="0"/>
              <w:bottom w:val="nil"/>
              <w:right w:val="single" w:color="000000" w:sz="2" w:space="0"/>
            </w:tcBorders>
            <w:tcMar>
              <w:top w:w="23" w:type="dxa"/>
              <w:left w:w="23" w:type="dxa"/>
              <w:bottom w:w="23" w:type="dxa"/>
              <w:right w:w="23" w:type="dxa"/>
            </w:tcMar>
            <w:vAlign w:val="center"/>
          </w:tcPr>
          <w:p w14:paraId="2F9CFB6A">
            <w:pPr>
              <w:pStyle w:val="21"/>
              <w:ind w:firstLine="0" w:firstLineChars="0"/>
              <w:jc w:val="center"/>
              <w:rPr>
                <w:rFonts w:hint="eastAsia" w:eastAsia="方正书宋_GBK"/>
              </w:rPr>
            </w:pPr>
            <w:r>
              <w:rPr>
                <w:rFonts w:hint="eastAsia" w:eastAsia="方正书宋_GBK"/>
              </w:rPr>
              <w:t>停产、</w:t>
            </w:r>
          </w:p>
          <w:p w14:paraId="103E0983">
            <w:pPr>
              <w:pStyle w:val="21"/>
              <w:ind w:firstLine="0" w:firstLineChars="0"/>
              <w:jc w:val="center"/>
              <w:rPr>
                <w:rFonts w:hint="eastAsia" w:eastAsia="方正书宋_GBK"/>
              </w:rPr>
            </w:pPr>
            <w:r>
              <w:rPr>
                <w:rFonts w:hint="eastAsia" w:eastAsia="方正书宋_GBK"/>
              </w:rPr>
              <w:t>停业</w:t>
            </w:r>
          </w:p>
          <w:p w14:paraId="48703A77">
            <w:pPr>
              <w:pStyle w:val="21"/>
              <w:ind w:firstLine="0" w:firstLineChars="0"/>
              <w:jc w:val="center"/>
              <w:rPr>
                <w:rFonts w:hint="eastAsia" w:eastAsia="方正书宋_GBK"/>
              </w:rPr>
            </w:pPr>
            <w:r>
              <w:rPr>
                <w:rFonts w:hint="eastAsia" w:eastAsia="方正书宋_GBK"/>
              </w:rPr>
              <w:t>补助费</w:t>
            </w:r>
          </w:p>
        </w:tc>
        <w:tc>
          <w:tcPr>
            <w:tcW w:w="2183"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24067B38">
            <w:pPr>
              <w:pStyle w:val="21"/>
              <w:ind w:firstLine="0" w:firstLineChars="0"/>
              <w:jc w:val="center"/>
              <w:rPr>
                <w:rFonts w:hint="eastAsia" w:eastAsia="方正书宋_GBK"/>
              </w:rPr>
            </w:pPr>
            <w:r>
              <w:rPr>
                <w:rFonts w:hint="eastAsia" w:eastAsia="方正书宋_GBK"/>
                <w:spacing w:val="-8"/>
              </w:rPr>
              <w:t>一条</w:t>
            </w:r>
            <w:r>
              <w:rPr>
                <w:rFonts w:hint="default" w:ascii="NEU-BZ-S92" w:hAnsi="NEU-BZ-S92"/>
              </w:rPr>
              <w:t>120</w:t>
            </w:r>
            <w:r>
              <w:rPr>
                <w:rFonts w:hint="eastAsia" w:eastAsia="方正书宋_GBK"/>
                <w:spacing w:val="-8"/>
              </w:rPr>
              <w:t>以下生产线（不含</w:t>
            </w:r>
            <w:r>
              <w:rPr>
                <w:rFonts w:hint="default" w:ascii="NEU-BZ-S92" w:hAnsi="NEU-BZ-S92"/>
              </w:rPr>
              <w:t>120</w:t>
            </w:r>
            <w:r>
              <w:rPr>
                <w:rFonts w:hint="eastAsia" w:eastAsia="方正书宋_GBK"/>
                <w:spacing w:val="-8"/>
              </w:rPr>
              <w:t>；四个水泥罐为一组）</w:t>
            </w:r>
          </w:p>
        </w:tc>
        <w:tc>
          <w:tcPr>
            <w:tcW w:w="1929"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055DA960">
            <w:pPr>
              <w:pStyle w:val="21"/>
              <w:ind w:firstLine="0" w:firstLineChars="0"/>
              <w:jc w:val="center"/>
              <w:rPr>
                <w:rFonts w:hint="eastAsia" w:eastAsia="方正书宋_GBK"/>
              </w:rPr>
            </w:pPr>
            <w:r>
              <w:rPr>
                <w:rFonts w:hint="default" w:ascii="NEU-BZ-S92" w:hAnsi="NEU-BZ-S92"/>
              </w:rPr>
              <w:t>26000</w:t>
            </w:r>
          </w:p>
        </w:tc>
        <w:tc>
          <w:tcPr>
            <w:tcW w:w="3815" w:type="dxa"/>
            <w:vMerge w:val="restart"/>
            <w:tcBorders>
              <w:top w:val="single" w:color="000000" w:sz="2" w:space="0"/>
              <w:left w:val="single" w:color="000000" w:sz="2" w:space="0"/>
              <w:bottom w:val="nil"/>
              <w:right w:val="single" w:color="000000" w:sz="4" w:space="0"/>
            </w:tcBorders>
            <w:tcMar>
              <w:top w:w="23" w:type="dxa"/>
              <w:left w:w="23" w:type="dxa"/>
              <w:bottom w:w="23" w:type="dxa"/>
              <w:right w:w="23" w:type="dxa"/>
            </w:tcMar>
            <w:vAlign w:val="center"/>
          </w:tcPr>
          <w:p w14:paraId="6EEAAC9C">
            <w:pPr>
              <w:pStyle w:val="21"/>
              <w:ind w:firstLine="0" w:firstLineChars="0"/>
              <w:rPr>
                <w:rFonts w:hint="eastAsia" w:eastAsia="方正书宋_GBK"/>
              </w:rPr>
            </w:pPr>
            <w:r>
              <w:rPr>
                <w:rFonts w:hint="eastAsia" w:eastAsia="方正书宋_GBK"/>
              </w:rPr>
              <w:t>每增加一个水泥罐增加补助费</w:t>
            </w:r>
            <w:r>
              <w:rPr>
                <w:rFonts w:hint="default" w:ascii="NEU-BZ-S92" w:hAnsi="NEU-BZ-S92"/>
              </w:rPr>
              <w:t>13000</w:t>
            </w:r>
            <w:r>
              <w:rPr>
                <w:rFonts w:hint="eastAsia" w:eastAsia="方正书宋_GBK"/>
              </w:rPr>
              <w:t>元</w:t>
            </w:r>
          </w:p>
        </w:tc>
      </w:tr>
      <w:tr w14:paraId="6AFE2E65">
        <w:tblPrEx>
          <w:tblCellMar>
            <w:top w:w="0" w:type="dxa"/>
            <w:left w:w="108" w:type="dxa"/>
            <w:bottom w:w="0" w:type="dxa"/>
            <w:right w:w="108" w:type="dxa"/>
          </w:tblCellMar>
        </w:tblPrEx>
        <w:trPr>
          <w:trHeight w:val="804" w:hRule="atLeast"/>
          <w:jc w:val="center"/>
        </w:trPr>
        <w:tc>
          <w:tcPr>
            <w:tcW w:w="804" w:type="dxa"/>
            <w:vMerge w:val="continue"/>
            <w:tcBorders>
              <w:top w:val="nil"/>
              <w:left w:val="single" w:color="000000" w:sz="4" w:space="0"/>
              <w:bottom w:val="nil"/>
              <w:right w:val="single" w:color="000000" w:sz="2" w:space="0"/>
            </w:tcBorders>
            <w:tcMar>
              <w:top w:w="23" w:type="dxa"/>
              <w:left w:w="23" w:type="dxa"/>
              <w:bottom w:w="23" w:type="dxa"/>
              <w:right w:w="23" w:type="dxa"/>
            </w:tcMar>
            <w:vAlign w:val="center"/>
          </w:tcPr>
          <w:p w14:paraId="6CD3520B"/>
        </w:tc>
        <w:tc>
          <w:tcPr>
            <w:tcW w:w="2183"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1D5BBF52">
            <w:pPr>
              <w:pStyle w:val="21"/>
              <w:ind w:firstLine="0" w:firstLineChars="0"/>
              <w:jc w:val="center"/>
              <w:rPr>
                <w:rFonts w:hint="eastAsia" w:eastAsia="方正书宋_GBK"/>
              </w:rPr>
            </w:pPr>
            <w:r>
              <w:rPr>
                <w:rFonts w:hint="eastAsia" w:eastAsia="方正书宋_GBK"/>
              </w:rPr>
              <w:t>一条</w:t>
            </w:r>
            <w:r>
              <w:rPr>
                <w:rFonts w:hint="default" w:ascii="NEU-BZ-S92" w:hAnsi="NEU-BZ-S92"/>
              </w:rPr>
              <w:t>120-180</w:t>
            </w:r>
            <w:r>
              <w:rPr>
                <w:rFonts w:hint="eastAsia" w:eastAsia="方正书宋_GBK"/>
              </w:rPr>
              <w:t>生产线（含</w:t>
            </w:r>
            <w:r>
              <w:rPr>
                <w:rFonts w:hint="default" w:ascii="NEU-BZ-S92" w:hAnsi="NEU-BZ-S92"/>
              </w:rPr>
              <w:t>120</w:t>
            </w:r>
            <w:r>
              <w:rPr>
                <w:rFonts w:hint="eastAsia" w:eastAsia="方正书宋_GBK"/>
              </w:rPr>
              <w:t>、不含</w:t>
            </w:r>
            <w:r>
              <w:rPr>
                <w:rFonts w:hint="default" w:ascii="NEU-BZ-S92" w:hAnsi="NEU-BZ-S92"/>
              </w:rPr>
              <w:t>180</w:t>
            </w:r>
            <w:r>
              <w:rPr>
                <w:rFonts w:hint="eastAsia" w:eastAsia="方正书宋_GBK"/>
              </w:rPr>
              <w:t>；四个水泥罐为一组）</w:t>
            </w:r>
          </w:p>
        </w:tc>
        <w:tc>
          <w:tcPr>
            <w:tcW w:w="1929"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09821266">
            <w:pPr>
              <w:pStyle w:val="21"/>
              <w:ind w:firstLine="0" w:firstLineChars="0"/>
              <w:jc w:val="center"/>
              <w:rPr>
                <w:rFonts w:hint="eastAsia" w:eastAsia="方正书宋_GBK"/>
              </w:rPr>
            </w:pPr>
            <w:r>
              <w:rPr>
                <w:rFonts w:hint="default" w:ascii="NEU-BZ-S92" w:hAnsi="NEU-BZ-S92"/>
              </w:rPr>
              <w:t>39000</w:t>
            </w:r>
          </w:p>
        </w:tc>
        <w:tc>
          <w:tcPr>
            <w:tcW w:w="3815" w:type="dxa"/>
            <w:vMerge w:val="continue"/>
            <w:tcBorders>
              <w:top w:val="nil"/>
              <w:left w:val="single" w:color="000000" w:sz="2" w:space="0"/>
              <w:bottom w:val="nil"/>
              <w:right w:val="single" w:color="000000" w:sz="4" w:space="0"/>
            </w:tcBorders>
            <w:tcMar>
              <w:top w:w="23" w:type="dxa"/>
              <w:left w:w="23" w:type="dxa"/>
              <w:bottom w:w="23" w:type="dxa"/>
              <w:right w:w="23" w:type="dxa"/>
            </w:tcMar>
            <w:vAlign w:val="center"/>
          </w:tcPr>
          <w:p w14:paraId="2C2DB55E"/>
        </w:tc>
      </w:tr>
      <w:tr w14:paraId="71011A13">
        <w:tblPrEx>
          <w:tblCellMar>
            <w:top w:w="0" w:type="dxa"/>
            <w:left w:w="108" w:type="dxa"/>
            <w:bottom w:w="0" w:type="dxa"/>
            <w:right w:w="108" w:type="dxa"/>
          </w:tblCellMar>
        </w:tblPrEx>
        <w:trPr>
          <w:trHeight w:val="804" w:hRule="atLeast"/>
          <w:jc w:val="center"/>
        </w:trPr>
        <w:tc>
          <w:tcPr>
            <w:tcW w:w="804" w:type="dxa"/>
            <w:vMerge w:val="continue"/>
            <w:tcBorders>
              <w:top w:val="nil"/>
              <w:left w:val="single" w:color="000000" w:sz="4" w:space="0"/>
              <w:bottom w:val="single" w:color="000000" w:sz="2" w:space="0"/>
              <w:right w:val="single" w:color="000000" w:sz="2" w:space="0"/>
            </w:tcBorders>
            <w:tcMar>
              <w:top w:w="23" w:type="dxa"/>
              <w:left w:w="23" w:type="dxa"/>
              <w:bottom w:w="23" w:type="dxa"/>
              <w:right w:w="23" w:type="dxa"/>
            </w:tcMar>
            <w:vAlign w:val="center"/>
          </w:tcPr>
          <w:p w14:paraId="431C6E32"/>
        </w:tc>
        <w:tc>
          <w:tcPr>
            <w:tcW w:w="2183"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5EA56A28">
            <w:pPr>
              <w:pStyle w:val="21"/>
              <w:ind w:firstLine="0" w:firstLineChars="0"/>
              <w:jc w:val="center"/>
              <w:rPr>
                <w:rFonts w:hint="eastAsia" w:eastAsia="方正书宋_GBK"/>
              </w:rPr>
            </w:pPr>
            <w:r>
              <w:rPr>
                <w:rFonts w:hint="eastAsia" w:eastAsia="方正书宋_GBK"/>
              </w:rPr>
              <w:t>一条</w:t>
            </w:r>
            <w:r>
              <w:rPr>
                <w:rFonts w:hint="default" w:ascii="NEU-BZ-S92" w:hAnsi="NEU-BZ-S92"/>
              </w:rPr>
              <w:t>180</w:t>
            </w:r>
            <w:r>
              <w:rPr>
                <w:rFonts w:hint="eastAsia" w:eastAsia="方正书宋_GBK"/>
              </w:rPr>
              <w:t>以上生产线（含</w:t>
            </w:r>
            <w:r>
              <w:rPr>
                <w:rFonts w:hint="default" w:ascii="NEU-BZ-S92" w:hAnsi="NEU-BZ-S92"/>
              </w:rPr>
              <w:t>180</w:t>
            </w:r>
            <w:r>
              <w:rPr>
                <w:rFonts w:hint="eastAsia" w:eastAsia="方正书宋_GBK"/>
              </w:rPr>
              <w:t>、四个水泥罐为一组）</w:t>
            </w:r>
          </w:p>
        </w:tc>
        <w:tc>
          <w:tcPr>
            <w:tcW w:w="1929"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04461C3C">
            <w:pPr>
              <w:pStyle w:val="21"/>
              <w:ind w:firstLine="0" w:firstLineChars="0"/>
              <w:jc w:val="center"/>
              <w:rPr>
                <w:rFonts w:hint="eastAsia" w:eastAsia="方正书宋_GBK"/>
              </w:rPr>
            </w:pPr>
            <w:r>
              <w:rPr>
                <w:rFonts w:hint="default" w:ascii="NEU-BZ-S92" w:hAnsi="NEU-BZ-S92"/>
              </w:rPr>
              <w:t>52000</w:t>
            </w:r>
          </w:p>
        </w:tc>
        <w:tc>
          <w:tcPr>
            <w:tcW w:w="3815" w:type="dxa"/>
            <w:vMerge w:val="continue"/>
            <w:tcBorders>
              <w:top w:val="nil"/>
              <w:left w:val="single" w:color="000000" w:sz="2" w:space="0"/>
              <w:bottom w:val="single" w:color="000000" w:sz="2" w:space="0"/>
              <w:right w:val="single" w:color="000000" w:sz="4" w:space="0"/>
            </w:tcBorders>
            <w:tcMar>
              <w:top w:w="23" w:type="dxa"/>
              <w:left w:w="23" w:type="dxa"/>
              <w:bottom w:w="23" w:type="dxa"/>
              <w:right w:w="23" w:type="dxa"/>
            </w:tcMar>
            <w:vAlign w:val="center"/>
          </w:tcPr>
          <w:p w14:paraId="55D33D65"/>
        </w:tc>
      </w:tr>
      <w:tr w14:paraId="6B77656E">
        <w:tblPrEx>
          <w:tblCellMar>
            <w:top w:w="0" w:type="dxa"/>
            <w:left w:w="108" w:type="dxa"/>
            <w:bottom w:w="0" w:type="dxa"/>
            <w:right w:w="108" w:type="dxa"/>
          </w:tblCellMar>
        </w:tblPrEx>
        <w:trPr>
          <w:trHeight w:val="804" w:hRule="atLeast"/>
          <w:jc w:val="center"/>
        </w:trPr>
        <w:tc>
          <w:tcPr>
            <w:tcW w:w="804" w:type="dxa"/>
            <w:vMerge w:val="restart"/>
            <w:tcBorders>
              <w:top w:val="single" w:color="000000" w:sz="2" w:space="0"/>
              <w:left w:val="single" w:color="000000" w:sz="4" w:space="0"/>
              <w:bottom w:val="nil"/>
              <w:right w:val="single" w:color="000000" w:sz="2" w:space="0"/>
            </w:tcBorders>
            <w:tcMar>
              <w:top w:w="23" w:type="dxa"/>
              <w:left w:w="23" w:type="dxa"/>
              <w:bottom w:w="23" w:type="dxa"/>
              <w:right w:w="23" w:type="dxa"/>
            </w:tcMar>
            <w:vAlign w:val="center"/>
          </w:tcPr>
          <w:p w14:paraId="145F910A">
            <w:pPr>
              <w:pStyle w:val="21"/>
              <w:ind w:firstLine="0" w:firstLineChars="0"/>
              <w:jc w:val="center"/>
              <w:rPr>
                <w:rFonts w:hint="eastAsia" w:eastAsia="方正书宋_GBK"/>
              </w:rPr>
            </w:pPr>
            <w:r>
              <w:rPr>
                <w:rFonts w:hint="eastAsia" w:eastAsia="方正书宋_GBK"/>
              </w:rPr>
              <w:t>按期</w:t>
            </w:r>
          </w:p>
          <w:p w14:paraId="49400C2F">
            <w:pPr>
              <w:pStyle w:val="21"/>
              <w:ind w:firstLine="0" w:firstLineChars="0"/>
              <w:jc w:val="center"/>
              <w:rPr>
                <w:rFonts w:hint="eastAsia" w:eastAsia="方正书宋_GBK"/>
              </w:rPr>
            </w:pPr>
            <w:r>
              <w:rPr>
                <w:rFonts w:hint="eastAsia" w:eastAsia="方正书宋_GBK"/>
              </w:rPr>
              <w:t>拆迁</w:t>
            </w:r>
          </w:p>
          <w:p w14:paraId="1F738DF4">
            <w:pPr>
              <w:pStyle w:val="21"/>
              <w:ind w:firstLine="0" w:firstLineChars="0"/>
              <w:jc w:val="center"/>
              <w:rPr>
                <w:rFonts w:hint="eastAsia" w:eastAsia="方正书宋_GBK"/>
              </w:rPr>
            </w:pPr>
            <w:r>
              <w:rPr>
                <w:rFonts w:hint="eastAsia" w:eastAsia="方正书宋_GBK"/>
              </w:rPr>
              <w:t>腾地奖</w:t>
            </w:r>
          </w:p>
        </w:tc>
        <w:tc>
          <w:tcPr>
            <w:tcW w:w="2183"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1B79AFE7">
            <w:pPr>
              <w:pStyle w:val="21"/>
              <w:ind w:firstLine="0" w:firstLineChars="0"/>
              <w:jc w:val="center"/>
              <w:rPr>
                <w:rFonts w:hint="eastAsia" w:eastAsia="方正书宋_GBK"/>
              </w:rPr>
            </w:pPr>
            <w:r>
              <w:rPr>
                <w:rFonts w:hint="eastAsia" w:eastAsia="方正书宋_GBK"/>
                <w:spacing w:val="-8"/>
              </w:rPr>
              <w:t>一条</w:t>
            </w:r>
            <w:r>
              <w:rPr>
                <w:rFonts w:hint="default" w:ascii="NEU-BZ-S92" w:hAnsi="NEU-BZ-S92"/>
              </w:rPr>
              <w:t>120</w:t>
            </w:r>
            <w:r>
              <w:rPr>
                <w:rFonts w:hint="eastAsia" w:eastAsia="方正书宋_GBK"/>
                <w:spacing w:val="-8"/>
              </w:rPr>
              <w:t>以下生产线（不含</w:t>
            </w:r>
            <w:r>
              <w:rPr>
                <w:rFonts w:hint="default" w:ascii="NEU-BZ-S92" w:hAnsi="NEU-BZ-S92"/>
              </w:rPr>
              <w:t>120</w:t>
            </w:r>
            <w:r>
              <w:rPr>
                <w:rFonts w:hint="eastAsia" w:eastAsia="方正书宋_GBK"/>
                <w:spacing w:val="-8"/>
              </w:rPr>
              <w:t>；四个水泥罐为一组）</w:t>
            </w:r>
          </w:p>
        </w:tc>
        <w:tc>
          <w:tcPr>
            <w:tcW w:w="1929"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531D8815">
            <w:pPr>
              <w:pStyle w:val="21"/>
              <w:ind w:firstLine="0" w:firstLineChars="0"/>
              <w:jc w:val="center"/>
              <w:rPr>
                <w:rFonts w:hint="eastAsia" w:eastAsia="方正书宋_GBK"/>
              </w:rPr>
            </w:pPr>
            <w:r>
              <w:rPr>
                <w:rFonts w:hint="default" w:ascii="NEU-BZ-S92" w:hAnsi="NEU-BZ-S92"/>
              </w:rPr>
              <w:t>26000</w:t>
            </w:r>
          </w:p>
        </w:tc>
        <w:tc>
          <w:tcPr>
            <w:tcW w:w="3815" w:type="dxa"/>
            <w:vMerge w:val="restart"/>
            <w:tcBorders>
              <w:top w:val="single" w:color="000000" w:sz="2" w:space="0"/>
              <w:left w:val="single" w:color="000000" w:sz="2" w:space="0"/>
              <w:bottom w:val="nil"/>
              <w:right w:val="single" w:color="000000" w:sz="4" w:space="0"/>
            </w:tcBorders>
            <w:tcMar>
              <w:top w:w="23" w:type="dxa"/>
              <w:left w:w="23" w:type="dxa"/>
              <w:bottom w:w="23" w:type="dxa"/>
              <w:right w:w="23" w:type="dxa"/>
            </w:tcMar>
            <w:vAlign w:val="center"/>
          </w:tcPr>
          <w:p w14:paraId="615C2050">
            <w:pPr>
              <w:pStyle w:val="21"/>
              <w:ind w:firstLine="0" w:firstLineChars="0"/>
              <w:rPr>
                <w:rFonts w:hint="eastAsia" w:eastAsia="方正书宋_GBK"/>
              </w:rPr>
            </w:pPr>
            <w:r>
              <w:rPr>
                <w:rFonts w:hint="default" w:ascii="NEU-BZ-S92" w:hAnsi="NEU-BZ-S92"/>
              </w:rPr>
              <w:t>1.</w:t>
            </w:r>
            <w:r>
              <w:rPr>
                <w:rFonts w:hint="eastAsia" w:eastAsia="方正书宋_GBK"/>
              </w:rPr>
              <w:t>在征收土地公告规定的拆迁腾地期限内完成拆除建（构）筑物，并腾出土地的。</w:t>
            </w:r>
          </w:p>
          <w:p w14:paraId="117374A5">
            <w:pPr>
              <w:pStyle w:val="21"/>
              <w:ind w:firstLine="0" w:firstLineChars="0"/>
              <w:rPr>
                <w:rFonts w:hint="eastAsia" w:eastAsia="方正书宋_GBK"/>
              </w:rPr>
            </w:pPr>
            <w:r>
              <w:rPr>
                <w:rFonts w:hint="default" w:ascii="NEU-BZ-S92" w:hAnsi="NEU-BZ-S92"/>
              </w:rPr>
              <w:t>2.</w:t>
            </w:r>
            <w:r>
              <w:rPr>
                <w:rFonts w:hint="eastAsia" w:eastAsia="方正书宋_GBK"/>
              </w:rPr>
              <w:t>每增加一个水泥罐增加奖励费</w:t>
            </w:r>
            <w:r>
              <w:rPr>
                <w:rFonts w:hint="default" w:ascii="NEU-BZ-S92" w:hAnsi="NEU-BZ-S92"/>
              </w:rPr>
              <w:t>13000</w:t>
            </w:r>
            <w:r>
              <w:rPr>
                <w:rFonts w:hint="eastAsia" w:eastAsia="方正书宋_GBK"/>
              </w:rPr>
              <w:t>元。</w:t>
            </w:r>
          </w:p>
        </w:tc>
      </w:tr>
      <w:tr w14:paraId="5B427631">
        <w:tblPrEx>
          <w:tblCellMar>
            <w:top w:w="0" w:type="dxa"/>
            <w:left w:w="108" w:type="dxa"/>
            <w:bottom w:w="0" w:type="dxa"/>
            <w:right w:w="108" w:type="dxa"/>
          </w:tblCellMar>
        </w:tblPrEx>
        <w:trPr>
          <w:trHeight w:val="804" w:hRule="atLeast"/>
          <w:jc w:val="center"/>
        </w:trPr>
        <w:tc>
          <w:tcPr>
            <w:tcW w:w="804" w:type="dxa"/>
            <w:vMerge w:val="continue"/>
            <w:tcBorders>
              <w:top w:val="nil"/>
              <w:left w:val="single" w:color="000000" w:sz="4" w:space="0"/>
              <w:bottom w:val="nil"/>
              <w:right w:val="single" w:color="000000" w:sz="2" w:space="0"/>
            </w:tcBorders>
            <w:tcMar>
              <w:top w:w="23" w:type="dxa"/>
              <w:left w:w="23" w:type="dxa"/>
              <w:bottom w:w="23" w:type="dxa"/>
              <w:right w:w="23" w:type="dxa"/>
            </w:tcMar>
            <w:vAlign w:val="center"/>
          </w:tcPr>
          <w:p w14:paraId="3B8A1386"/>
        </w:tc>
        <w:tc>
          <w:tcPr>
            <w:tcW w:w="2183"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51D5E9B5">
            <w:pPr>
              <w:pStyle w:val="21"/>
              <w:ind w:firstLine="0" w:firstLineChars="0"/>
              <w:jc w:val="center"/>
              <w:rPr>
                <w:rFonts w:hint="eastAsia" w:eastAsia="方正书宋_GBK"/>
              </w:rPr>
            </w:pPr>
            <w:r>
              <w:rPr>
                <w:rFonts w:hint="eastAsia" w:eastAsia="方正书宋_GBK"/>
              </w:rPr>
              <w:t>一条</w:t>
            </w:r>
            <w:r>
              <w:rPr>
                <w:rFonts w:hint="default" w:ascii="NEU-BZ-S92" w:hAnsi="NEU-BZ-S92"/>
              </w:rPr>
              <w:t>120-180</w:t>
            </w:r>
            <w:r>
              <w:rPr>
                <w:rFonts w:hint="eastAsia" w:eastAsia="方正书宋_GBK"/>
              </w:rPr>
              <w:t>生产线（含</w:t>
            </w:r>
            <w:r>
              <w:rPr>
                <w:rFonts w:hint="default" w:ascii="NEU-BZ-S92" w:hAnsi="NEU-BZ-S92"/>
              </w:rPr>
              <w:t>120</w:t>
            </w:r>
            <w:r>
              <w:rPr>
                <w:rFonts w:hint="eastAsia" w:eastAsia="方正书宋_GBK"/>
              </w:rPr>
              <w:t>、不含</w:t>
            </w:r>
            <w:r>
              <w:rPr>
                <w:rFonts w:hint="default" w:ascii="NEU-BZ-S92" w:hAnsi="NEU-BZ-S92"/>
              </w:rPr>
              <w:t>180</w:t>
            </w:r>
            <w:r>
              <w:rPr>
                <w:rFonts w:hint="eastAsia" w:eastAsia="方正书宋_GBK"/>
              </w:rPr>
              <w:t>；四个水泥罐为一组）</w:t>
            </w:r>
          </w:p>
        </w:tc>
        <w:tc>
          <w:tcPr>
            <w:tcW w:w="1929" w:type="dxa"/>
            <w:tcBorders>
              <w:top w:val="single" w:color="000000" w:sz="2" w:space="0"/>
              <w:left w:val="single" w:color="000000" w:sz="2" w:space="0"/>
              <w:bottom w:val="single" w:color="000000" w:sz="2" w:space="0"/>
              <w:right w:val="single" w:color="000000" w:sz="2" w:space="0"/>
            </w:tcBorders>
            <w:tcMar>
              <w:top w:w="23" w:type="dxa"/>
              <w:left w:w="23" w:type="dxa"/>
              <w:bottom w:w="23" w:type="dxa"/>
              <w:right w:w="23" w:type="dxa"/>
            </w:tcMar>
            <w:vAlign w:val="center"/>
          </w:tcPr>
          <w:p w14:paraId="6E1DC9F8">
            <w:pPr>
              <w:pStyle w:val="21"/>
              <w:ind w:firstLine="0" w:firstLineChars="0"/>
              <w:jc w:val="center"/>
              <w:rPr>
                <w:rFonts w:hint="eastAsia" w:eastAsia="方正书宋_GBK"/>
              </w:rPr>
            </w:pPr>
            <w:r>
              <w:rPr>
                <w:rFonts w:hint="default" w:ascii="NEU-BZ-S92" w:hAnsi="NEU-BZ-S92"/>
              </w:rPr>
              <w:t>39000</w:t>
            </w:r>
          </w:p>
        </w:tc>
        <w:tc>
          <w:tcPr>
            <w:tcW w:w="3815" w:type="dxa"/>
            <w:vMerge w:val="continue"/>
            <w:tcBorders>
              <w:top w:val="nil"/>
              <w:left w:val="single" w:color="000000" w:sz="2" w:space="0"/>
              <w:bottom w:val="nil"/>
              <w:right w:val="single" w:color="000000" w:sz="4" w:space="0"/>
            </w:tcBorders>
            <w:tcMar>
              <w:top w:w="23" w:type="dxa"/>
              <w:left w:w="23" w:type="dxa"/>
              <w:bottom w:w="23" w:type="dxa"/>
              <w:right w:w="23" w:type="dxa"/>
            </w:tcMar>
            <w:vAlign w:val="center"/>
          </w:tcPr>
          <w:p w14:paraId="1AA96879"/>
        </w:tc>
      </w:tr>
      <w:tr w14:paraId="0F5A1ED1">
        <w:tblPrEx>
          <w:tblCellMar>
            <w:top w:w="0" w:type="dxa"/>
            <w:left w:w="108" w:type="dxa"/>
            <w:bottom w:w="0" w:type="dxa"/>
            <w:right w:w="108" w:type="dxa"/>
          </w:tblCellMar>
        </w:tblPrEx>
        <w:trPr>
          <w:trHeight w:val="804" w:hRule="atLeast"/>
          <w:jc w:val="center"/>
        </w:trPr>
        <w:tc>
          <w:tcPr>
            <w:tcW w:w="804" w:type="dxa"/>
            <w:vMerge w:val="continue"/>
            <w:tcBorders>
              <w:top w:val="nil"/>
              <w:left w:val="single" w:color="000000" w:sz="4" w:space="0"/>
              <w:bottom w:val="single" w:color="000000" w:sz="4" w:space="0"/>
              <w:right w:val="single" w:color="000000" w:sz="2" w:space="0"/>
            </w:tcBorders>
            <w:tcMar>
              <w:top w:w="23" w:type="dxa"/>
              <w:left w:w="23" w:type="dxa"/>
              <w:bottom w:w="23" w:type="dxa"/>
              <w:right w:w="23" w:type="dxa"/>
            </w:tcMar>
            <w:vAlign w:val="center"/>
          </w:tcPr>
          <w:p w14:paraId="39F3D7DB"/>
        </w:tc>
        <w:tc>
          <w:tcPr>
            <w:tcW w:w="2183" w:type="dxa"/>
            <w:tcBorders>
              <w:top w:val="single" w:color="000000" w:sz="2" w:space="0"/>
              <w:left w:val="single" w:color="000000" w:sz="2" w:space="0"/>
              <w:bottom w:val="single" w:color="000000" w:sz="4" w:space="0"/>
              <w:right w:val="single" w:color="000000" w:sz="2" w:space="0"/>
            </w:tcBorders>
            <w:tcMar>
              <w:top w:w="23" w:type="dxa"/>
              <w:left w:w="23" w:type="dxa"/>
              <w:bottom w:w="23" w:type="dxa"/>
              <w:right w:w="23" w:type="dxa"/>
            </w:tcMar>
            <w:vAlign w:val="center"/>
          </w:tcPr>
          <w:p w14:paraId="0802840A">
            <w:pPr>
              <w:pStyle w:val="21"/>
              <w:ind w:firstLine="0" w:firstLineChars="0"/>
              <w:jc w:val="center"/>
              <w:rPr>
                <w:rFonts w:hint="eastAsia" w:eastAsia="方正书宋_GBK"/>
              </w:rPr>
            </w:pPr>
            <w:r>
              <w:rPr>
                <w:rFonts w:hint="eastAsia" w:eastAsia="方正书宋_GBK"/>
              </w:rPr>
              <w:t>一条</w:t>
            </w:r>
            <w:r>
              <w:rPr>
                <w:rFonts w:hint="default" w:ascii="NEU-BZ-S92" w:hAnsi="NEU-BZ-S92"/>
              </w:rPr>
              <w:t>180</w:t>
            </w:r>
            <w:r>
              <w:rPr>
                <w:rFonts w:hint="eastAsia" w:eastAsia="方正书宋_GBK"/>
              </w:rPr>
              <w:t>以上生产线（含</w:t>
            </w:r>
            <w:r>
              <w:rPr>
                <w:rFonts w:hint="default" w:ascii="NEU-BZ-S92" w:hAnsi="NEU-BZ-S92"/>
              </w:rPr>
              <w:t>180</w:t>
            </w:r>
            <w:r>
              <w:rPr>
                <w:rFonts w:hint="eastAsia" w:eastAsia="方正书宋_GBK"/>
              </w:rPr>
              <w:t>、四个水泥罐为一组）</w:t>
            </w:r>
          </w:p>
        </w:tc>
        <w:tc>
          <w:tcPr>
            <w:tcW w:w="1929" w:type="dxa"/>
            <w:tcBorders>
              <w:top w:val="single" w:color="000000" w:sz="2" w:space="0"/>
              <w:left w:val="single" w:color="000000" w:sz="2" w:space="0"/>
              <w:bottom w:val="single" w:color="000000" w:sz="4" w:space="0"/>
              <w:right w:val="single" w:color="000000" w:sz="2" w:space="0"/>
            </w:tcBorders>
            <w:tcMar>
              <w:top w:w="23" w:type="dxa"/>
              <w:left w:w="23" w:type="dxa"/>
              <w:bottom w:w="23" w:type="dxa"/>
              <w:right w:w="23" w:type="dxa"/>
            </w:tcMar>
            <w:vAlign w:val="center"/>
          </w:tcPr>
          <w:p w14:paraId="2562ADDC">
            <w:pPr>
              <w:pStyle w:val="21"/>
              <w:ind w:firstLine="0" w:firstLineChars="0"/>
              <w:jc w:val="center"/>
              <w:rPr>
                <w:rFonts w:hint="eastAsia" w:eastAsia="方正书宋_GBK"/>
              </w:rPr>
            </w:pPr>
            <w:r>
              <w:rPr>
                <w:rFonts w:hint="default" w:ascii="NEU-BZ-S92" w:hAnsi="NEU-BZ-S92"/>
              </w:rPr>
              <w:t>52000</w:t>
            </w:r>
          </w:p>
        </w:tc>
        <w:tc>
          <w:tcPr>
            <w:tcW w:w="3815" w:type="dxa"/>
            <w:vMerge w:val="continue"/>
            <w:tcBorders>
              <w:top w:val="nil"/>
              <w:left w:val="single" w:color="000000" w:sz="2" w:space="0"/>
              <w:bottom w:val="single" w:color="000000" w:sz="4" w:space="0"/>
              <w:right w:val="single" w:color="000000" w:sz="4" w:space="0"/>
            </w:tcBorders>
            <w:tcMar>
              <w:top w:w="23" w:type="dxa"/>
              <w:left w:w="23" w:type="dxa"/>
              <w:bottom w:w="23" w:type="dxa"/>
              <w:right w:w="23" w:type="dxa"/>
            </w:tcMar>
            <w:vAlign w:val="center"/>
          </w:tcPr>
          <w:p w14:paraId="7549E764"/>
        </w:tc>
      </w:tr>
    </w:tbl>
    <w:p w14:paraId="785740D3">
      <w:pPr>
        <w:pStyle w:val="20"/>
        <w:spacing w:before="0" w:after="0"/>
        <w:ind w:left="0" w:right="0" w:firstLine="0" w:firstLineChars="0"/>
        <w:jc w:val="both"/>
        <w:rPr>
          <w:rFonts w:hint="eastAsia" w:ascii="NEU-B3" w:hAnsi="NEU-B3" w:eastAsia="方正报宋_GBK"/>
          <w:b w:val="0"/>
          <w:i w:val="0"/>
          <w:color w:val="000000"/>
          <w:sz w:val="21"/>
          <w:szCs w:val="21"/>
        </w:rPr>
      </w:pPr>
    </w:p>
    <w:sectPr>
      <w:footnotePr>
        <w:numFmt w:val="decimalEnclosedCircleChinese"/>
      </w:footnotePr>
      <w:pgSz w:w="11907" w:h="16839"/>
      <w:pgMar w:top="2664" w:right="1587" w:bottom="1701"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2010600010101010101"/>
    <w:charset w:val="86"/>
    <w:family w:val="script"/>
    <w:pitch w:val="default"/>
    <w:sig w:usb0="00000000" w:usb1="00000000" w:usb2="000A005E" w:usb3="00000000" w:csb0="003C0041" w:csb1="00000000"/>
  </w:font>
  <w:font w:name="Tahoma">
    <w:panose1 w:val="020B0604030504040204"/>
    <w:charset w:val="00"/>
    <w:family w:val="swiss"/>
    <w:pitch w:val="default"/>
    <w:sig w:usb0="E1002EFF" w:usb1="C000605B" w:usb2="00000029" w:usb3="00000000" w:csb0="200101FF" w:csb1="20280000"/>
  </w:font>
  <w:font w:name="NEU-B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报宋_GBK">
    <w:altName w:val="宋体"/>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720"/>
  <w:drawingGridHorizontalSpacing w:val="110"/>
  <w:displayHorizontalDrawingGridEvery w:val="2"/>
  <w:characterSpacingControl w:val="doNotCompress"/>
  <w:footnotePr>
    <w:numFmt w:val="decimalEnclosedCircleChinese"/>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C3"/>
    <w:rsid w:val="000120E3"/>
    <w:rsid w:val="00043C97"/>
    <w:rsid w:val="00051636"/>
    <w:rsid w:val="0006373F"/>
    <w:rsid w:val="00075369"/>
    <w:rsid w:val="000B623B"/>
    <w:rsid w:val="001302C8"/>
    <w:rsid w:val="0013235C"/>
    <w:rsid w:val="00152ED9"/>
    <w:rsid w:val="001C5ADF"/>
    <w:rsid w:val="002068E6"/>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8578F"/>
    <w:rsid w:val="005B0CFB"/>
    <w:rsid w:val="005F127C"/>
    <w:rsid w:val="006C537E"/>
    <w:rsid w:val="006E28A5"/>
    <w:rsid w:val="00720332"/>
    <w:rsid w:val="0081363D"/>
    <w:rsid w:val="00843D10"/>
    <w:rsid w:val="008B3DDC"/>
    <w:rsid w:val="009217BC"/>
    <w:rsid w:val="00960619"/>
    <w:rsid w:val="00971BFB"/>
    <w:rsid w:val="009D7281"/>
    <w:rsid w:val="009F4C47"/>
    <w:rsid w:val="00A33F40"/>
    <w:rsid w:val="00AB315B"/>
    <w:rsid w:val="00B308B8"/>
    <w:rsid w:val="00B82B68"/>
    <w:rsid w:val="00BA1E36"/>
    <w:rsid w:val="00BF17CB"/>
    <w:rsid w:val="00C44E2D"/>
    <w:rsid w:val="00C47140"/>
    <w:rsid w:val="00C6302E"/>
    <w:rsid w:val="00C82289"/>
    <w:rsid w:val="00C93E3A"/>
    <w:rsid w:val="00CB1D13"/>
    <w:rsid w:val="00D01BC0"/>
    <w:rsid w:val="00D3685C"/>
    <w:rsid w:val="00D81827"/>
    <w:rsid w:val="00D940E1"/>
    <w:rsid w:val="00E05032"/>
    <w:rsid w:val="00E336E3"/>
    <w:rsid w:val="00E5427A"/>
    <w:rsid w:val="00E629AC"/>
    <w:rsid w:val="00E93DC0"/>
    <w:rsid w:val="00EB4538"/>
    <w:rsid w:val="00F043AD"/>
    <w:rsid w:val="00F2499B"/>
    <w:rsid w:val="00F81A0E"/>
    <w:rsid w:val="00FA57C3"/>
    <w:rsid w:val="00FC4922"/>
    <w:rsid w:val="61474D69"/>
    <w:rsid w:val="61506F62"/>
  </w:rsids>
  <m:mathPr>
    <m:mathFont m:val="Cambria Math"/>
    <m:brkBin m:val="before"/>
    <m:brkBinSub m:val="--"/>
    <m:smallFrac m:val="0"/>
    <m:dispDef/>
    <m:lMargin m:val="0"/>
    <m:rMargin m:val="0"/>
    <m:defJc m:val="centerGroup"/>
    <m:wrapIndent m:val="1440"/>
    <m:intLim m:val="subSup"/>
    <m:naryLim m:val="undOvr"/>
  </m:mathPr>
  <w:attachedSchema w:val="http://www.founder.com/pam"/>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NEU-BZ"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Ansi="NEU-BZ" w:asciiTheme="minorHAnsi" w:eastAsiaTheme="minorEastAsia" w:cstheme="minorBidi"/>
      <w:sz w:val="22"/>
      <w:szCs w:val="22"/>
      <w:lang w:val="en-US" w:eastAsia="zh-CN" w:bidi="ar-SA"/>
    </w:rPr>
  </w:style>
  <w:style w:type="character" w:default="1" w:styleId="9">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uiPriority w:val="99"/>
    <w:pPr>
      <w:tabs>
        <w:tab w:val="center" w:pos="4513"/>
        <w:tab w:val="right" w:pos="9026"/>
      </w:tabs>
    </w:pPr>
  </w:style>
  <w:style w:type="paragraph" w:styleId="4">
    <w:name w:val="header"/>
    <w:basedOn w:val="1"/>
    <w:link w:val="11"/>
    <w:unhideWhenUsed/>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8">
    <w:name w:val="Light Shading Accent 3"/>
    <w:basedOn w:val="6"/>
    <w:qFormat/>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字符"/>
    <w:basedOn w:val="9"/>
    <w:link w:val="4"/>
    <w:qFormat/>
    <w:uiPriority w:val="99"/>
  </w:style>
  <w:style w:type="character" w:customStyle="1" w:styleId="12">
    <w:name w:val="页脚 字符"/>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字符"/>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14:textFill>
        <w14:solidFill>
          <w14:schemeClr w14:val="tx1"/>
        </w14:solidFill>
      </w14:textFill>
    </w:rPr>
  </w:style>
  <w:style w:type="character" w:customStyle="1" w:styleId="16">
    <w:name w:val="引用 字符"/>
    <w:basedOn w:val="9"/>
    <w:link w:val="15"/>
    <w:qFormat/>
    <w:uiPriority w:val="29"/>
    <w:rPr>
      <w:i/>
      <w:iCs/>
      <w:color w:val="000000" w:themeColor="text1"/>
      <w14:textFill>
        <w14:solidFill>
          <w14:schemeClr w14:val="tx1"/>
        </w14:solidFill>
      </w14:textFill>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字符"/>
    <w:basedOn w:val="9"/>
    <w:link w:val="5"/>
    <w:semiHidden/>
    <w:qFormat/>
    <w:uiPriority w:val="99"/>
    <w:rPr>
      <w:sz w:val="18"/>
      <w:szCs w:val="18"/>
    </w:rPr>
  </w:style>
  <w:style w:type="paragraph" w:customStyle="1" w:styleId="20">
    <w:name w:val="[系统文字]"/>
    <w:qFormat/>
    <w:uiPriority w:val="0"/>
    <w:pPr>
      <w:spacing w:before="0" w:after="0"/>
      <w:ind w:left="0" w:right="0" w:firstLine="0" w:firstLineChars="0"/>
      <w:jc w:val="both"/>
    </w:pPr>
    <w:rPr>
      <w:rFonts w:hAnsi="NEU-BZ" w:asciiTheme="minorHAnsi" w:eastAsiaTheme="minorEastAsia" w:cstheme="minorBidi"/>
      <w:sz w:val="22"/>
      <w:szCs w:val="22"/>
      <w:lang w:val="en-US" w:eastAsia="zh-CN" w:bidi="ar-SA"/>
    </w:rPr>
  </w:style>
  <w:style w:type="paragraph" w:customStyle="1" w:styleId="21">
    <w:name w:val="正文1"/>
    <w:basedOn w:val="20"/>
    <w:qFormat/>
    <w:uiPriority w:val="0"/>
    <w:pPr>
      <w:ind w:firstLineChars="200"/>
    </w:pPr>
  </w:style>
  <w:style w:type="paragraph" w:customStyle="1" w:styleId="22">
    <w:name w:val="2号小标宋"/>
    <w:basedOn w:val="20"/>
    <w:qFormat/>
    <w:uiPriority w:val="0"/>
    <w:pPr>
      <w:jc w:val="center"/>
    </w:pPr>
  </w:style>
  <w:style w:type="paragraph" w:customStyle="1" w:styleId="23">
    <w:name w:val="文号"/>
    <w:basedOn w:val="20"/>
    <w:qFormat/>
    <w:uiPriority w:val="0"/>
    <w:pPr>
      <w:jc w:val="right"/>
    </w:pPr>
  </w:style>
  <w:style w:type="paragraph" w:customStyle="1" w:styleId="24">
    <w:name w:val="3号小标宋"/>
    <w:basedOn w:val="20"/>
    <w:qFormat/>
    <w:uiPriority w:val="0"/>
    <w:pPr>
      <w:jc w:val="center"/>
    </w:pPr>
  </w:style>
  <w:style w:type="paragraph" w:customStyle="1" w:styleId="25">
    <w:name w:val="一级 黑体"/>
    <w:basedOn w:val="20"/>
    <w:qFormat/>
    <w:uiPriority w:val="0"/>
    <w:pPr>
      <w:ind w:firstLineChars="200"/>
    </w:pPr>
  </w:style>
  <w:style w:type="paragraph" w:customStyle="1" w:styleId="26">
    <w:name w:val="[基本段落]"/>
    <w:basedOn w:val="2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dp:LabelRoot xmlns:dp="http://www.founder.com/2010/digitalPublish/labelTree" tagType="contentCtrl">
</dp:LabelRoot>
</file>

<file path=customXml/item3.xml><?xml version="1.0" encoding="utf-8"?>
<cxp:PackageInfo xmlns:cxp="http://www.founder.com/2010/customXmlParts">
  <LabelTrees>
    <LabelTree customXmlPartId="{4B3307D3-B2C9-4FF8-8CBB-8B9570B3AA04}"/>
  </LabelTrees>
</cxp:PackageInfo>
</file>

<file path=customXml/item4.xml><?xml version="1.0" encoding="utf-8"?>
<CoverPageProperties xmlns="http://schemas.microsoft.com/office/2006/coverPageProps">
  <PublishDate>2009-03-09T00:00:00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307D3-B2C9-4FF8-8CBB-8B9570B3AA04}">
  <ds:schemaRefs/>
</ds:datastoreItem>
</file>

<file path=customXml/itemProps3.xml><?xml version="1.0" encoding="utf-8"?>
<ds:datastoreItem xmlns:ds="http://schemas.openxmlformats.org/officeDocument/2006/customXml" ds:itemID="{A6139CF6-5931-4AE5-A712-2A5998365C5A}">
  <ds:schemaRefs/>
</ds:datastoreItem>
</file>

<file path=customXml/itemProps4.xml><?xml version="1.0" encoding="utf-8"?>
<ds:datastoreItem xmlns:ds="http://schemas.openxmlformats.org/officeDocument/2006/customXml" ds:itemID="{F8788689-C533-4448-945B-12F4B397B557}">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2</Pages>
  <Words>788</Words>
  <Characters>924</Characters>
  <Lines>1</Lines>
  <Paragraphs>1</Paragraphs>
  <TotalTime>141</TotalTime>
  <ScaleCrop>false</ScaleCrop>
  <LinksUpToDate>false</LinksUpToDate>
  <CharactersWithSpaces>926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麦子没熟</dc:creator>
  <cp:lastModifiedBy>麦子没熟</cp:lastModifiedBy>
  <dcterms:modified xsi:type="dcterms:W3CDTF">2025-01-15T07:38:37Z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eyJoZGlkIjoiNDc5OWNlMzUwNWYxYTVmYWM3ZmM5MWFhNTU3ZWY3N2UiLCJ1c2VySWQiOiI5MzA0MTI4ODYifQ==</vt:lpwstr>
  </property>
  <property fmtid="{D5CDD505-2E9C-101B-9397-08002B2CF9AE}" pid="3" name="KSOProductBuildVer">
    <vt:lpwstr>2052-12.1.0.19770</vt:lpwstr>
  </property>
  <property fmtid="{D5CDD505-2E9C-101B-9397-08002B2CF9AE}" pid="4" name="ICV">
    <vt:lpwstr>22A3A30DF6104FDCB72E00EF758BBAD7_13</vt:lpwstr>
  </property>
</Properties>
</file>