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53392">
      <w:pPr>
        <w:widowControl w:val="0"/>
        <w:adjustRightInd w:val="0"/>
        <w:snapToGrid w:val="0"/>
        <w:spacing w:line="570" w:lineRule="exact"/>
        <w:ind w:firstLine="0" w:firstLineChars="0"/>
        <w:outlineLvl w:val="0"/>
        <w:rPr>
          <w:rFonts w:hint="eastAsia" w:ascii="宋体" w:hAnsi="宋体" w:eastAsia="方正黑体_GBK" w:cs="方正黑体_GBK"/>
          <w:bCs/>
          <w:color w:val="000000"/>
          <w:kern w:val="0"/>
          <w:sz w:val="32"/>
          <w:szCs w:val="32"/>
          <w:lang w:bidi="ar"/>
        </w:rPr>
      </w:pPr>
      <w:r>
        <w:rPr>
          <w:rFonts w:hint="eastAsia" w:ascii="宋体" w:hAnsi="宋体" w:eastAsia="方正黑体_GBK" w:cs="方正黑体_GBK"/>
          <w:bCs/>
          <w:color w:val="000000"/>
          <w:kern w:val="0"/>
          <w:sz w:val="32"/>
          <w:szCs w:val="32"/>
          <w:lang w:bidi="ar"/>
        </w:rPr>
        <w:t>附件8</w:t>
      </w:r>
    </w:p>
    <w:p w14:paraId="0A1246CA">
      <w:pPr>
        <w:keepNext w:val="0"/>
        <w:keepLines w:val="0"/>
        <w:pageBreakBefore w:val="0"/>
        <w:widowControl w:val="0"/>
        <w:kinsoku/>
        <w:wordWrap/>
        <w:overflowPunct/>
        <w:topLinePunct w:val="0"/>
        <w:autoSpaceDE/>
        <w:autoSpaceDN/>
        <w:bidi w:val="0"/>
        <w:adjustRightInd/>
        <w:snapToGrid/>
        <w:spacing w:after="120" w:line="580" w:lineRule="exact"/>
        <w:jc w:val="both"/>
        <w:textAlignment w:val="baseline"/>
        <w:rPr>
          <w:rFonts w:ascii="宋体" w:hAnsi="宋体" w:eastAsia="仿宋_GB2312" w:cs="Times New Roman"/>
          <w:kern w:val="2"/>
          <w:sz w:val="32"/>
          <w:lang w:val="en-US" w:eastAsia="zh-CN" w:bidi="ar-SA"/>
        </w:rPr>
      </w:pPr>
    </w:p>
    <w:p w14:paraId="3BCD0A39">
      <w:pPr>
        <w:widowControl w:val="0"/>
        <w:spacing w:line="560" w:lineRule="exact"/>
        <w:ind w:firstLine="0" w:firstLineChars="0"/>
        <w:jc w:val="center"/>
        <w:rPr>
          <w:rFonts w:ascii="宋体" w:hAnsi="宋体" w:eastAsia="方正小标宋_GBK" w:cs="Times New Roman"/>
          <w:kern w:val="0"/>
          <w:sz w:val="44"/>
          <w:szCs w:val="44"/>
        </w:rPr>
      </w:pPr>
      <w:r>
        <w:rPr>
          <w:rFonts w:hint="eastAsia" w:ascii="宋体" w:hAnsi="宋体" w:eastAsia="方正小标宋_GBK" w:cs="Times New Roman"/>
          <w:kern w:val="0"/>
          <w:sz w:val="44"/>
          <w:szCs w:val="44"/>
        </w:rPr>
        <w:t>云南省</w:t>
      </w:r>
      <w:bookmarkStart w:id="0" w:name="_Hlk172102309"/>
      <w:r>
        <w:rPr>
          <w:rFonts w:hint="eastAsia" w:ascii="宋体" w:hAnsi="宋体" w:eastAsia="方正小标宋_GBK" w:cs="Times New Roman"/>
          <w:kern w:val="0"/>
          <w:sz w:val="44"/>
          <w:szCs w:val="44"/>
        </w:rPr>
        <w:t>绿色矿山建设评估</w:t>
      </w:r>
      <w:bookmarkEnd w:id="0"/>
      <w:r>
        <w:rPr>
          <w:rFonts w:ascii="宋体" w:hAnsi="宋体" w:eastAsia="方正小标宋_GBK" w:cs="Times New Roman"/>
          <w:kern w:val="0"/>
          <w:sz w:val="44"/>
          <w:szCs w:val="44"/>
        </w:rPr>
        <w:t>专家库管理</w:t>
      </w:r>
      <w:r>
        <w:rPr>
          <w:rFonts w:hint="eastAsia" w:ascii="宋体" w:hAnsi="宋体" w:eastAsia="方正小标宋_GBK" w:cs="Times New Roman"/>
          <w:kern w:val="0"/>
          <w:sz w:val="44"/>
          <w:szCs w:val="44"/>
        </w:rPr>
        <w:t>要求</w:t>
      </w:r>
    </w:p>
    <w:p w14:paraId="5BFD2280">
      <w:pPr>
        <w:widowControl w:val="0"/>
        <w:spacing w:line="560" w:lineRule="exact"/>
        <w:ind w:firstLine="0" w:firstLineChars="0"/>
        <w:jc w:val="center"/>
        <w:rPr>
          <w:rFonts w:ascii="宋体" w:hAnsi="宋体" w:eastAsia="方正小标宋_GBK" w:cs="Times New Roman"/>
          <w:kern w:val="0"/>
          <w:sz w:val="44"/>
          <w:szCs w:val="44"/>
        </w:rPr>
      </w:pPr>
      <w:r>
        <w:rPr>
          <w:rFonts w:ascii="宋体" w:hAnsi="宋体" w:eastAsia="方正小标宋_GBK" w:cs="Times New Roman"/>
          <w:kern w:val="0"/>
          <w:sz w:val="44"/>
          <w:szCs w:val="44"/>
        </w:rPr>
        <w:t>（</w:t>
      </w:r>
      <w:r>
        <w:rPr>
          <w:rFonts w:hint="eastAsia" w:ascii="宋体" w:hAnsi="宋体" w:eastAsia="方正小标宋_GBK" w:cs="Times New Roman"/>
          <w:kern w:val="0"/>
          <w:sz w:val="44"/>
          <w:szCs w:val="44"/>
        </w:rPr>
        <w:t>试行</w:t>
      </w:r>
      <w:r>
        <w:rPr>
          <w:rFonts w:ascii="宋体" w:hAnsi="宋体" w:eastAsia="方正小标宋_GBK" w:cs="Times New Roman"/>
          <w:kern w:val="0"/>
          <w:sz w:val="44"/>
          <w:szCs w:val="44"/>
        </w:rPr>
        <w:t>）</w:t>
      </w:r>
    </w:p>
    <w:p w14:paraId="4A5102F7">
      <w:pPr>
        <w:keepNext w:val="0"/>
        <w:keepLines w:val="0"/>
        <w:pageBreakBefore w:val="0"/>
        <w:widowControl w:val="0"/>
        <w:kinsoku/>
        <w:wordWrap/>
        <w:overflowPunct/>
        <w:topLinePunct w:val="0"/>
        <w:autoSpaceDE/>
        <w:autoSpaceDN/>
        <w:bidi w:val="0"/>
        <w:adjustRightInd/>
        <w:snapToGrid/>
        <w:spacing w:line="560" w:lineRule="exact"/>
        <w:ind w:firstLine="0" w:firstLineChars="0"/>
        <w:rPr>
          <w:rFonts w:ascii="宋体" w:hAnsi="宋体" w:eastAsia="方正仿宋简体" w:cs="Times New Roman"/>
          <w:kern w:val="0"/>
          <w:szCs w:val="32"/>
        </w:rPr>
      </w:pPr>
    </w:p>
    <w:p w14:paraId="7747E4C9">
      <w:pPr>
        <w:keepNext w:val="0"/>
        <w:keepLines w:val="0"/>
        <w:pageBreakBefore w:val="0"/>
        <w:widowControl w:val="0"/>
        <w:kinsoku/>
        <w:wordWrap/>
        <w:overflowPunct/>
        <w:topLinePunct w:val="0"/>
        <w:autoSpaceDE/>
        <w:autoSpaceDN/>
        <w:bidi w:val="0"/>
        <w:adjustRightInd/>
        <w:snapToGrid/>
        <w:spacing w:before="240" w:after="240" w:line="560" w:lineRule="exact"/>
        <w:ind w:firstLine="0" w:firstLineChars="0"/>
        <w:jc w:val="center"/>
        <w:textAlignment w:val="auto"/>
        <w:rPr>
          <w:rFonts w:hint="eastAsia" w:ascii="宋体" w:hAnsi="宋体" w:eastAsia="方正黑体_GBK" w:cs="方正黑体_GBK"/>
          <w:bCs/>
          <w:kern w:val="2"/>
          <w:sz w:val="32"/>
          <w:szCs w:val="32"/>
          <w:lang w:val="en-US" w:eastAsia="zh-CN" w:bidi="ar-SA"/>
        </w:rPr>
      </w:pPr>
      <w:r>
        <w:rPr>
          <w:rFonts w:hint="eastAsia" w:ascii="宋体" w:hAnsi="宋体" w:eastAsia="方正黑体_GBK" w:cs="方正黑体_GBK"/>
          <w:bCs/>
          <w:kern w:val="2"/>
          <w:sz w:val="32"/>
          <w:szCs w:val="32"/>
          <w:lang w:val="en-US" w:eastAsia="zh-CN" w:bidi="ar-SA"/>
        </w:rPr>
        <w:t>第一章  总  则</w:t>
      </w:r>
    </w:p>
    <w:p w14:paraId="49E84C13">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宋体" w:hAnsi="宋体" w:eastAsia="方正仿宋_GBK" w:cs="方正仿宋_GBK"/>
          <w:kern w:val="0"/>
          <w:sz w:val="32"/>
          <w:szCs w:val="32"/>
        </w:rPr>
      </w:pPr>
      <w:r>
        <w:rPr>
          <w:rFonts w:hint="eastAsia" w:ascii="宋体" w:hAnsi="宋体" w:eastAsia="方正仿宋_GBK" w:cs="方正仿宋_GBK"/>
          <w:b/>
          <w:bCs/>
          <w:kern w:val="0"/>
          <w:sz w:val="32"/>
          <w:szCs w:val="32"/>
        </w:rPr>
        <w:t>第一条</w:t>
      </w:r>
      <w:r>
        <w:rPr>
          <w:rFonts w:hint="eastAsia" w:ascii="宋体" w:hAnsi="宋体" w:eastAsia="方正仿宋_GBK" w:cs="方正仿宋_GBK"/>
          <w:kern w:val="0"/>
          <w:sz w:val="32"/>
          <w:szCs w:val="32"/>
        </w:rPr>
        <w:t xml:space="preserve">  为规范专家活动，提高专家质量，健全专家库制度，充分发挥专家在我省绿色矿山建设工作中理论研究、政策制定、实践指导等方面的重要作用，进一步提升绿色矿山建设评估工作质量，根据《自然资源部 生态环境部 财政部 国家市场监督管理总局 国家金融监督管理总局 中国证券监督管理委员会 国家林业和草原局关于进一步加强绿色矿山建设的通知》（自然资规〔2024〕1号）、《云南省自然资源厅 云南省生态环境厅 云南省财政厅 云南省市场监督管理局 云南省林业和草原局 国家金融监督管理总局云南监管局 中国证券监督管理委员会云南监管局关于印发云南省绿色矿山建设实施方案的通知》（云自然资〔2025〕31号）精神，结合我省实际，制定本要求。</w:t>
      </w:r>
    </w:p>
    <w:p w14:paraId="50E8BA4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distribute"/>
        <w:rPr>
          <w:rFonts w:hint="eastAsia" w:ascii="宋体" w:hAnsi="宋体" w:eastAsia="方正仿宋_GBK" w:cs="方正仿宋_GBK"/>
          <w:kern w:val="0"/>
          <w:sz w:val="32"/>
          <w:szCs w:val="32"/>
        </w:rPr>
        <w:sectPr>
          <w:footerReference r:id="rId3" w:type="default"/>
          <w:pgSz w:w="11906" w:h="16838"/>
          <w:pgMar w:top="2098" w:right="1474" w:bottom="1984" w:left="1587" w:header="851" w:footer="1587" w:gutter="0"/>
          <w:pgNumType w:fmt="decimal" w:start="58"/>
          <w:cols w:space="720" w:num="1"/>
          <w:docGrid w:type="lines" w:linePitch="579" w:charSpace="0"/>
        </w:sectPr>
      </w:pPr>
      <w:r>
        <w:rPr>
          <w:rFonts w:hint="eastAsia" w:ascii="宋体" w:hAnsi="宋体" w:eastAsia="方正仿宋_GBK" w:cs="方正仿宋_GBK"/>
          <w:b/>
          <w:bCs/>
          <w:kern w:val="0"/>
          <w:sz w:val="32"/>
          <w:szCs w:val="32"/>
        </w:rPr>
        <w:t>第二条</w:t>
      </w:r>
      <w:r>
        <w:rPr>
          <w:rFonts w:hint="eastAsia" w:ascii="宋体" w:hAnsi="宋体" w:eastAsia="方正仿宋_GBK" w:cs="方正仿宋_GBK"/>
          <w:kern w:val="0"/>
          <w:sz w:val="32"/>
          <w:szCs w:val="32"/>
        </w:rPr>
        <w:t xml:space="preserve">  本要求适用于省级绿色矿山建设评估专家库（以下简称“专家库”）的建立、全省各相关单位和部门</w:t>
      </w:r>
      <w:bookmarkStart w:id="1" w:name="OLE_LINK8"/>
      <w:r>
        <w:rPr>
          <w:rFonts w:hint="eastAsia" w:ascii="宋体" w:hAnsi="宋体" w:eastAsia="方正仿宋_GBK" w:cs="方正仿宋_GBK"/>
          <w:kern w:val="0"/>
          <w:sz w:val="32"/>
          <w:szCs w:val="32"/>
        </w:rPr>
        <w:t>在开展绿色矿山建设相关咨询、评审、验收、评估等活动中</w:t>
      </w:r>
      <w:bookmarkEnd w:id="1"/>
      <w:r>
        <w:rPr>
          <w:rFonts w:hint="eastAsia" w:ascii="宋体" w:hAnsi="宋体" w:eastAsia="方正仿宋_GBK" w:cs="方正仿宋_GBK"/>
          <w:kern w:val="0"/>
          <w:sz w:val="32"/>
          <w:szCs w:val="32"/>
        </w:rPr>
        <w:t>专家的使用</w:t>
      </w:r>
    </w:p>
    <w:p w14:paraId="6497EF1C">
      <w:pPr>
        <w:keepNext w:val="0"/>
        <w:keepLines w:val="0"/>
        <w:pageBreakBefore w:val="0"/>
        <w:widowControl w:val="0"/>
        <w:kinsoku/>
        <w:wordWrap/>
        <w:overflowPunct/>
        <w:topLinePunct w:val="0"/>
        <w:autoSpaceDE/>
        <w:autoSpaceDN/>
        <w:bidi w:val="0"/>
        <w:adjustRightInd/>
        <w:snapToGrid/>
        <w:spacing w:line="560" w:lineRule="exact"/>
        <w:rPr>
          <w:rFonts w:hint="eastAsia" w:ascii="宋体" w:hAnsi="宋体" w:eastAsia="方正仿宋_GBK" w:cs="方正仿宋_GBK"/>
          <w:kern w:val="0"/>
          <w:sz w:val="32"/>
          <w:szCs w:val="32"/>
        </w:rPr>
      </w:pPr>
      <w:r>
        <w:rPr>
          <w:rFonts w:hint="eastAsia" w:ascii="宋体" w:hAnsi="宋体" w:eastAsia="方正仿宋_GBK" w:cs="方正仿宋_GBK"/>
          <w:kern w:val="0"/>
          <w:sz w:val="32"/>
          <w:szCs w:val="32"/>
        </w:rPr>
        <w:t>和管理。</w:t>
      </w:r>
    </w:p>
    <w:p w14:paraId="623CFF2C">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宋体" w:hAnsi="宋体" w:eastAsia="方正仿宋_GBK" w:cs="方正仿宋_GBK"/>
          <w:kern w:val="0"/>
          <w:sz w:val="32"/>
          <w:szCs w:val="32"/>
        </w:rPr>
      </w:pPr>
      <w:r>
        <w:rPr>
          <w:rFonts w:hint="eastAsia" w:ascii="宋体" w:hAnsi="宋体" w:eastAsia="方正仿宋_GBK" w:cs="方正仿宋_GBK"/>
          <w:b/>
          <w:bCs/>
          <w:kern w:val="0"/>
          <w:sz w:val="32"/>
          <w:szCs w:val="32"/>
        </w:rPr>
        <w:t>第三条</w:t>
      </w:r>
      <w:r>
        <w:rPr>
          <w:rFonts w:hint="eastAsia" w:ascii="宋体" w:hAnsi="宋体" w:eastAsia="方正仿宋_GBK" w:cs="方正仿宋_GBK"/>
          <w:kern w:val="0"/>
          <w:sz w:val="32"/>
          <w:szCs w:val="32"/>
        </w:rPr>
        <w:t xml:space="preserve">  本要求所称专家库，是指由在</w:t>
      </w:r>
      <w:r>
        <w:rPr>
          <w:rFonts w:hint="eastAsia" w:ascii="宋体" w:hAnsi="宋体" w:eastAsia="方正仿宋_GBK" w:cs="方正仿宋_GBK"/>
          <w:color w:val="000000"/>
          <w:kern w:val="0"/>
          <w:sz w:val="32"/>
          <w:szCs w:val="32"/>
        </w:rPr>
        <w:t>地质矿产、采矿、选矿、生态环境、土地、测绘地理信息、水工环、安全</w:t>
      </w:r>
      <w:r>
        <w:rPr>
          <w:rFonts w:hint="eastAsia" w:ascii="宋体" w:hAnsi="宋体" w:eastAsia="方正仿宋_GBK" w:cs="方正仿宋_GBK"/>
          <w:kern w:val="0"/>
          <w:sz w:val="32"/>
          <w:szCs w:val="32"/>
        </w:rPr>
        <w:t>等相关专业领域内有较高理论水平和丰富实践经验的专业技术人员组成的人才数据库。</w:t>
      </w:r>
    </w:p>
    <w:p w14:paraId="228C77DA">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baseline"/>
        <w:rPr>
          <w:rFonts w:hint="eastAsia" w:ascii="宋体" w:hAnsi="宋体" w:eastAsia="方正仿宋_GBK" w:cs="方正仿宋_GBK"/>
          <w:kern w:val="2"/>
          <w:sz w:val="32"/>
          <w:szCs w:val="32"/>
          <w:lang w:val="en-US" w:eastAsia="zh-CN" w:bidi="ar-SA"/>
        </w:rPr>
      </w:pPr>
      <w:r>
        <w:rPr>
          <w:rFonts w:hint="eastAsia" w:ascii="宋体" w:hAnsi="宋体" w:eastAsia="方正仿宋_GBK" w:cs="方正仿宋_GBK"/>
          <w:b/>
          <w:bCs/>
          <w:kern w:val="0"/>
          <w:sz w:val="32"/>
          <w:szCs w:val="32"/>
          <w:lang w:val="en-US" w:eastAsia="zh-CN" w:bidi="ar-SA"/>
        </w:rPr>
        <w:t>第四条</w:t>
      </w:r>
      <w:r>
        <w:rPr>
          <w:rFonts w:hint="eastAsia" w:ascii="宋体" w:hAnsi="宋体" w:eastAsia="方正仿宋_GBK" w:cs="方正仿宋_GBK"/>
          <w:kern w:val="0"/>
          <w:sz w:val="32"/>
          <w:szCs w:val="32"/>
          <w:lang w:val="en-US" w:eastAsia="zh-CN" w:bidi="ar-SA"/>
        </w:rPr>
        <w:t xml:space="preserve">  专家库的管理遵循“集中管理、公开透明、动态调整”的原则，专家库信息对社会公开查询和使用，接受社会公众监督。</w:t>
      </w:r>
    </w:p>
    <w:p w14:paraId="33E518F4">
      <w:pPr>
        <w:keepNext w:val="0"/>
        <w:keepLines w:val="0"/>
        <w:pageBreakBefore w:val="0"/>
        <w:widowControl w:val="0"/>
        <w:kinsoku/>
        <w:wordWrap/>
        <w:overflowPunct/>
        <w:topLinePunct w:val="0"/>
        <w:autoSpaceDE/>
        <w:autoSpaceDN/>
        <w:bidi w:val="0"/>
        <w:adjustRightInd/>
        <w:snapToGrid/>
        <w:spacing w:before="240" w:after="240" w:line="560" w:lineRule="exact"/>
        <w:ind w:firstLine="0" w:firstLineChars="0"/>
        <w:jc w:val="center"/>
        <w:textAlignment w:val="auto"/>
        <w:rPr>
          <w:rFonts w:hint="eastAsia" w:ascii="宋体" w:hAnsi="宋体" w:eastAsia="方正黑体_GBK" w:cs="方正黑体_GBK"/>
          <w:bCs/>
          <w:kern w:val="2"/>
          <w:sz w:val="32"/>
          <w:szCs w:val="32"/>
          <w:lang w:val="en-US" w:eastAsia="zh-CN" w:bidi="ar-SA"/>
        </w:rPr>
      </w:pPr>
      <w:r>
        <w:rPr>
          <w:rFonts w:hint="eastAsia" w:ascii="宋体" w:hAnsi="宋体" w:eastAsia="方正黑体_GBK" w:cs="方正黑体_GBK"/>
          <w:bCs/>
          <w:kern w:val="2"/>
          <w:sz w:val="32"/>
          <w:szCs w:val="32"/>
          <w:lang w:val="en-US" w:eastAsia="zh-CN" w:bidi="ar-SA"/>
        </w:rPr>
        <w:t>第二章  专家库的建立</w:t>
      </w:r>
    </w:p>
    <w:p w14:paraId="0D5EA848">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宋体" w:hAnsi="宋体" w:eastAsia="方正仿宋_GBK" w:cs="方正仿宋_GBK"/>
          <w:kern w:val="0"/>
          <w:sz w:val="32"/>
          <w:szCs w:val="32"/>
        </w:rPr>
      </w:pPr>
      <w:r>
        <w:rPr>
          <w:rFonts w:hint="eastAsia" w:ascii="宋体" w:hAnsi="宋体" w:eastAsia="方正仿宋_GBK" w:cs="方正仿宋_GBK"/>
          <w:b/>
          <w:bCs/>
          <w:kern w:val="0"/>
          <w:sz w:val="32"/>
          <w:szCs w:val="32"/>
        </w:rPr>
        <w:t>第五条</w:t>
      </w:r>
      <w:r>
        <w:rPr>
          <w:rFonts w:hint="eastAsia" w:ascii="宋体" w:hAnsi="宋体" w:eastAsia="方正仿宋_GBK" w:cs="方正仿宋_GBK"/>
          <w:kern w:val="0"/>
          <w:sz w:val="32"/>
          <w:szCs w:val="32"/>
        </w:rPr>
        <w:t xml:space="preserve">  云南省自然资源厅负责省级专家库的建立、使用、日常管理、培训等工作。</w:t>
      </w:r>
    </w:p>
    <w:p w14:paraId="21EA24BF">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宋体" w:hAnsi="宋体" w:eastAsia="方正仿宋_GBK" w:cs="方正仿宋_GBK"/>
          <w:kern w:val="0"/>
          <w:sz w:val="32"/>
          <w:szCs w:val="32"/>
        </w:rPr>
      </w:pPr>
      <w:r>
        <w:rPr>
          <w:rFonts w:hint="eastAsia" w:ascii="宋体" w:hAnsi="宋体" w:eastAsia="方正仿宋_GBK" w:cs="方正仿宋_GBK"/>
          <w:b/>
          <w:bCs/>
          <w:kern w:val="0"/>
          <w:sz w:val="32"/>
          <w:szCs w:val="32"/>
        </w:rPr>
        <w:t>第六条</w:t>
      </w:r>
      <w:r>
        <w:rPr>
          <w:rFonts w:hint="eastAsia" w:ascii="宋体" w:hAnsi="宋体" w:eastAsia="方正仿宋_GBK" w:cs="方正仿宋_GBK"/>
          <w:kern w:val="0"/>
          <w:sz w:val="32"/>
          <w:szCs w:val="32"/>
        </w:rPr>
        <w:t xml:space="preserve">  入选专家库的专家，必须具备如下条件：</w:t>
      </w:r>
    </w:p>
    <w:p w14:paraId="0D3676F1">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宋体" w:hAnsi="宋体" w:eastAsia="方正仿宋_GBK" w:cs="方正仿宋_GBK"/>
          <w:kern w:val="0"/>
          <w:sz w:val="32"/>
          <w:szCs w:val="32"/>
        </w:rPr>
      </w:pPr>
      <w:r>
        <w:rPr>
          <w:rFonts w:hint="eastAsia" w:ascii="宋体" w:hAnsi="宋体" w:eastAsia="方正仿宋_GBK" w:cs="方正仿宋_GBK"/>
          <w:kern w:val="0"/>
          <w:sz w:val="32"/>
          <w:szCs w:val="32"/>
        </w:rPr>
        <w:t>（一）政治立场坚定，坚持原则，责任心强，作风正派，自觉遵守法律法规、工作纪律，自觉接受各方监督，高效履行职责。</w:t>
      </w:r>
    </w:p>
    <w:p w14:paraId="2F6748A0">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宋体" w:hAnsi="宋体" w:eastAsia="方正仿宋_GBK" w:cs="方正仿宋_GBK"/>
          <w:kern w:val="0"/>
          <w:sz w:val="32"/>
          <w:szCs w:val="32"/>
        </w:rPr>
      </w:pPr>
      <w:r>
        <w:rPr>
          <w:rFonts w:hint="eastAsia" w:ascii="宋体" w:hAnsi="宋体" w:eastAsia="方正仿宋_GBK" w:cs="方正仿宋_GBK"/>
          <w:kern w:val="0"/>
          <w:sz w:val="32"/>
          <w:szCs w:val="32"/>
        </w:rPr>
        <w:t>（二）熟悉国家及云南省绿色矿山建设工作相关技术、标准和规范，在行业内具有一定的知名度和权威性。</w:t>
      </w:r>
    </w:p>
    <w:p w14:paraId="251B9B5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distribute"/>
        <w:rPr>
          <w:rFonts w:hint="eastAsia" w:ascii="宋体" w:hAnsi="宋体" w:eastAsia="方正仿宋_GBK" w:cs="方正仿宋_GBK"/>
          <w:kern w:val="0"/>
          <w:sz w:val="32"/>
          <w:szCs w:val="32"/>
        </w:rPr>
        <w:sectPr>
          <w:footerReference r:id="rId4" w:type="default"/>
          <w:pgSz w:w="11906" w:h="16838"/>
          <w:pgMar w:top="2098" w:right="1474" w:bottom="1984" w:left="1587" w:header="851" w:footer="1587" w:gutter="0"/>
          <w:pgNumType w:fmt="decimal" w:start="61"/>
          <w:cols w:space="720" w:num="1"/>
          <w:docGrid w:type="lines" w:linePitch="579" w:charSpace="0"/>
        </w:sectPr>
      </w:pPr>
      <w:r>
        <w:rPr>
          <w:rFonts w:hint="eastAsia" w:ascii="宋体" w:hAnsi="宋体" w:eastAsia="方正仿宋_GBK" w:cs="方正仿宋_GBK"/>
          <w:kern w:val="0"/>
          <w:sz w:val="32"/>
          <w:szCs w:val="32"/>
        </w:rPr>
        <w:t>（三）具有相关专业高级及以上专业技术职称，身体健康，年龄不超过60周岁（正高可放宽至65周岁），从事相关行业领域工作10年以上，掌握并能熟练运用相关技术规范和技术标准，具有较高的业务水平、丰富的实践经验和较强的工作</w:t>
      </w:r>
    </w:p>
    <w:p w14:paraId="2DA0B3C6">
      <w:pPr>
        <w:keepNext w:val="0"/>
        <w:keepLines w:val="0"/>
        <w:pageBreakBefore w:val="0"/>
        <w:widowControl w:val="0"/>
        <w:kinsoku/>
        <w:wordWrap/>
        <w:overflowPunct/>
        <w:topLinePunct w:val="0"/>
        <w:autoSpaceDE/>
        <w:autoSpaceDN/>
        <w:bidi w:val="0"/>
        <w:adjustRightInd/>
        <w:snapToGrid/>
        <w:spacing w:line="560" w:lineRule="exact"/>
        <w:rPr>
          <w:rFonts w:hint="eastAsia" w:ascii="宋体" w:hAnsi="宋体" w:eastAsia="方正仿宋_GBK" w:cs="方正仿宋_GBK"/>
          <w:kern w:val="0"/>
          <w:sz w:val="32"/>
          <w:szCs w:val="32"/>
        </w:rPr>
      </w:pPr>
      <w:r>
        <w:rPr>
          <w:rFonts w:hint="eastAsia" w:ascii="宋体" w:hAnsi="宋体" w:eastAsia="方正仿宋_GBK" w:cs="方正仿宋_GBK"/>
          <w:kern w:val="0"/>
          <w:sz w:val="32"/>
          <w:szCs w:val="32"/>
        </w:rPr>
        <w:t>能力，具备从事绿色矿山建设相关工作或研究经验。</w:t>
      </w:r>
    </w:p>
    <w:p w14:paraId="5C2B38E0">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宋体" w:hAnsi="宋体" w:eastAsia="方正仿宋_GBK" w:cs="方正仿宋_GBK"/>
          <w:kern w:val="0"/>
          <w:sz w:val="32"/>
          <w:szCs w:val="32"/>
        </w:rPr>
      </w:pPr>
      <w:r>
        <w:rPr>
          <w:rFonts w:hint="eastAsia" w:ascii="宋体" w:hAnsi="宋体" w:eastAsia="方正仿宋_GBK" w:cs="方正仿宋_GBK"/>
          <w:kern w:val="0"/>
          <w:sz w:val="32"/>
          <w:szCs w:val="32"/>
        </w:rPr>
        <w:t>（四）自愿接受各级自然资源主管部门委托，参加绿色矿山建设评估相关咨询、评审、验收、评估等活动并遵守相关纪律要求。</w:t>
      </w:r>
    </w:p>
    <w:p w14:paraId="666EE65D">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宋体" w:hAnsi="宋体" w:eastAsia="方正仿宋_GBK" w:cs="方正仿宋_GBK"/>
          <w:kern w:val="0"/>
          <w:sz w:val="32"/>
          <w:szCs w:val="32"/>
        </w:rPr>
      </w:pPr>
      <w:r>
        <w:rPr>
          <w:rFonts w:hint="eastAsia" w:ascii="宋体" w:hAnsi="宋体" w:eastAsia="方正仿宋_GBK" w:cs="方正仿宋_GBK"/>
          <w:kern w:val="0"/>
          <w:sz w:val="32"/>
          <w:szCs w:val="32"/>
        </w:rPr>
        <w:t>（五）所在单位同意，能够合理安排时间，保障及时高效完成评估工作。</w:t>
      </w:r>
    </w:p>
    <w:p w14:paraId="02F59412">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宋体" w:hAnsi="宋体" w:eastAsia="方正仿宋_GBK" w:cs="方正仿宋_GBK"/>
          <w:kern w:val="0"/>
          <w:sz w:val="32"/>
          <w:szCs w:val="32"/>
        </w:rPr>
      </w:pPr>
      <w:r>
        <w:rPr>
          <w:rFonts w:hint="eastAsia" w:ascii="宋体" w:hAnsi="宋体" w:eastAsia="方正仿宋_GBK" w:cs="方正仿宋_GBK"/>
          <w:b/>
          <w:bCs/>
          <w:kern w:val="0"/>
          <w:sz w:val="32"/>
          <w:szCs w:val="32"/>
        </w:rPr>
        <w:t>第七条</w:t>
      </w:r>
      <w:r>
        <w:rPr>
          <w:rFonts w:hint="eastAsia" w:ascii="宋体" w:hAnsi="宋体" w:eastAsia="方正仿宋_GBK" w:cs="方正仿宋_GBK"/>
          <w:kern w:val="0"/>
          <w:sz w:val="32"/>
          <w:szCs w:val="32"/>
        </w:rPr>
        <w:t xml:space="preserve">  入库程序</w:t>
      </w:r>
    </w:p>
    <w:p w14:paraId="765D2DCA">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宋体" w:hAnsi="宋体" w:eastAsia="方正仿宋_GBK" w:cs="方正仿宋_GBK"/>
          <w:kern w:val="0"/>
          <w:sz w:val="32"/>
          <w:szCs w:val="32"/>
        </w:rPr>
      </w:pPr>
      <w:r>
        <w:rPr>
          <w:rFonts w:hint="eastAsia" w:ascii="宋体" w:hAnsi="宋体" w:eastAsia="方正仿宋_GBK" w:cs="方正仿宋_GBK"/>
          <w:kern w:val="0"/>
          <w:sz w:val="32"/>
          <w:szCs w:val="32"/>
        </w:rPr>
        <w:t>专家入库采取个人自愿，单位择优推荐，省自然资源厅组织审核，择优拟定入选评审专家库人员，并在门户网站予以公示，公示期届满无异议的，纳入专家库。根据管理工作需要，可定向邀请专家入库。</w:t>
      </w:r>
    </w:p>
    <w:p w14:paraId="7806F814">
      <w:pPr>
        <w:keepNext w:val="0"/>
        <w:keepLines w:val="0"/>
        <w:pageBreakBefore w:val="0"/>
        <w:widowControl w:val="0"/>
        <w:kinsoku/>
        <w:wordWrap/>
        <w:overflowPunct/>
        <w:topLinePunct w:val="0"/>
        <w:autoSpaceDE/>
        <w:autoSpaceDN/>
        <w:bidi w:val="0"/>
        <w:adjustRightInd/>
        <w:snapToGrid/>
        <w:spacing w:before="240" w:after="240" w:line="560" w:lineRule="exact"/>
        <w:ind w:firstLine="0" w:firstLineChars="0"/>
        <w:jc w:val="center"/>
        <w:textAlignment w:val="auto"/>
        <w:rPr>
          <w:rFonts w:hint="eastAsia" w:ascii="宋体" w:hAnsi="宋体" w:eastAsia="方正黑体_GBK" w:cs="方正黑体_GBK"/>
          <w:bCs/>
          <w:kern w:val="2"/>
          <w:sz w:val="32"/>
          <w:szCs w:val="32"/>
          <w:lang w:val="en-US" w:eastAsia="zh-CN" w:bidi="ar-SA"/>
        </w:rPr>
      </w:pPr>
      <w:r>
        <w:rPr>
          <w:rFonts w:hint="eastAsia" w:ascii="宋体" w:hAnsi="宋体" w:eastAsia="方正黑体_GBK" w:cs="方正黑体_GBK"/>
          <w:bCs/>
          <w:kern w:val="2"/>
          <w:sz w:val="32"/>
          <w:szCs w:val="32"/>
          <w:lang w:val="en-US" w:eastAsia="zh-CN" w:bidi="ar-SA"/>
        </w:rPr>
        <w:t>第三章 专家的权利和义务</w:t>
      </w:r>
    </w:p>
    <w:p w14:paraId="3F1C4DB4">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宋体" w:hAnsi="宋体" w:eastAsia="方正仿宋_GBK" w:cs="Times New Roman"/>
          <w:kern w:val="0"/>
          <w:sz w:val="32"/>
          <w:szCs w:val="32"/>
        </w:rPr>
      </w:pPr>
      <w:r>
        <w:rPr>
          <w:rFonts w:ascii="宋体" w:hAnsi="宋体" w:eastAsia="方正仿宋_GBK" w:cs="Times New Roman"/>
          <w:b/>
          <w:bCs/>
          <w:kern w:val="0"/>
          <w:sz w:val="32"/>
          <w:szCs w:val="32"/>
        </w:rPr>
        <w:t>第</w:t>
      </w:r>
      <w:r>
        <w:rPr>
          <w:rFonts w:hint="eastAsia" w:ascii="宋体" w:hAnsi="宋体" w:eastAsia="方正仿宋_GBK" w:cs="Times New Roman"/>
          <w:b/>
          <w:bCs/>
          <w:kern w:val="0"/>
          <w:sz w:val="32"/>
          <w:szCs w:val="32"/>
        </w:rPr>
        <w:t>八</w:t>
      </w:r>
      <w:r>
        <w:rPr>
          <w:rFonts w:ascii="宋体" w:hAnsi="宋体" w:eastAsia="方正仿宋_GBK" w:cs="Times New Roman"/>
          <w:b/>
          <w:bCs/>
          <w:kern w:val="0"/>
          <w:sz w:val="32"/>
          <w:szCs w:val="32"/>
        </w:rPr>
        <w:t>条</w:t>
      </w:r>
      <w:r>
        <w:rPr>
          <w:rFonts w:ascii="宋体" w:hAnsi="宋体" w:eastAsia="方正仿宋_GBK" w:cs="Times New Roman"/>
          <w:kern w:val="0"/>
          <w:sz w:val="32"/>
          <w:szCs w:val="32"/>
        </w:rPr>
        <w:t xml:space="preserve">  入库专家享有以下权利：</w:t>
      </w:r>
    </w:p>
    <w:p w14:paraId="76DC866A">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宋体" w:hAnsi="宋体" w:eastAsia="方正仿宋_GBK" w:cs="Times New Roman"/>
          <w:kern w:val="0"/>
          <w:sz w:val="32"/>
          <w:szCs w:val="32"/>
        </w:rPr>
      </w:pPr>
      <w:r>
        <w:rPr>
          <w:rFonts w:ascii="宋体" w:hAnsi="宋体" w:eastAsia="方正仿宋_GBK" w:cs="Times New Roman"/>
          <w:kern w:val="0"/>
          <w:sz w:val="32"/>
          <w:szCs w:val="32"/>
        </w:rPr>
        <w:t>（一）被邀请参加</w:t>
      </w:r>
      <w:r>
        <w:rPr>
          <w:rFonts w:hint="eastAsia" w:ascii="宋体" w:hAnsi="宋体" w:eastAsia="方正仿宋_GBK" w:cs="Times New Roman"/>
          <w:kern w:val="0"/>
          <w:sz w:val="32"/>
          <w:szCs w:val="32"/>
        </w:rPr>
        <w:t>绿色矿山建设</w:t>
      </w:r>
      <w:r>
        <w:rPr>
          <w:rFonts w:ascii="宋体" w:hAnsi="宋体" w:eastAsia="方正仿宋_GBK" w:cs="Times New Roman"/>
          <w:kern w:val="0"/>
          <w:sz w:val="32"/>
          <w:szCs w:val="32"/>
        </w:rPr>
        <w:t>研讨会，被邀请参加各类咨询及相关专题培训活动。</w:t>
      </w:r>
    </w:p>
    <w:p w14:paraId="2BD7BB3D">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宋体" w:hAnsi="宋体" w:eastAsia="方正仿宋_GBK" w:cs="Times New Roman"/>
          <w:kern w:val="0"/>
          <w:sz w:val="32"/>
          <w:szCs w:val="32"/>
        </w:rPr>
      </w:pPr>
      <w:r>
        <w:rPr>
          <w:rFonts w:ascii="宋体" w:hAnsi="宋体" w:eastAsia="方正仿宋_GBK" w:cs="Times New Roman"/>
          <w:kern w:val="0"/>
          <w:sz w:val="32"/>
          <w:szCs w:val="32"/>
        </w:rPr>
        <w:t>（二）根据项目需要，按规定查阅相关文件资料，组织现场踏勘，认为</w:t>
      </w:r>
      <w:r>
        <w:rPr>
          <w:rFonts w:hint="eastAsia" w:ascii="宋体" w:hAnsi="宋体" w:eastAsia="方正仿宋_GBK" w:cs="Times New Roman"/>
          <w:kern w:val="0"/>
          <w:sz w:val="32"/>
          <w:szCs w:val="32"/>
        </w:rPr>
        <w:t>评估</w:t>
      </w:r>
      <w:r>
        <w:rPr>
          <w:rFonts w:ascii="宋体" w:hAnsi="宋体" w:eastAsia="方正仿宋_GBK" w:cs="Times New Roman"/>
          <w:kern w:val="0"/>
          <w:sz w:val="32"/>
          <w:szCs w:val="32"/>
        </w:rPr>
        <w:t>所依据的信息不充分时可以提出要求补充相关资料。</w:t>
      </w:r>
    </w:p>
    <w:p w14:paraId="7917B13D">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宋体" w:hAnsi="宋体" w:eastAsia="方正仿宋_GBK" w:cs="Times New Roman"/>
          <w:kern w:val="0"/>
          <w:sz w:val="32"/>
          <w:szCs w:val="32"/>
        </w:rPr>
      </w:pPr>
      <w:r>
        <w:rPr>
          <w:rFonts w:ascii="宋体" w:hAnsi="宋体" w:eastAsia="方正仿宋_GBK" w:cs="Times New Roman"/>
          <w:kern w:val="0"/>
          <w:sz w:val="32"/>
          <w:szCs w:val="32"/>
        </w:rPr>
        <w:t>（三）专家提出</w:t>
      </w:r>
      <w:r>
        <w:rPr>
          <w:rFonts w:hint="eastAsia" w:ascii="宋体" w:hAnsi="宋体" w:eastAsia="方正仿宋_GBK" w:cs="Times New Roman"/>
          <w:kern w:val="0"/>
          <w:sz w:val="32"/>
          <w:szCs w:val="32"/>
        </w:rPr>
        <w:t>评估</w:t>
      </w:r>
      <w:r>
        <w:rPr>
          <w:rFonts w:ascii="宋体" w:hAnsi="宋体" w:eastAsia="方正仿宋_GBK" w:cs="Times New Roman"/>
          <w:kern w:val="0"/>
          <w:sz w:val="32"/>
          <w:szCs w:val="32"/>
        </w:rPr>
        <w:t>意见不受任何单位和个人的干预，在参与项目咨询、评审、验收</w:t>
      </w:r>
      <w:r>
        <w:rPr>
          <w:rFonts w:hint="eastAsia" w:ascii="宋体" w:hAnsi="宋体" w:eastAsia="方正仿宋_GBK" w:cs="Times New Roman"/>
          <w:kern w:val="0"/>
          <w:sz w:val="32"/>
          <w:szCs w:val="32"/>
        </w:rPr>
        <w:t>、评估</w:t>
      </w:r>
      <w:r>
        <w:rPr>
          <w:rFonts w:ascii="宋体" w:hAnsi="宋体" w:eastAsia="方正仿宋_GBK" w:cs="Times New Roman"/>
          <w:kern w:val="0"/>
          <w:sz w:val="32"/>
          <w:szCs w:val="32"/>
        </w:rPr>
        <w:t>等活动过程中充分发表个人意见，并可保留个人意见和建议。</w:t>
      </w:r>
    </w:p>
    <w:p w14:paraId="449D9469">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宋体" w:hAnsi="宋体" w:eastAsia="方正仿宋_GBK" w:cs="Times New Roman"/>
          <w:kern w:val="0"/>
          <w:sz w:val="32"/>
          <w:szCs w:val="32"/>
        </w:rPr>
        <w:sectPr>
          <w:footerReference r:id="rId5" w:type="default"/>
          <w:pgSz w:w="11906" w:h="16838"/>
          <w:pgMar w:top="2098" w:right="1474" w:bottom="1984" w:left="1587" w:header="851" w:footer="1587" w:gutter="0"/>
          <w:pgNumType w:fmt="decimal" w:start="62"/>
          <w:cols w:space="720" w:num="1"/>
          <w:docGrid w:type="lines" w:linePitch="579" w:charSpace="0"/>
        </w:sectPr>
      </w:pPr>
    </w:p>
    <w:p w14:paraId="018771DF">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宋体" w:hAnsi="宋体" w:eastAsia="方正仿宋_GBK" w:cs="Times New Roman"/>
          <w:kern w:val="0"/>
          <w:sz w:val="32"/>
          <w:szCs w:val="32"/>
        </w:rPr>
      </w:pPr>
      <w:r>
        <w:rPr>
          <w:rFonts w:ascii="宋体" w:hAnsi="宋体" w:eastAsia="方正仿宋_GBK" w:cs="Times New Roman"/>
          <w:kern w:val="0"/>
          <w:sz w:val="32"/>
          <w:szCs w:val="32"/>
        </w:rPr>
        <w:t>（四）专家有权向有关部门反映项目及咨询活动情况，提出意见和建议。</w:t>
      </w:r>
    </w:p>
    <w:p w14:paraId="5A36A338">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宋体" w:hAnsi="宋体" w:eastAsia="方正仿宋_GBK" w:cs="Times New Roman"/>
          <w:kern w:val="0"/>
          <w:sz w:val="32"/>
          <w:szCs w:val="32"/>
        </w:rPr>
      </w:pPr>
      <w:r>
        <w:rPr>
          <w:rFonts w:ascii="宋体" w:hAnsi="宋体" w:eastAsia="方正仿宋_GBK" w:cs="Times New Roman"/>
          <w:kern w:val="0"/>
          <w:sz w:val="32"/>
          <w:szCs w:val="32"/>
        </w:rPr>
        <w:t>（五）由于客观原因或对不适宜参加的咨询、评</w:t>
      </w:r>
      <w:r>
        <w:rPr>
          <w:rFonts w:hint="eastAsia" w:ascii="宋体" w:hAnsi="宋体" w:eastAsia="方正仿宋_GBK" w:cs="Times New Roman"/>
          <w:kern w:val="0"/>
          <w:sz w:val="32"/>
          <w:szCs w:val="32"/>
        </w:rPr>
        <w:t>估</w:t>
      </w:r>
      <w:r>
        <w:rPr>
          <w:rFonts w:ascii="宋体" w:hAnsi="宋体" w:eastAsia="方正仿宋_GBK" w:cs="Times New Roman"/>
          <w:kern w:val="0"/>
          <w:sz w:val="32"/>
          <w:szCs w:val="32"/>
        </w:rPr>
        <w:t>等活动可以申明并拒绝参与。</w:t>
      </w:r>
    </w:p>
    <w:p w14:paraId="10BD5844">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宋体" w:hAnsi="宋体" w:eastAsia="方正仿宋_GBK" w:cs="Times New Roman"/>
          <w:kern w:val="0"/>
          <w:sz w:val="32"/>
          <w:szCs w:val="32"/>
        </w:rPr>
      </w:pPr>
      <w:r>
        <w:rPr>
          <w:rFonts w:ascii="宋体" w:hAnsi="宋体" w:eastAsia="方正仿宋_GBK" w:cs="Times New Roman"/>
          <w:kern w:val="0"/>
          <w:sz w:val="32"/>
          <w:szCs w:val="32"/>
        </w:rPr>
        <w:t>（六）按规定获得相应的劳务报酬。</w:t>
      </w:r>
    </w:p>
    <w:p w14:paraId="484F19B5">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宋体" w:hAnsi="宋体" w:eastAsia="方正仿宋_GBK" w:cs="Times New Roman"/>
          <w:kern w:val="0"/>
          <w:sz w:val="32"/>
          <w:szCs w:val="32"/>
        </w:rPr>
      </w:pPr>
      <w:r>
        <w:rPr>
          <w:rFonts w:ascii="宋体" w:hAnsi="宋体" w:eastAsia="方正仿宋_GBK" w:cs="Times New Roman"/>
          <w:b/>
          <w:bCs/>
          <w:kern w:val="0"/>
          <w:sz w:val="32"/>
          <w:szCs w:val="32"/>
        </w:rPr>
        <w:t>第</w:t>
      </w:r>
      <w:r>
        <w:rPr>
          <w:rFonts w:hint="eastAsia" w:ascii="宋体" w:hAnsi="宋体" w:eastAsia="方正仿宋_GBK" w:cs="Times New Roman"/>
          <w:b/>
          <w:bCs/>
          <w:kern w:val="0"/>
          <w:sz w:val="32"/>
          <w:szCs w:val="32"/>
        </w:rPr>
        <w:t>九</w:t>
      </w:r>
      <w:r>
        <w:rPr>
          <w:rFonts w:ascii="宋体" w:hAnsi="宋体" w:eastAsia="方正仿宋_GBK" w:cs="Times New Roman"/>
          <w:b/>
          <w:bCs/>
          <w:kern w:val="0"/>
          <w:sz w:val="32"/>
          <w:szCs w:val="32"/>
        </w:rPr>
        <w:t>条</w:t>
      </w:r>
      <w:r>
        <w:rPr>
          <w:rFonts w:ascii="宋体" w:hAnsi="宋体" w:eastAsia="方正仿宋_GBK" w:cs="Times New Roman"/>
          <w:kern w:val="0"/>
          <w:sz w:val="32"/>
          <w:szCs w:val="32"/>
        </w:rPr>
        <w:t xml:space="preserve">  入库专家负有以下义务：</w:t>
      </w:r>
    </w:p>
    <w:p w14:paraId="1ABEA14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baseline"/>
        <w:rPr>
          <w:rFonts w:ascii="宋体" w:hAnsi="宋体" w:eastAsia="仿宋_GB2312" w:cs="Times New Roman"/>
          <w:kern w:val="2"/>
          <w:sz w:val="32"/>
          <w:szCs w:val="32"/>
          <w:lang w:val="en-US" w:eastAsia="zh-CN" w:bidi="ar-SA"/>
        </w:rPr>
      </w:pPr>
      <w:r>
        <w:rPr>
          <w:rFonts w:ascii="宋体" w:hAnsi="宋体" w:eastAsia="方正仿宋_GBK" w:cs="Times New Roman"/>
          <w:kern w:val="0"/>
          <w:sz w:val="32"/>
          <w:szCs w:val="32"/>
          <w:lang w:val="en-US" w:eastAsia="zh-CN" w:bidi="ar-SA"/>
        </w:rPr>
        <w:t>（一）</w:t>
      </w:r>
      <w:bookmarkStart w:id="2" w:name="OLE_LINK2"/>
      <w:r>
        <w:rPr>
          <w:rFonts w:ascii="宋体" w:hAnsi="宋体" w:eastAsia="方正仿宋_GBK" w:cs="Times New Roman"/>
          <w:kern w:val="0"/>
          <w:sz w:val="32"/>
          <w:szCs w:val="32"/>
          <w:lang w:val="en-US" w:eastAsia="zh-CN" w:bidi="ar-SA"/>
        </w:rPr>
        <w:t>遵守职业道德，秉持公正、公平、公开，坚持实事求是履行专家责任义务。</w:t>
      </w:r>
    </w:p>
    <w:bookmarkEnd w:id="2"/>
    <w:p w14:paraId="0E4903BB">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宋体" w:hAnsi="宋体" w:eastAsia="方正仿宋_GBK" w:cs="Times New Roman"/>
          <w:kern w:val="0"/>
          <w:sz w:val="32"/>
          <w:szCs w:val="32"/>
        </w:rPr>
      </w:pPr>
      <w:r>
        <w:rPr>
          <w:rFonts w:ascii="宋体" w:hAnsi="宋体" w:eastAsia="方正仿宋_GBK" w:cs="Times New Roman"/>
          <w:kern w:val="0"/>
          <w:sz w:val="32"/>
          <w:szCs w:val="32"/>
        </w:rPr>
        <w:t>（二）</w:t>
      </w:r>
      <w:bookmarkStart w:id="3" w:name="OLE_LINK15"/>
      <w:r>
        <w:rPr>
          <w:rFonts w:ascii="宋体" w:hAnsi="宋体" w:eastAsia="方正仿宋_GBK" w:cs="Times New Roman"/>
          <w:kern w:val="0"/>
          <w:sz w:val="32"/>
          <w:szCs w:val="32"/>
        </w:rPr>
        <w:t>对所提出的咨询、评审、验收</w:t>
      </w:r>
      <w:r>
        <w:rPr>
          <w:rFonts w:hint="eastAsia" w:ascii="宋体" w:hAnsi="宋体" w:eastAsia="方正仿宋_GBK" w:cs="Times New Roman"/>
          <w:kern w:val="0"/>
          <w:sz w:val="32"/>
          <w:szCs w:val="32"/>
        </w:rPr>
        <w:t>、评估</w:t>
      </w:r>
      <w:r>
        <w:rPr>
          <w:rFonts w:ascii="宋体" w:hAnsi="宋体" w:eastAsia="方正仿宋_GBK" w:cs="Times New Roman"/>
          <w:kern w:val="0"/>
          <w:sz w:val="32"/>
          <w:szCs w:val="32"/>
        </w:rPr>
        <w:t>等意见承担专家责任。</w:t>
      </w:r>
      <w:bookmarkEnd w:id="3"/>
    </w:p>
    <w:p w14:paraId="42A0E675">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宋体" w:hAnsi="宋体" w:eastAsia="方正仿宋_GBK" w:cs="Times New Roman"/>
          <w:kern w:val="0"/>
          <w:sz w:val="32"/>
          <w:szCs w:val="32"/>
        </w:rPr>
      </w:pPr>
      <w:r>
        <w:rPr>
          <w:rFonts w:ascii="宋体" w:hAnsi="宋体" w:eastAsia="方正仿宋_GBK" w:cs="Times New Roman"/>
          <w:kern w:val="0"/>
          <w:sz w:val="32"/>
          <w:szCs w:val="32"/>
        </w:rPr>
        <w:t>（三）</w:t>
      </w:r>
      <w:r>
        <w:rPr>
          <w:rFonts w:hint="eastAsia" w:ascii="宋体" w:hAnsi="宋体" w:eastAsia="方正仿宋_GBK" w:cs="Times New Roman"/>
          <w:kern w:val="0"/>
          <w:sz w:val="32"/>
          <w:szCs w:val="32"/>
        </w:rPr>
        <w:t>应保守国家秘密和绿色矿山建设评估中的相关涉密信息，对所知悉的绿色矿山建设评估事项资料及部分评审活动严守保密规定，不得向有利益关系的单位及人员透漏相关信息。</w:t>
      </w:r>
    </w:p>
    <w:p w14:paraId="75519339">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宋体" w:hAnsi="宋体" w:eastAsia="方正仿宋_GBK" w:cs="Times New Roman"/>
          <w:kern w:val="0"/>
          <w:sz w:val="32"/>
          <w:szCs w:val="32"/>
        </w:rPr>
      </w:pPr>
      <w:r>
        <w:rPr>
          <w:rFonts w:ascii="宋体" w:hAnsi="宋体" w:eastAsia="方正仿宋_GBK" w:cs="Times New Roman"/>
          <w:kern w:val="0"/>
          <w:sz w:val="32"/>
          <w:szCs w:val="32"/>
        </w:rPr>
        <w:t>（四）与专家本人有利害关系的咨询、评</w:t>
      </w:r>
      <w:r>
        <w:rPr>
          <w:rFonts w:hint="eastAsia" w:ascii="宋体" w:hAnsi="宋体" w:eastAsia="方正仿宋_GBK" w:cs="Times New Roman"/>
          <w:kern w:val="0"/>
          <w:sz w:val="32"/>
          <w:szCs w:val="32"/>
        </w:rPr>
        <w:t>估</w:t>
      </w:r>
      <w:r>
        <w:rPr>
          <w:rFonts w:ascii="宋体" w:hAnsi="宋体" w:eastAsia="方正仿宋_GBK" w:cs="Times New Roman"/>
          <w:kern w:val="0"/>
          <w:sz w:val="32"/>
          <w:szCs w:val="32"/>
        </w:rPr>
        <w:t>等事项应主动申明并回避。</w:t>
      </w:r>
    </w:p>
    <w:p w14:paraId="605153B0">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宋体" w:hAnsi="宋体" w:eastAsia="方正仿宋_GBK" w:cs="Times New Roman"/>
          <w:kern w:val="0"/>
          <w:sz w:val="32"/>
          <w:szCs w:val="32"/>
        </w:rPr>
      </w:pPr>
      <w:r>
        <w:rPr>
          <w:rFonts w:ascii="宋体" w:hAnsi="宋体" w:eastAsia="方正仿宋_GBK" w:cs="Times New Roman"/>
          <w:kern w:val="0"/>
          <w:sz w:val="32"/>
          <w:szCs w:val="32"/>
        </w:rPr>
        <w:t>（</w:t>
      </w:r>
      <w:r>
        <w:rPr>
          <w:rFonts w:hint="eastAsia" w:ascii="宋体" w:hAnsi="宋体" w:eastAsia="方正仿宋_GBK" w:cs="Times New Roman"/>
          <w:kern w:val="0"/>
          <w:sz w:val="32"/>
          <w:szCs w:val="32"/>
        </w:rPr>
        <w:t>五</w:t>
      </w:r>
      <w:r>
        <w:rPr>
          <w:rFonts w:ascii="宋体" w:hAnsi="宋体" w:eastAsia="方正仿宋_GBK" w:cs="Times New Roman"/>
          <w:kern w:val="0"/>
          <w:sz w:val="32"/>
          <w:szCs w:val="32"/>
        </w:rPr>
        <w:t>）遵守委托单位的工作安排，接受委托后，不得无故不参加受委托的咨询、评</w:t>
      </w:r>
      <w:r>
        <w:rPr>
          <w:rFonts w:hint="eastAsia" w:ascii="宋体" w:hAnsi="宋体" w:eastAsia="方正仿宋_GBK" w:cs="Times New Roman"/>
          <w:kern w:val="0"/>
          <w:sz w:val="32"/>
          <w:szCs w:val="32"/>
        </w:rPr>
        <w:t>估</w:t>
      </w:r>
      <w:r>
        <w:rPr>
          <w:rFonts w:ascii="宋体" w:hAnsi="宋体" w:eastAsia="方正仿宋_GBK" w:cs="Times New Roman"/>
          <w:kern w:val="0"/>
          <w:sz w:val="32"/>
          <w:szCs w:val="32"/>
        </w:rPr>
        <w:t>等技术活动，不得随意变更活动安排日程和项目要求内容。</w:t>
      </w:r>
    </w:p>
    <w:p w14:paraId="36955FE6">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baseline"/>
        <w:rPr>
          <w:rFonts w:ascii="宋体" w:hAnsi="宋体" w:eastAsia="方正仿宋_GBK" w:cs="Times New Roman"/>
          <w:kern w:val="0"/>
          <w:sz w:val="32"/>
          <w:szCs w:val="32"/>
          <w:lang w:val="en-US" w:eastAsia="zh-CN" w:bidi="ar-SA"/>
        </w:rPr>
      </w:pPr>
      <w:r>
        <w:rPr>
          <w:rFonts w:ascii="宋体" w:hAnsi="宋体" w:eastAsia="方正仿宋_GBK" w:cs="Times New Roman"/>
          <w:kern w:val="0"/>
          <w:sz w:val="32"/>
          <w:szCs w:val="32"/>
          <w:lang w:val="en-US" w:eastAsia="zh-CN" w:bidi="ar-SA"/>
        </w:rPr>
        <w:t>（</w:t>
      </w:r>
      <w:r>
        <w:rPr>
          <w:rFonts w:hint="eastAsia" w:ascii="宋体" w:hAnsi="宋体" w:eastAsia="方正仿宋_GBK" w:cs="Times New Roman"/>
          <w:kern w:val="0"/>
          <w:sz w:val="32"/>
          <w:szCs w:val="32"/>
          <w:lang w:val="en-US" w:eastAsia="zh-CN" w:bidi="ar-SA"/>
        </w:rPr>
        <w:t>六</w:t>
      </w:r>
      <w:r>
        <w:rPr>
          <w:rFonts w:ascii="宋体" w:hAnsi="宋体" w:eastAsia="方正仿宋_GBK" w:cs="Times New Roman"/>
          <w:kern w:val="0"/>
          <w:sz w:val="32"/>
          <w:szCs w:val="32"/>
          <w:lang w:val="en-US" w:eastAsia="zh-CN" w:bidi="ar-SA"/>
        </w:rPr>
        <w:t>）收到州（市）、县（</w:t>
      </w:r>
      <w:r>
        <w:rPr>
          <w:rFonts w:hint="eastAsia" w:ascii="宋体" w:hAnsi="宋体" w:eastAsia="方正仿宋_GBK" w:cs="Times New Roman"/>
          <w:kern w:val="0"/>
          <w:sz w:val="32"/>
          <w:szCs w:val="32"/>
          <w:lang w:val="en-US" w:eastAsia="zh-CN" w:bidi="ar-SA"/>
        </w:rPr>
        <w:t>市、</w:t>
      </w:r>
      <w:r>
        <w:rPr>
          <w:rFonts w:ascii="宋体" w:hAnsi="宋体" w:eastAsia="方正仿宋_GBK" w:cs="Times New Roman"/>
          <w:kern w:val="0"/>
          <w:sz w:val="32"/>
          <w:szCs w:val="32"/>
          <w:lang w:val="en-US" w:eastAsia="zh-CN" w:bidi="ar-SA"/>
        </w:rPr>
        <w:t>区）自然资源及相关单位邀请时，应积极给予支持。</w:t>
      </w:r>
    </w:p>
    <w:p w14:paraId="03B26AD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distribute"/>
        <w:rPr>
          <w:rFonts w:hint="eastAsia" w:ascii="宋体" w:hAnsi="宋体" w:eastAsia="方正仿宋_GBK" w:cs="方正仿宋_GBK"/>
          <w:color w:val="000000"/>
          <w:kern w:val="0"/>
          <w:sz w:val="32"/>
          <w:szCs w:val="32"/>
          <w:lang w:val="en-US" w:eastAsia="zh-CN" w:bidi="ar-SA"/>
        </w:rPr>
        <w:sectPr>
          <w:footerReference r:id="rId6" w:type="default"/>
          <w:pgSz w:w="11906" w:h="16838"/>
          <w:pgMar w:top="2098" w:right="1474" w:bottom="1984" w:left="1587" w:header="851" w:footer="1587" w:gutter="0"/>
          <w:pgNumType w:fmt="decimal" w:start="63"/>
          <w:cols w:space="720" w:num="1"/>
          <w:docGrid w:type="lines" w:linePitch="579" w:charSpace="0"/>
        </w:sectPr>
      </w:pPr>
      <w:r>
        <w:rPr>
          <w:rFonts w:ascii="宋体" w:hAnsi="宋体" w:eastAsia="方正仿宋_GBK" w:cs="Times New Roman"/>
          <w:kern w:val="0"/>
          <w:sz w:val="32"/>
          <w:szCs w:val="32"/>
          <w:lang w:val="en-US" w:eastAsia="zh-CN" w:bidi="ar-SA"/>
        </w:rPr>
        <w:t>（</w:t>
      </w:r>
      <w:r>
        <w:rPr>
          <w:rFonts w:hint="eastAsia" w:ascii="宋体" w:hAnsi="宋体" w:eastAsia="方正仿宋_GBK" w:cs="Times New Roman"/>
          <w:kern w:val="0"/>
          <w:sz w:val="32"/>
          <w:szCs w:val="32"/>
          <w:lang w:val="en-US" w:eastAsia="zh-CN" w:bidi="ar-SA"/>
        </w:rPr>
        <w:t>七</w:t>
      </w:r>
      <w:r>
        <w:rPr>
          <w:rFonts w:ascii="宋体" w:hAnsi="宋体" w:eastAsia="方正仿宋_GBK" w:cs="Times New Roman"/>
          <w:kern w:val="0"/>
          <w:sz w:val="32"/>
          <w:szCs w:val="32"/>
          <w:lang w:val="en-US" w:eastAsia="zh-CN" w:bidi="ar-SA"/>
        </w:rPr>
        <w:t>）</w:t>
      </w:r>
      <w:r>
        <w:rPr>
          <w:rFonts w:hint="eastAsia" w:ascii="宋体" w:hAnsi="宋体" w:eastAsia="方正仿宋_GBK" w:cs="方正仿宋_GBK"/>
          <w:color w:val="000000"/>
          <w:kern w:val="0"/>
          <w:sz w:val="32"/>
          <w:szCs w:val="32"/>
          <w:lang w:val="en-US" w:eastAsia="zh-CN" w:bidi="ar-SA"/>
        </w:rPr>
        <w:t>未得到自然资源主管部门的委托，不得以自然资源</w:t>
      </w:r>
    </w:p>
    <w:p w14:paraId="1B88CADD">
      <w:pPr>
        <w:keepNext w:val="0"/>
        <w:keepLines w:val="0"/>
        <w:pageBreakBefore w:val="0"/>
        <w:widowControl w:val="0"/>
        <w:kinsoku/>
        <w:wordWrap/>
        <w:overflowPunct/>
        <w:topLinePunct w:val="0"/>
        <w:autoSpaceDE/>
        <w:autoSpaceDN/>
        <w:bidi w:val="0"/>
        <w:adjustRightInd/>
        <w:snapToGrid/>
        <w:spacing w:line="560" w:lineRule="exact"/>
        <w:jc w:val="both"/>
        <w:rPr>
          <w:rFonts w:hint="eastAsia" w:ascii="宋体" w:hAnsi="宋体" w:eastAsia="方正仿宋_GBK" w:cs="方正仿宋_GBK"/>
          <w:color w:val="000000"/>
          <w:kern w:val="0"/>
          <w:sz w:val="32"/>
          <w:szCs w:val="32"/>
          <w:lang w:val="en-US" w:eastAsia="zh-CN" w:bidi="ar-SA"/>
        </w:rPr>
      </w:pPr>
      <w:r>
        <w:rPr>
          <w:rFonts w:hint="eastAsia" w:ascii="宋体" w:hAnsi="宋体" w:eastAsia="方正仿宋_GBK" w:cs="方正仿宋_GBK"/>
          <w:color w:val="000000"/>
          <w:kern w:val="0"/>
          <w:sz w:val="32"/>
          <w:szCs w:val="32"/>
          <w:lang w:val="en-US" w:eastAsia="zh-CN" w:bidi="ar-SA"/>
        </w:rPr>
        <w:t>主管部门的名义参加其他行业或部门的咨询、评估等技术活动，不得发表代表自然资源主管部门的意见。</w:t>
      </w:r>
    </w:p>
    <w:p w14:paraId="71A4FD46">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baseline"/>
        <w:rPr>
          <w:rFonts w:ascii="宋体" w:hAnsi="宋体" w:eastAsia="方正仿宋_GBK" w:cs="Times New Roman"/>
          <w:kern w:val="0"/>
          <w:sz w:val="32"/>
          <w:szCs w:val="32"/>
          <w:lang w:val="en-US" w:eastAsia="zh-CN" w:bidi="ar-SA"/>
        </w:rPr>
      </w:pPr>
      <w:r>
        <w:rPr>
          <w:rFonts w:hint="eastAsia" w:ascii="宋体" w:hAnsi="宋体" w:eastAsia="方正仿宋_GBK" w:cs="Times New Roman"/>
          <w:kern w:val="0"/>
          <w:sz w:val="32"/>
          <w:szCs w:val="32"/>
          <w:lang w:val="en-US" w:eastAsia="zh-CN" w:bidi="ar-SA"/>
        </w:rPr>
        <w:t>（八）</w:t>
      </w:r>
      <w:r>
        <w:rPr>
          <w:rFonts w:ascii="宋体" w:hAnsi="宋体" w:eastAsia="方正仿宋_GBK" w:cs="Times New Roman"/>
          <w:kern w:val="0"/>
          <w:sz w:val="32"/>
          <w:szCs w:val="32"/>
          <w:lang w:val="en-US" w:eastAsia="zh-CN" w:bidi="ar-SA"/>
        </w:rPr>
        <w:t>专家在咨询、评</w:t>
      </w:r>
      <w:r>
        <w:rPr>
          <w:rFonts w:hint="eastAsia" w:ascii="宋体" w:hAnsi="宋体" w:eastAsia="方正仿宋_GBK" w:cs="Times New Roman"/>
          <w:kern w:val="0"/>
          <w:sz w:val="32"/>
          <w:szCs w:val="32"/>
          <w:lang w:val="en-US" w:eastAsia="zh-CN" w:bidi="ar-SA"/>
        </w:rPr>
        <w:t>估</w:t>
      </w:r>
      <w:r>
        <w:rPr>
          <w:rFonts w:ascii="宋体" w:hAnsi="宋体" w:eastAsia="方正仿宋_GBK" w:cs="Times New Roman"/>
          <w:kern w:val="0"/>
          <w:sz w:val="32"/>
          <w:szCs w:val="32"/>
          <w:lang w:val="en-US" w:eastAsia="zh-CN" w:bidi="ar-SA"/>
        </w:rPr>
        <w:t>等活动中严格遵守廉洁纪律，不得以任何理由向被审查单位、邀请单位及相关人员索要财物、提出额外利益等要求。</w:t>
      </w:r>
    </w:p>
    <w:p w14:paraId="42FEB91B">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宋体" w:hAnsi="宋体" w:eastAsia="方正仿宋_GBK" w:cs="Times New Roman"/>
          <w:kern w:val="0"/>
          <w:sz w:val="32"/>
          <w:szCs w:val="32"/>
        </w:rPr>
      </w:pPr>
      <w:r>
        <w:rPr>
          <w:rFonts w:ascii="宋体" w:hAnsi="宋体" w:eastAsia="方正仿宋_GBK" w:cs="Times New Roman"/>
          <w:kern w:val="0"/>
          <w:sz w:val="32"/>
          <w:szCs w:val="32"/>
        </w:rPr>
        <w:t>（</w:t>
      </w:r>
      <w:r>
        <w:rPr>
          <w:rFonts w:hint="eastAsia" w:ascii="宋体" w:hAnsi="宋体" w:eastAsia="方正仿宋_GBK" w:cs="Times New Roman"/>
          <w:kern w:val="0"/>
          <w:sz w:val="32"/>
          <w:szCs w:val="32"/>
        </w:rPr>
        <w:t>九</w:t>
      </w:r>
      <w:r>
        <w:rPr>
          <w:rFonts w:ascii="宋体" w:hAnsi="宋体" w:eastAsia="方正仿宋_GBK" w:cs="Times New Roman"/>
          <w:kern w:val="0"/>
          <w:sz w:val="32"/>
          <w:szCs w:val="32"/>
        </w:rPr>
        <w:t>）专家在受省</w:t>
      </w:r>
      <w:r>
        <w:rPr>
          <w:rFonts w:hint="eastAsia" w:ascii="宋体" w:hAnsi="宋体" w:eastAsia="方正仿宋_GBK" w:cs="Times New Roman"/>
          <w:kern w:val="0"/>
          <w:sz w:val="32"/>
          <w:szCs w:val="32"/>
        </w:rPr>
        <w:t>自然资源</w:t>
      </w:r>
      <w:r>
        <w:rPr>
          <w:rFonts w:ascii="宋体" w:hAnsi="宋体" w:eastAsia="方正仿宋_GBK" w:cs="Times New Roman"/>
          <w:kern w:val="0"/>
          <w:sz w:val="32"/>
          <w:szCs w:val="32"/>
        </w:rPr>
        <w:t>厅委托业务期间，接受省</w:t>
      </w:r>
      <w:r>
        <w:rPr>
          <w:rFonts w:hint="eastAsia" w:ascii="宋体" w:hAnsi="宋体" w:eastAsia="方正仿宋_GBK" w:cs="Times New Roman"/>
          <w:kern w:val="0"/>
          <w:sz w:val="32"/>
          <w:szCs w:val="32"/>
        </w:rPr>
        <w:t>自然资源</w:t>
      </w:r>
      <w:r>
        <w:rPr>
          <w:rFonts w:ascii="宋体" w:hAnsi="宋体" w:eastAsia="方正仿宋_GBK" w:cs="Times New Roman"/>
          <w:kern w:val="0"/>
          <w:sz w:val="32"/>
          <w:szCs w:val="32"/>
        </w:rPr>
        <w:t>厅的培训、监督和管理。</w:t>
      </w:r>
    </w:p>
    <w:p w14:paraId="39275913">
      <w:pPr>
        <w:keepNext w:val="0"/>
        <w:keepLines w:val="0"/>
        <w:pageBreakBefore w:val="0"/>
        <w:widowControl w:val="0"/>
        <w:kinsoku/>
        <w:wordWrap/>
        <w:overflowPunct/>
        <w:topLinePunct w:val="0"/>
        <w:autoSpaceDE/>
        <w:autoSpaceDN/>
        <w:bidi w:val="0"/>
        <w:adjustRightInd/>
        <w:snapToGrid/>
        <w:spacing w:before="240" w:after="240" w:line="560" w:lineRule="exact"/>
        <w:ind w:firstLine="0" w:firstLineChars="0"/>
        <w:jc w:val="center"/>
        <w:textAlignment w:val="auto"/>
        <w:rPr>
          <w:rFonts w:hint="eastAsia" w:ascii="宋体" w:hAnsi="宋体" w:eastAsia="方正黑体_GBK" w:cs="方正黑体_GBK"/>
          <w:bCs/>
          <w:kern w:val="2"/>
          <w:sz w:val="32"/>
          <w:szCs w:val="32"/>
          <w:lang w:val="en-US" w:eastAsia="zh-CN" w:bidi="ar-SA"/>
        </w:rPr>
      </w:pPr>
      <w:r>
        <w:rPr>
          <w:rFonts w:hint="eastAsia" w:ascii="宋体" w:hAnsi="宋体" w:eastAsia="方正黑体_GBK" w:cs="方正黑体_GBK"/>
          <w:bCs/>
          <w:kern w:val="2"/>
          <w:sz w:val="32"/>
          <w:szCs w:val="32"/>
          <w:lang w:val="en-US" w:eastAsia="zh-CN" w:bidi="ar-SA"/>
        </w:rPr>
        <w:t>第四章 专家库的使用和管理</w:t>
      </w:r>
    </w:p>
    <w:p w14:paraId="36E03D75">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宋体" w:hAnsi="宋体" w:eastAsia="方正仿宋_GBK" w:cs="方正仿宋_GBK"/>
          <w:color w:val="000000"/>
          <w:kern w:val="0"/>
          <w:sz w:val="32"/>
          <w:szCs w:val="32"/>
        </w:rPr>
      </w:pPr>
      <w:r>
        <w:rPr>
          <w:rFonts w:ascii="宋体" w:hAnsi="宋体" w:eastAsia="方正仿宋_GBK" w:cs="Times New Roman"/>
          <w:b/>
          <w:bCs/>
          <w:kern w:val="0"/>
          <w:sz w:val="32"/>
          <w:szCs w:val="32"/>
        </w:rPr>
        <w:t>第十条</w:t>
      </w:r>
      <w:r>
        <w:rPr>
          <w:rFonts w:ascii="宋体" w:hAnsi="宋体" w:eastAsia="方正仿宋_GBK" w:cs="Times New Roman"/>
          <w:kern w:val="0"/>
          <w:sz w:val="32"/>
          <w:szCs w:val="32"/>
        </w:rPr>
        <w:t xml:space="preserve">  专家库的使用</w:t>
      </w:r>
      <w:r>
        <w:rPr>
          <w:rFonts w:hint="eastAsia" w:ascii="宋体" w:hAnsi="宋体" w:eastAsia="方正仿宋_GBK" w:cs="Times New Roman"/>
          <w:kern w:val="0"/>
          <w:sz w:val="32"/>
          <w:szCs w:val="32"/>
        </w:rPr>
        <w:t>。</w:t>
      </w:r>
      <w:r>
        <w:rPr>
          <w:rFonts w:hint="eastAsia" w:ascii="宋体" w:hAnsi="宋体" w:eastAsia="方正仿宋_GBK" w:cs="方正仿宋_GBK"/>
          <w:color w:val="000000"/>
          <w:kern w:val="0"/>
          <w:sz w:val="32"/>
          <w:szCs w:val="32"/>
        </w:rPr>
        <w:t>云南省绿色矿山建设评估专家库专家面向全省提供专家服务。绿色矿山建设相关</w:t>
      </w:r>
      <w:r>
        <w:rPr>
          <w:rFonts w:ascii="宋体" w:hAnsi="宋体" w:eastAsia="方正仿宋_GBK" w:cs="Times New Roman"/>
          <w:kern w:val="0"/>
          <w:sz w:val="32"/>
          <w:szCs w:val="32"/>
        </w:rPr>
        <w:t>咨询、评审、验收</w:t>
      </w:r>
      <w:r>
        <w:rPr>
          <w:rFonts w:hint="eastAsia" w:ascii="宋体" w:hAnsi="宋体" w:eastAsia="方正仿宋_GBK" w:cs="Times New Roman"/>
          <w:kern w:val="0"/>
          <w:sz w:val="32"/>
          <w:szCs w:val="32"/>
        </w:rPr>
        <w:t>、评估</w:t>
      </w:r>
      <w:r>
        <w:rPr>
          <w:rFonts w:hint="eastAsia" w:ascii="宋体" w:hAnsi="宋体" w:eastAsia="方正仿宋_GBK" w:cs="方正仿宋_GBK"/>
          <w:color w:val="000000"/>
          <w:kern w:val="0"/>
          <w:sz w:val="32"/>
          <w:szCs w:val="32"/>
        </w:rPr>
        <w:t>等活动的专家应从本专家库中随机抽取。</w:t>
      </w:r>
    </w:p>
    <w:p w14:paraId="10D55F4F">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宋体" w:hAnsi="宋体" w:eastAsia="方正仿宋_GBK" w:cs="方正仿宋_GBK"/>
          <w:color w:val="FF0000"/>
          <w:kern w:val="0"/>
          <w:sz w:val="32"/>
          <w:szCs w:val="32"/>
        </w:rPr>
      </w:pPr>
      <w:r>
        <w:rPr>
          <w:rFonts w:hint="eastAsia" w:ascii="宋体" w:hAnsi="宋体" w:eastAsia="方正仿宋_GBK" w:cs="Times New Roman"/>
          <w:b/>
          <w:bCs/>
          <w:kern w:val="0"/>
          <w:sz w:val="32"/>
          <w:szCs w:val="32"/>
        </w:rPr>
        <w:t>第</w:t>
      </w:r>
      <w:r>
        <w:rPr>
          <w:rFonts w:ascii="宋体" w:hAnsi="宋体" w:eastAsia="方正仿宋_GBK" w:cs="Times New Roman"/>
          <w:b/>
          <w:bCs/>
          <w:kern w:val="0"/>
          <w:sz w:val="32"/>
          <w:szCs w:val="32"/>
        </w:rPr>
        <w:t>十</w:t>
      </w:r>
      <w:r>
        <w:rPr>
          <w:rFonts w:hint="eastAsia" w:ascii="宋体" w:hAnsi="宋体" w:eastAsia="方正仿宋_GBK" w:cs="Times New Roman"/>
          <w:b/>
          <w:bCs/>
          <w:kern w:val="0"/>
          <w:sz w:val="32"/>
          <w:szCs w:val="32"/>
        </w:rPr>
        <w:t>一</w:t>
      </w:r>
      <w:r>
        <w:rPr>
          <w:rFonts w:ascii="宋体" w:hAnsi="宋体" w:eastAsia="方正仿宋_GBK" w:cs="Times New Roman"/>
          <w:b/>
          <w:bCs/>
          <w:kern w:val="0"/>
          <w:sz w:val="32"/>
          <w:szCs w:val="32"/>
        </w:rPr>
        <w:t>条</w:t>
      </w:r>
      <w:r>
        <w:rPr>
          <w:rFonts w:ascii="宋体" w:hAnsi="宋体" w:eastAsia="方正仿宋_GBK" w:cs="Times New Roman"/>
          <w:kern w:val="0"/>
          <w:sz w:val="32"/>
          <w:szCs w:val="32"/>
        </w:rPr>
        <w:t xml:space="preserve">  </w:t>
      </w:r>
      <w:r>
        <w:rPr>
          <w:rFonts w:hint="eastAsia" w:ascii="宋体" w:hAnsi="宋体" w:eastAsia="方正仿宋_GBK" w:cs="方正仿宋_GBK"/>
          <w:kern w:val="0"/>
          <w:sz w:val="32"/>
          <w:szCs w:val="32"/>
        </w:rPr>
        <w:t>专家参评，实施回避制度。专家在收到</w:t>
      </w:r>
      <w:r>
        <w:rPr>
          <w:rFonts w:hint="eastAsia" w:ascii="宋体" w:hAnsi="宋体" w:eastAsia="方正仿宋_GBK" w:cs="方正仿宋_GBK"/>
          <w:color w:val="000000"/>
          <w:kern w:val="0"/>
          <w:sz w:val="32"/>
          <w:szCs w:val="32"/>
        </w:rPr>
        <w:t>评估</w:t>
      </w:r>
      <w:r>
        <w:rPr>
          <w:rFonts w:hint="eastAsia" w:ascii="宋体" w:hAnsi="宋体" w:eastAsia="方正仿宋_GBK" w:cs="方正仿宋_GBK"/>
          <w:kern w:val="0"/>
          <w:sz w:val="32"/>
          <w:szCs w:val="32"/>
        </w:rPr>
        <w:t>邀请后，严格按照绿色矿山遴选第三方评估工作要求，与</w:t>
      </w:r>
      <w:r>
        <w:rPr>
          <w:rFonts w:ascii="宋体" w:hAnsi="宋体" w:eastAsia="方正仿宋_GBK" w:cs="Times New Roman"/>
          <w:kern w:val="0"/>
          <w:sz w:val="32"/>
          <w:szCs w:val="32"/>
        </w:rPr>
        <w:t>被评</w:t>
      </w:r>
      <w:r>
        <w:rPr>
          <w:rFonts w:hint="eastAsia" w:ascii="宋体" w:hAnsi="宋体" w:eastAsia="方正仿宋_GBK" w:cs="Times New Roman"/>
          <w:kern w:val="0"/>
          <w:sz w:val="32"/>
          <w:szCs w:val="32"/>
        </w:rPr>
        <w:t>估</w:t>
      </w:r>
      <w:r>
        <w:rPr>
          <w:rFonts w:ascii="宋体" w:hAnsi="宋体" w:eastAsia="方正仿宋_GBK" w:cs="Times New Roman"/>
          <w:kern w:val="0"/>
          <w:sz w:val="32"/>
          <w:szCs w:val="32"/>
        </w:rPr>
        <w:t>项目</w:t>
      </w:r>
      <w:r>
        <w:rPr>
          <w:rFonts w:hint="eastAsia" w:ascii="宋体" w:hAnsi="宋体" w:eastAsia="方正仿宋_GBK" w:cs="方正仿宋_GBK"/>
          <w:kern w:val="0"/>
          <w:sz w:val="32"/>
          <w:szCs w:val="32"/>
        </w:rPr>
        <w:t>有关联业务往来的、</w:t>
      </w:r>
      <w:r>
        <w:rPr>
          <w:rFonts w:ascii="宋体" w:hAnsi="宋体" w:eastAsia="方正仿宋_GBK" w:cs="Times New Roman"/>
          <w:kern w:val="0"/>
          <w:sz w:val="32"/>
          <w:szCs w:val="32"/>
        </w:rPr>
        <w:t>与被评</w:t>
      </w:r>
      <w:r>
        <w:rPr>
          <w:rFonts w:hint="eastAsia" w:ascii="宋体" w:hAnsi="宋体" w:eastAsia="方正仿宋_GBK" w:cs="Times New Roman"/>
          <w:kern w:val="0"/>
          <w:sz w:val="32"/>
          <w:szCs w:val="32"/>
        </w:rPr>
        <w:t>估</w:t>
      </w:r>
      <w:r>
        <w:rPr>
          <w:rFonts w:ascii="宋体" w:hAnsi="宋体" w:eastAsia="方正仿宋_GBK" w:cs="Times New Roman"/>
          <w:kern w:val="0"/>
          <w:sz w:val="32"/>
          <w:szCs w:val="32"/>
        </w:rPr>
        <w:t>项目有利害</w:t>
      </w:r>
      <w:r>
        <w:rPr>
          <w:rFonts w:hint="eastAsia" w:ascii="宋体" w:hAnsi="宋体" w:eastAsia="方正仿宋_GBK" w:cs="Times New Roman"/>
          <w:kern w:val="0"/>
          <w:sz w:val="32"/>
          <w:szCs w:val="32"/>
        </w:rPr>
        <w:t>或利益</w:t>
      </w:r>
      <w:r>
        <w:rPr>
          <w:rFonts w:ascii="宋体" w:hAnsi="宋体" w:eastAsia="方正仿宋_GBK" w:cs="Times New Roman"/>
          <w:kern w:val="0"/>
          <w:sz w:val="32"/>
          <w:szCs w:val="32"/>
        </w:rPr>
        <w:t>关系</w:t>
      </w:r>
      <w:r>
        <w:rPr>
          <w:rFonts w:hint="eastAsia" w:ascii="宋体" w:hAnsi="宋体" w:eastAsia="方正仿宋_GBK" w:cs="Times New Roman"/>
          <w:kern w:val="0"/>
          <w:sz w:val="32"/>
          <w:szCs w:val="32"/>
        </w:rPr>
        <w:t>的、</w:t>
      </w:r>
      <w:r>
        <w:rPr>
          <w:rFonts w:ascii="宋体" w:hAnsi="宋体" w:eastAsia="方正仿宋_GBK" w:cs="Times New Roman"/>
          <w:kern w:val="0"/>
          <w:sz w:val="32"/>
          <w:szCs w:val="32"/>
        </w:rPr>
        <w:t>与被评</w:t>
      </w:r>
      <w:r>
        <w:rPr>
          <w:rFonts w:hint="eastAsia" w:ascii="宋体" w:hAnsi="宋体" w:eastAsia="方正仿宋_GBK" w:cs="Times New Roman"/>
          <w:kern w:val="0"/>
          <w:sz w:val="32"/>
          <w:szCs w:val="32"/>
        </w:rPr>
        <w:t>估</w:t>
      </w:r>
      <w:r>
        <w:rPr>
          <w:rFonts w:ascii="宋体" w:hAnsi="宋体" w:eastAsia="方正仿宋_GBK" w:cs="Times New Roman"/>
          <w:kern w:val="0"/>
          <w:sz w:val="32"/>
          <w:szCs w:val="32"/>
        </w:rPr>
        <w:t>项目的承担单位发生法律纠纷</w:t>
      </w:r>
      <w:r>
        <w:rPr>
          <w:rFonts w:hint="eastAsia" w:ascii="宋体" w:hAnsi="宋体" w:eastAsia="方正仿宋_GBK" w:cs="Times New Roman"/>
          <w:kern w:val="0"/>
          <w:sz w:val="32"/>
          <w:szCs w:val="32"/>
        </w:rPr>
        <w:t>的、</w:t>
      </w:r>
      <w:r>
        <w:rPr>
          <w:rFonts w:ascii="宋体" w:hAnsi="宋体" w:eastAsia="方正仿宋_GBK" w:cs="Times New Roman"/>
          <w:kern w:val="0"/>
          <w:sz w:val="32"/>
          <w:szCs w:val="32"/>
        </w:rPr>
        <w:t>其他有可能妨碍评</w:t>
      </w:r>
      <w:r>
        <w:rPr>
          <w:rFonts w:hint="eastAsia" w:ascii="宋体" w:hAnsi="宋体" w:eastAsia="方正仿宋_GBK" w:cs="Times New Roman"/>
          <w:kern w:val="0"/>
          <w:sz w:val="32"/>
          <w:szCs w:val="32"/>
        </w:rPr>
        <w:t>估</w:t>
      </w:r>
      <w:r>
        <w:rPr>
          <w:rFonts w:ascii="宋体" w:hAnsi="宋体" w:eastAsia="方正仿宋_GBK" w:cs="Times New Roman"/>
          <w:kern w:val="0"/>
          <w:sz w:val="32"/>
          <w:szCs w:val="32"/>
        </w:rPr>
        <w:t>公正</w:t>
      </w:r>
      <w:r>
        <w:rPr>
          <w:rFonts w:hint="eastAsia" w:ascii="宋体" w:hAnsi="宋体" w:eastAsia="方正仿宋_GBK" w:cs="Times New Roman"/>
          <w:kern w:val="0"/>
          <w:sz w:val="32"/>
          <w:szCs w:val="32"/>
        </w:rPr>
        <w:t>性等</w:t>
      </w:r>
      <w:r>
        <w:rPr>
          <w:rFonts w:ascii="宋体" w:hAnsi="宋体" w:eastAsia="方正仿宋_GBK" w:cs="Times New Roman"/>
          <w:kern w:val="0"/>
          <w:sz w:val="32"/>
          <w:szCs w:val="32"/>
        </w:rPr>
        <w:t>情形</w:t>
      </w:r>
      <w:r>
        <w:rPr>
          <w:rFonts w:hint="eastAsia" w:ascii="宋体" w:hAnsi="宋体" w:eastAsia="方正仿宋_GBK" w:cs="Times New Roman"/>
          <w:kern w:val="0"/>
          <w:sz w:val="32"/>
          <w:szCs w:val="32"/>
        </w:rPr>
        <w:t>的，应</w:t>
      </w:r>
      <w:r>
        <w:rPr>
          <w:rFonts w:hint="eastAsia" w:ascii="宋体" w:hAnsi="宋体" w:eastAsia="方正仿宋_GBK" w:cs="方正仿宋_GBK"/>
          <w:kern w:val="0"/>
          <w:sz w:val="32"/>
          <w:szCs w:val="32"/>
        </w:rPr>
        <w:t>主动申请回避，不参加项目评估</w:t>
      </w:r>
      <w:r>
        <w:rPr>
          <w:rFonts w:hint="eastAsia" w:ascii="宋体" w:hAnsi="宋体" w:eastAsia="方正仿宋_GBK" w:cs="方正仿宋_GBK"/>
          <w:color w:val="000000"/>
          <w:kern w:val="0"/>
          <w:sz w:val="32"/>
          <w:szCs w:val="32"/>
        </w:rPr>
        <w:t>。</w:t>
      </w:r>
    </w:p>
    <w:p w14:paraId="0421086D">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宋体" w:hAnsi="宋体" w:eastAsia="方正仿宋_GBK" w:cs="Times New Roman"/>
          <w:kern w:val="0"/>
          <w:sz w:val="32"/>
          <w:szCs w:val="32"/>
        </w:rPr>
      </w:pPr>
      <w:r>
        <w:rPr>
          <w:rFonts w:ascii="宋体" w:hAnsi="宋体" w:eastAsia="方正仿宋_GBK" w:cs="Times New Roman"/>
          <w:b/>
          <w:bCs/>
          <w:kern w:val="0"/>
          <w:sz w:val="32"/>
          <w:szCs w:val="32"/>
        </w:rPr>
        <w:t>第十</w:t>
      </w:r>
      <w:r>
        <w:rPr>
          <w:rFonts w:hint="eastAsia" w:ascii="宋体" w:hAnsi="宋体" w:eastAsia="方正仿宋_GBK" w:cs="Times New Roman"/>
          <w:b/>
          <w:bCs/>
          <w:kern w:val="0"/>
          <w:sz w:val="32"/>
          <w:szCs w:val="32"/>
        </w:rPr>
        <w:t>二</w:t>
      </w:r>
      <w:r>
        <w:rPr>
          <w:rFonts w:ascii="宋体" w:hAnsi="宋体" w:eastAsia="方正仿宋_GBK" w:cs="Times New Roman"/>
          <w:b/>
          <w:bCs/>
          <w:kern w:val="0"/>
          <w:sz w:val="32"/>
          <w:szCs w:val="32"/>
        </w:rPr>
        <w:t>条</w:t>
      </w:r>
      <w:r>
        <w:rPr>
          <w:rFonts w:ascii="宋体" w:hAnsi="宋体" w:eastAsia="方正仿宋_GBK" w:cs="Times New Roman"/>
          <w:kern w:val="0"/>
          <w:sz w:val="32"/>
          <w:szCs w:val="32"/>
        </w:rPr>
        <w:t xml:space="preserve">  专家库的管理</w:t>
      </w:r>
    </w:p>
    <w:p w14:paraId="131A109E">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宋体" w:hAnsi="宋体" w:eastAsia="方正仿宋_GBK" w:cs="Times New Roman"/>
          <w:kern w:val="0"/>
          <w:sz w:val="32"/>
          <w:szCs w:val="32"/>
        </w:rPr>
      </w:pPr>
      <w:r>
        <w:rPr>
          <w:rFonts w:ascii="宋体" w:hAnsi="宋体" w:eastAsia="方正仿宋_GBK" w:cs="Times New Roman"/>
          <w:kern w:val="0"/>
          <w:sz w:val="32"/>
          <w:szCs w:val="32"/>
        </w:rPr>
        <w:t>（一）专家因健康状况、工作变动或其他原因不能继续参加咨询、评审、验收</w:t>
      </w:r>
      <w:r>
        <w:rPr>
          <w:rFonts w:hint="eastAsia" w:ascii="宋体" w:hAnsi="宋体" w:eastAsia="方正仿宋_GBK" w:cs="Times New Roman"/>
          <w:kern w:val="0"/>
          <w:sz w:val="32"/>
          <w:szCs w:val="32"/>
        </w:rPr>
        <w:t>、评估</w:t>
      </w:r>
      <w:r>
        <w:rPr>
          <w:rFonts w:ascii="宋体" w:hAnsi="宋体" w:eastAsia="方正仿宋_GBK" w:cs="Times New Roman"/>
          <w:kern w:val="0"/>
          <w:sz w:val="32"/>
          <w:szCs w:val="32"/>
        </w:rPr>
        <w:t>等相关工作的，经本人申请，报省自然资源厅批准，可放弃专家资格，</w:t>
      </w:r>
      <w:bookmarkStart w:id="4" w:name="OLE_LINK13"/>
      <w:r>
        <w:rPr>
          <w:rFonts w:ascii="宋体" w:hAnsi="宋体" w:eastAsia="方正仿宋_GBK" w:cs="Times New Roman"/>
          <w:kern w:val="0"/>
          <w:sz w:val="32"/>
          <w:szCs w:val="32"/>
        </w:rPr>
        <w:t>从专家库中移除。</w:t>
      </w:r>
      <w:bookmarkEnd w:id="4"/>
    </w:p>
    <w:p w14:paraId="5990198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distribute"/>
        <w:rPr>
          <w:rFonts w:hint="eastAsia" w:ascii="宋体" w:hAnsi="宋体" w:eastAsia="方正仿宋_GBK" w:cs="方正仿宋_GBK"/>
          <w:color w:val="000000"/>
          <w:kern w:val="0"/>
          <w:sz w:val="32"/>
          <w:szCs w:val="32"/>
        </w:rPr>
        <w:sectPr>
          <w:footerReference r:id="rId7" w:type="default"/>
          <w:pgSz w:w="11906" w:h="16838"/>
          <w:pgMar w:top="2098" w:right="1474" w:bottom="1984" w:left="1587" w:header="851" w:footer="1587" w:gutter="0"/>
          <w:pgNumType w:fmt="decimal" w:start="64"/>
          <w:cols w:space="720" w:num="1"/>
          <w:docGrid w:type="lines" w:linePitch="579" w:charSpace="0"/>
        </w:sectPr>
      </w:pPr>
      <w:r>
        <w:rPr>
          <w:rFonts w:ascii="宋体" w:hAnsi="宋体" w:eastAsia="方正仿宋_GBK" w:cs="Times New Roman"/>
          <w:kern w:val="0"/>
          <w:sz w:val="32"/>
          <w:szCs w:val="32"/>
        </w:rPr>
        <w:t>（二）</w:t>
      </w:r>
      <w:r>
        <w:rPr>
          <w:rFonts w:hint="eastAsia" w:ascii="宋体" w:hAnsi="宋体" w:eastAsia="方正仿宋_GBK" w:cs="方正仿宋_GBK"/>
          <w:color w:val="000000"/>
          <w:kern w:val="0"/>
          <w:sz w:val="32"/>
          <w:szCs w:val="32"/>
        </w:rPr>
        <w:t>专家经选定</w:t>
      </w:r>
      <w:r>
        <w:rPr>
          <w:rFonts w:ascii="宋体" w:hAnsi="宋体" w:eastAsia="方正仿宋_GBK" w:cs="方正仿宋_GBK"/>
          <w:color w:val="000000"/>
          <w:kern w:val="0"/>
          <w:sz w:val="32"/>
          <w:szCs w:val="32"/>
        </w:rPr>
        <w:t>连续3次或1年中累计5次</w:t>
      </w:r>
      <w:r>
        <w:rPr>
          <w:rFonts w:hint="eastAsia" w:ascii="宋体" w:hAnsi="宋体" w:eastAsia="方正仿宋_GBK" w:cs="方正仿宋_GBK"/>
          <w:color w:val="000000"/>
          <w:kern w:val="0"/>
          <w:sz w:val="32"/>
          <w:szCs w:val="32"/>
        </w:rPr>
        <w:t>不参加绿色</w:t>
      </w:r>
    </w:p>
    <w:p w14:paraId="06313BD6">
      <w:pPr>
        <w:keepNext w:val="0"/>
        <w:keepLines w:val="0"/>
        <w:pageBreakBefore w:val="0"/>
        <w:widowControl w:val="0"/>
        <w:kinsoku/>
        <w:wordWrap/>
        <w:overflowPunct/>
        <w:topLinePunct w:val="0"/>
        <w:autoSpaceDE/>
        <w:autoSpaceDN/>
        <w:bidi w:val="0"/>
        <w:adjustRightInd/>
        <w:snapToGrid/>
        <w:spacing w:line="560" w:lineRule="exact"/>
        <w:rPr>
          <w:rFonts w:ascii="宋体" w:hAnsi="宋体" w:eastAsia="方正仿宋_GBK" w:cs="Times New Roman"/>
          <w:kern w:val="0"/>
          <w:sz w:val="32"/>
          <w:szCs w:val="32"/>
        </w:rPr>
      </w:pPr>
      <w:r>
        <w:rPr>
          <w:rFonts w:hint="eastAsia" w:ascii="宋体" w:hAnsi="宋体" w:eastAsia="方正仿宋_GBK" w:cs="方正仿宋_GBK"/>
          <w:color w:val="000000"/>
          <w:kern w:val="0"/>
          <w:sz w:val="32"/>
          <w:szCs w:val="32"/>
        </w:rPr>
        <w:t>矿山建设评估相关</w:t>
      </w:r>
      <w:r>
        <w:rPr>
          <w:rFonts w:ascii="宋体" w:hAnsi="宋体" w:eastAsia="方正仿宋_GBK" w:cs="Times New Roman"/>
          <w:kern w:val="0"/>
          <w:sz w:val="32"/>
          <w:szCs w:val="32"/>
        </w:rPr>
        <w:t>咨询、评审、验收</w:t>
      </w:r>
      <w:r>
        <w:rPr>
          <w:rFonts w:hint="eastAsia" w:ascii="宋体" w:hAnsi="宋体" w:eastAsia="方正仿宋_GBK" w:cs="Times New Roman"/>
          <w:kern w:val="0"/>
          <w:sz w:val="32"/>
          <w:szCs w:val="32"/>
        </w:rPr>
        <w:t>、评估</w:t>
      </w:r>
      <w:r>
        <w:rPr>
          <w:rFonts w:hint="eastAsia" w:ascii="宋体" w:hAnsi="宋体" w:eastAsia="方正仿宋_GBK" w:cs="方正仿宋_GBK"/>
          <w:color w:val="000000"/>
          <w:kern w:val="0"/>
          <w:sz w:val="32"/>
          <w:szCs w:val="32"/>
        </w:rPr>
        <w:t>等相关工作的，视为自动放弃专家资格，从专家库中移除并在省自然资源厅门户网站进行公示。</w:t>
      </w:r>
      <w:r>
        <w:rPr>
          <w:rFonts w:hint="eastAsia" w:ascii="宋体" w:hAnsi="宋体" w:eastAsia="方正仿宋_GBK" w:cs="方正仿宋_GBK"/>
          <w:kern w:val="0"/>
          <w:sz w:val="32"/>
          <w:szCs w:val="32"/>
        </w:rPr>
        <w:t>确因个人身体原因、紧急重要公务等其他不可抗力不能参加</w:t>
      </w:r>
      <w:r>
        <w:rPr>
          <w:rFonts w:hint="eastAsia" w:ascii="宋体" w:hAnsi="宋体" w:eastAsia="方正仿宋_GBK" w:cs="方正仿宋_GBK"/>
          <w:color w:val="000000"/>
          <w:kern w:val="0"/>
          <w:sz w:val="32"/>
          <w:szCs w:val="32"/>
        </w:rPr>
        <w:t>评估活动的，应及时向工作组织单位说明。</w:t>
      </w:r>
    </w:p>
    <w:p w14:paraId="247D5D24">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宋体" w:hAnsi="宋体" w:eastAsia="方正仿宋_GBK" w:cs="Times New Roman"/>
          <w:kern w:val="0"/>
          <w:sz w:val="32"/>
          <w:szCs w:val="32"/>
        </w:rPr>
      </w:pPr>
      <w:r>
        <w:rPr>
          <w:rFonts w:ascii="宋体" w:hAnsi="宋体" w:eastAsia="方正仿宋_GBK" w:cs="Times New Roman"/>
          <w:kern w:val="0"/>
          <w:sz w:val="32"/>
          <w:szCs w:val="32"/>
        </w:rPr>
        <w:t>（三）</w:t>
      </w:r>
      <w:r>
        <w:rPr>
          <w:rFonts w:ascii="宋体" w:hAnsi="宋体" w:eastAsia="方正仿宋_GBK" w:cs="Times New Roman"/>
          <w:sz w:val="32"/>
          <w:szCs w:val="32"/>
        </w:rPr>
        <w:t>专家</w:t>
      </w:r>
      <w:r>
        <w:rPr>
          <w:rFonts w:hint="eastAsia" w:ascii="宋体" w:hAnsi="宋体" w:eastAsia="方正仿宋_GBK" w:cs="Times New Roman"/>
          <w:sz w:val="32"/>
          <w:szCs w:val="32"/>
        </w:rPr>
        <w:t>在</w:t>
      </w:r>
      <w:r>
        <w:rPr>
          <w:rFonts w:ascii="宋体" w:hAnsi="宋体" w:eastAsia="方正仿宋_GBK" w:cs="Times New Roman"/>
          <w:sz w:val="32"/>
          <w:szCs w:val="32"/>
        </w:rPr>
        <w:t>开展工作中</w:t>
      </w:r>
      <w:r>
        <w:rPr>
          <w:rFonts w:ascii="宋体" w:hAnsi="宋体" w:eastAsia="方正仿宋_GBK" w:cs="Times New Roman"/>
          <w:kern w:val="0"/>
          <w:sz w:val="32"/>
          <w:szCs w:val="32"/>
        </w:rPr>
        <w:t>不负责任、弄虚作假的，或者其他不客观、不公正参与相关咨询、评审、验收</w:t>
      </w:r>
      <w:r>
        <w:rPr>
          <w:rFonts w:hint="eastAsia" w:ascii="宋体" w:hAnsi="宋体" w:eastAsia="方正仿宋_GBK" w:cs="Times New Roman"/>
          <w:kern w:val="0"/>
          <w:sz w:val="32"/>
          <w:szCs w:val="32"/>
        </w:rPr>
        <w:t>、评估</w:t>
      </w:r>
      <w:r>
        <w:rPr>
          <w:rFonts w:ascii="宋体" w:hAnsi="宋体" w:eastAsia="方正仿宋_GBK" w:cs="Times New Roman"/>
          <w:kern w:val="0"/>
          <w:sz w:val="32"/>
          <w:szCs w:val="32"/>
        </w:rPr>
        <w:t>等工作的</w:t>
      </w:r>
      <w:r>
        <w:rPr>
          <w:rFonts w:hint="eastAsia" w:ascii="宋体" w:hAnsi="宋体" w:eastAsia="方正仿宋_GBK" w:cs="Times New Roman"/>
          <w:kern w:val="0"/>
          <w:sz w:val="32"/>
          <w:szCs w:val="32"/>
        </w:rPr>
        <w:t>，</w:t>
      </w:r>
      <w:r>
        <w:rPr>
          <w:rFonts w:ascii="宋体" w:hAnsi="宋体" w:eastAsia="方正仿宋_GBK" w:cs="Times New Roman"/>
          <w:kern w:val="0"/>
          <w:sz w:val="32"/>
          <w:szCs w:val="32"/>
        </w:rPr>
        <w:t>违反法律、法规、规章及有关政策文件规定的，一经查实，将其从专家库中移除，并在省自然资源厅门户网站通报，不得再申请入库。</w:t>
      </w:r>
    </w:p>
    <w:p w14:paraId="791E79A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rPr>
          <w:rFonts w:hint="eastAsia" w:ascii="宋体" w:hAnsi="宋体" w:eastAsia="方正仿宋_GBK" w:cs="方正仿宋_GBK"/>
          <w:kern w:val="0"/>
          <w:sz w:val="32"/>
          <w:szCs w:val="32"/>
          <w:lang w:val="en-US" w:eastAsia="zh-CN" w:bidi="ar-SA"/>
        </w:rPr>
      </w:pPr>
      <w:r>
        <w:rPr>
          <w:rFonts w:hint="eastAsia" w:ascii="宋体" w:hAnsi="宋体" w:eastAsia="方正仿宋_GBK" w:cs="Times New Roman"/>
          <w:kern w:val="0"/>
          <w:sz w:val="32"/>
          <w:szCs w:val="32"/>
          <w:lang w:val="en-US" w:eastAsia="zh-CN" w:bidi="ar-SA"/>
        </w:rPr>
        <w:t>（四）</w:t>
      </w:r>
      <w:r>
        <w:rPr>
          <w:rFonts w:hint="eastAsia" w:ascii="宋体" w:hAnsi="宋体" w:eastAsia="方正仿宋_GBK" w:cs="方正仿宋_GBK"/>
          <w:kern w:val="0"/>
          <w:sz w:val="32"/>
          <w:szCs w:val="32"/>
          <w:lang w:val="en-US" w:eastAsia="zh-CN" w:bidi="ar-SA"/>
        </w:rPr>
        <w:t>因专家弄虚作假，造成重大不良影响甚至涉嫌违法犯罪的，问题线索移交有关部门追究责任。</w:t>
      </w:r>
    </w:p>
    <w:p w14:paraId="41DF8826">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宋体" w:hAnsi="宋体" w:eastAsia="方正仿宋_GBK" w:cs="Times New Roman"/>
          <w:sz w:val="32"/>
          <w:szCs w:val="32"/>
        </w:rPr>
      </w:pPr>
      <w:r>
        <w:rPr>
          <w:rFonts w:hint="eastAsia" w:ascii="宋体" w:hAnsi="宋体" w:eastAsia="方正仿宋_GBK" w:cs="Times New Roman"/>
          <w:kern w:val="0"/>
          <w:sz w:val="32"/>
          <w:szCs w:val="32"/>
        </w:rPr>
        <w:t>（五）</w:t>
      </w:r>
      <w:r>
        <w:rPr>
          <w:rFonts w:ascii="宋体" w:hAnsi="宋体" w:eastAsia="方正仿宋_GBK" w:cs="Times New Roman"/>
          <w:sz w:val="32"/>
          <w:szCs w:val="32"/>
        </w:rPr>
        <w:t>专家库实行动态管理。</w:t>
      </w:r>
      <w:r>
        <w:rPr>
          <w:rFonts w:hint="eastAsia" w:ascii="宋体" w:hAnsi="宋体" w:eastAsia="方正仿宋_GBK" w:cs="Times New Roman"/>
          <w:sz w:val="32"/>
          <w:szCs w:val="32"/>
        </w:rPr>
        <w:t>省自然资源厅根据工作需要，适时调整专家库中专业类型，更新专家库信息，</w:t>
      </w:r>
      <w:r>
        <w:rPr>
          <w:rFonts w:ascii="宋体" w:hAnsi="宋体" w:eastAsia="方正仿宋_GBK" w:cs="Times New Roman"/>
          <w:sz w:val="32"/>
          <w:szCs w:val="32"/>
        </w:rPr>
        <w:t>并在省自然资源厅门户网站进行公示。</w:t>
      </w:r>
    </w:p>
    <w:p w14:paraId="1BECE06F">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rPr>
          <w:rFonts w:hint="eastAsia" w:ascii="宋体" w:hAnsi="宋体" w:eastAsia="方正黑体_GBK" w:cs="方正黑体_GBK"/>
          <w:kern w:val="0"/>
          <w:sz w:val="32"/>
          <w:szCs w:val="32"/>
        </w:rPr>
      </w:pPr>
      <w:r>
        <w:rPr>
          <w:rFonts w:hint="eastAsia" w:ascii="宋体" w:hAnsi="宋体" w:eastAsia="方正黑体_GBK" w:cs="方正黑体_GBK"/>
          <w:kern w:val="0"/>
          <w:sz w:val="32"/>
          <w:szCs w:val="32"/>
        </w:rPr>
        <w:t>附  则</w:t>
      </w:r>
    </w:p>
    <w:p w14:paraId="11F06E77">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ascii="宋体" w:hAnsi="宋体" w:eastAsia="方正仿宋_GBK" w:cs="Times New Roman"/>
          <w:kern w:val="0"/>
          <w:sz w:val="32"/>
          <w:szCs w:val="32"/>
        </w:rPr>
      </w:pPr>
      <w:r>
        <w:rPr>
          <w:rFonts w:ascii="宋体" w:hAnsi="宋体" w:eastAsia="方正仿宋_GBK" w:cs="Times New Roman"/>
          <w:b/>
          <w:bCs/>
          <w:kern w:val="0"/>
          <w:sz w:val="32"/>
          <w:szCs w:val="32"/>
        </w:rPr>
        <w:t>第十</w:t>
      </w:r>
      <w:r>
        <w:rPr>
          <w:rFonts w:hint="eastAsia" w:ascii="宋体" w:hAnsi="宋体" w:eastAsia="方正仿宋_GBK" w:cs="Times New Roman"/>
          <w:b/>
          <w:bCs/>
          <w:kern w:val="0"/>
          <w:sz w:val="32"/>
          <w:szCs w:val="32"/>
        </w:rPr>
        <w:t>三</w:t>
      </w:r>
      <w:r>
        <w:rPr>
          <w:rFonts w:ascii="宋体" w:hAnsi="宋体" w:eastAsia="方正仿宋_GBK" w:cs="Times New Roman"/>
          <w:b/>
          <w:bCs/>
          <w:kern w:val="0"/>
          <w:sz w:val="32"/>
          <w:szCs w:val="32"/>
        </w:rPr>
        <w:t>条</w:t>
      </w:r>
      <w:r>
        <w:rPr>
          <w:rFonts w:ascii="宋体" w:hAnsi="宋体" w:eastAsia="方正仿宋_GBK" w:cs="Times New Roman"/>
          <w:kern w:val="0"/>
          <w:sz w:val="32"/>
          <w:szCs w:val="32"/>
        </w:rPr>
        <w:t xml:space="preserve">  本办法由云南省自然资源厅负责解释。</w:t>
      </w:r>
    </w:p>
    <w:p w14:paraId="39C23BAD">
      <w:pPr>
        <w:keepNext w:val="0"/>
        <w:keepLines w:val="0"/>
        <w:pageBreakBefore w:val="0"/>
        <w:widowControl w:val="0"/>
        <w:kinsoku/>
        <w:wordWrap/>
        <w:overflowPunct/>
        <w:topLinePunct w:val="0"/>
        <w:autoSpaceDE/>
        <w:autoSpaceDN/>
        <w:bidi w:val="0"/>
        <w:adjustRightInd/>
        <w:snapToGrid/>
        <w:spacing w:line="560" w:lineRule="exact"/>
        <w:ind w:firstLine="640" w:firstLineChars="200"/>
      </w:pPr>
      <w:r>
        <w:rPr>
          <w:rFonts w:ascii="宋体" w:hAnsi="宋体" w:eastAsia="方正仿宋_GBK" w:cs="Times New Roman"/>
          <w:b/>
          <w:bCs/>
          <w:kern w:val="0"/>
          <w:sz w:val="32"/>
          <w:szCs w:val="32"/>
        </w:rPr>
        <w:t>第十</w:t>
      </w:r>
      <w:r>
        <w:rPr>
          <w:rFonts w:hint="eastAsia" w:ascii="宋体" w:hAnsi="宋体" w:eastAsia="方正仿宋_GBK" w:cs="Times New Roman"/>
          <w:b/>
          <w:bCs/>
          <w:kern w:val="0"/>
          <w:sz w:val="32"/>
          <w:szCs w:val="32"/>
        </w:rPr>
        <w:t>四</w:t>
      </w:r>
      <w:r>
        <w:rPr>
          <w:rFonts w:ascii="宋体" w:hAnsi="宋体" w:eastAsia="方正仿宋_GBK" w:cs="Times New Roman"/>
          <w:b/>
          <w:bCs/>
          <w:kern w:val="0"/>
          <w:sz w:val="32"/>
          <w:szCs w:val="32"/>
        </w:rPr>
        <w:t>条</w:t>
      </w:r>
      <w:r>
        <w:rPr>
          <w:rFonts w:ascii="宋体" w:hAnsi="宋体" w:eastAsia="方正仿宋_GBK" w:cs="Times New Roman"/>
          <w:kern w:val="0"/>
          <w:sz w:val="32"/>
          <w:szCs w:val="32"/>
        </w:rPr>
        <w:t xml:space="preserve">  本办法自发布之日起实施。</w:t>
      </w:r>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黑体_GBK">
    <w:altName w:val="Arial Unicode MS"/>
    <w:panose1 w:val="03000509000000000000"/>
    <w:charset w:val="86"/>
    <w:family w:val="script"/>
    <w:pitch w:val="default"/>
    <w:sig w:usb0="00000000" w:usb1="00000000" w:usb2="00000000" w:usb3="00000000" w:csb0="00040000" w:csb1="00000000"/>
  </w:font>
  <w:font w:name="方正小标宋_GBK">
    <w:altName w:val="Arial Unicode MS"/>
    <w:panose1 w:val="03000509000000000000"/>
    <w:charset w:val="86"/>
    <w:family w:val="script"/>
    <w:pitch w:val="default"/>
    <w:sig w:usb0="00000000" w:usb1="0000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9B441">
    <w:pPr>
      <w:widowControl w:val="0"/>
      <w:tabs>
        <w:tab w:val="center" w:pos="4153"/>
        <w:tab w:val="right" w:pos="8306"/>
      </w:tabs>
      <w:snapToGrid w:val="0"/>
      <w:spacing w:line="240" w:lineRule="atLeast"/>
      <w:ind w:firstLine="360" w:firstLineChars="200"/>
      <w:jc w:val="left"/>
      <w:rPr>
        <w:rFonts w:ascii="Times New Roman" w:hAnsi="Times New Roman" w:eastAsia="方正仿宋_GBK" w:cs="Times New Roman"/>
        <w:kern w:val="2"/>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DE1ED">
    <w:pPr>
      <w:widowControl w:val="0"/>
      <w:tabs>
        <w:tab w:val="center" w:pos="4153"/>
        <w:tab w:val="right" w:pos="8306"/>
      </w:tabs>
      <w:snapToGrid w:val="0"/>
      <w:spacing w:line="240" w:lineRule="atLeast"/>
      <w:ind w:firstLine="360" w:firstLineChars="200"/>
      <w:jc w:val="left"/>
      <w:rPr>
        <w:rFonts w:ascii="Times New Roman" w:hAnsi="Times New Roman" w:eastAsia="方正仿宋_GBK" w:cs="Times New Roman"/>
        <w:kern w:val="2"/>
        <w:sz w:val="18"/>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5CA4E">
    <w:pPr>
      <w:widowControl w:val="0"/>
      <w:tabs>
        <w:tab w:val="center" w:pos="4153"/>
        <w:tab w:val="right" w:pos="8306"/>
      </w:tabs>
      <w:snapToGrid w:val="0"/>
      <w:spacing w:line="240" w:lineRule="atLeast"/>
      <w:ind w:firstLine="360" w:firstLineChars="200"/>
      <w:jc w:val="left"/>
      <w:rPr>
        <w:rFonts w:ascii="Times New Roman" w:hAnsi="Times New Roman" w:eastAsia="方正仿宋_GBK" w:cs="Times New Roman"/>
        <w:kern w:val="2"/>
        <w:sz w:val="18"/>
        <w:szCs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00110">
    <w:pPr>
      <w:widowControl w:val="0"/>
      <w:tabs>
        <w:tab w:val="center" w:pos="4153"/>
        <w:tab w:val="right" w:pos="8306"/>
      </w:tabs>
      <w:snapToGrid w:val="0"/>
      <w:spacing w:line="240" w:lineRule="atLeast"/>
      <w:ind w:firstLine="360" w:firstLineChars="200"/>
      <w:jc w:val="left"/>
      <w:rPr>
        <w:rFonts w:ascii="Times New Roman" w:hAnsi="Times New Roman" w:eastAsia="方正仿宋_GBK" w:cs="Times New Roman"/>
        <w:kern w:val="2"/>
        <w:sz w:val="18"/>
        <w:szCs w:val="18"/>
        <w:lang w:val="en-US" w:eastAsia="zh-CN" w:bidi="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93F58">
    <w:pPr>
      <w:widowControl w:val="0"/>
      <w:tabs>
        <w:tab w:val="center" w:pos="4153"/>
        <w:tab w:val="right" w:pos="8306"/>
      </w:tabs>
      <w:snapToGrid w:val="0"/>
      <w:spacing w:line="240" w:lineRule="atLeast"/>
      <w:ind w:firstLine="360" w:firstLineChars="200"/>
      <w:jc w:val="left"/>
      <w:rPr>
        <w:rFonts w:ascii="Times New Roman" w:hAnsi="Times New Roman" w:eastAsia="方正仿宋_GBK"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334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snapToGrid w:val="0"/>
      <w:spacing w:line="300" w:lineRule="auto"/>
      <w:ind w:firstLine="556"/>
    </w:pPr>
    <w:rPr>
      <w:rFonts w:ascii="仿宋_GB2312" w:hAnsi="Times New Roman" w:eastAsia="仿宋_GB2312"/>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2025-04-22T06:18:16Z</dcterms:created>
  <dc:creator>Lenovo</dc:creator>
  <cp:lastModifiedBy>莫语</cp:lastModifiedBy>
  <dcterms:modified xsi:type="dcterms:W3CDTF">2025-04-22T06:18:42Z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eyJoZGlkIjoiOWYzOGRiNDNiM2UxMzI1NzY2YjQ2MDA1ODRkNTQzY2YiLCJ1c2VySWQiOiIzNDA1ODU0MDcifQ==</vt:lpwstr>
  </property>
  <property fmtid="{D5CDD505-2E9C-101B-9397-08002B2CF9AE}" pid="4" name="ICV">
    <vt:lpwstr>D0407D95CC3E4C8C86ED41F39523E0D7_12</vt:lpwstr>
  </property>
</Properties>
</file>