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69" w:rsidRDefault="00982C41">
      <w:pPr>
        <w:wordWrap w:val="0"/>
        <w:topLinePunct/>
        <w:jc w:val="right"/>
        <w:rPr>
          <w:rFonts w:ascii="黑体" w:eastAsia="黑体" w:hAnsi="黑体" w:cs="黑体"/>
          <w:bCs/>
          <w:sz w:val="32"/>
          <w:szCs w:val="32"/>
        </w:rPr>
      </w:pPr>
      <w:bookmarkStart w:id="0" w:name="_GoBack"/>
      <w:bookmarkEnd w:id="0"/>
      <w:r>
        <w:rPr>
          <w:rFonts w:ascii="黑体" w:eastAsia="黑体" w:hAnsi="黑体" w:cs="黑体" w:hint="eastAsia"/>
          <w:bCs/>
          <w:sz w:val="32"/>
          <w:szCs w:val="32"/>
        </w:rPr>
        <w:t>合同编号：</w:t>
      </w:r>
      <w:r>
        <w:rPr>
          <w:rFonts w:ascii="黑体" w:eastAsia="黑体" w:hAnsi="黑体" w:cs="黑体" w:hint="eastAsia"/>
          <w:bCs/>
          <w:sz w:val="32"/>
          <w:szCs w:val="32"/>
        </w:rPr>
        <w:t xml:space="preserve">        </w:t>
      </w:r>
    </w:p>
    <w:p w:rsidR="00290669" w:rsidRDefault="00982C41">
      <w:pPr>
        <w:wordWrap w:val="0"/>
        <w:topLinePunct/>
        <w:jc w:val="right"/>
        <w:rPr>
          <w:rFonts w:ascii="黑体" w:eastAsia="黑体" w:hAnsi="黑体" w:cs="黑体"/>
          <w:bCs/>
          <w:sz w:val="32"/>
          <w:szCs w:val="32"/>
        </w:rPr>
      </w:pPr>
      <w:r>
        <w:rPr>
          <w:rFonts w:ascii="黑体" w:eastAsia="黑体" w:hAnsi="黑体" w:cs="黑体" w:hint="eastAsia"/>
          <w:bCs/>
          <w:sz w:val="32"/>
          <w:szCs w:val="32"/>
        </w:rPr>
        <w:t>合同备案号：</w:t>
      </w:r>
      <w:r>
        <w:rPr>
          <w:rFonts w:ascii="黑体" w:eastAsia="黑体" w:hAnsi="黑体" w:cs="黑体" w:hint="eastAsia"/>
          <w:bCs/>
          <w:sz w:val="32"/>
          <w:szCs w:val="32"/>
        </w:rPr>
        <w:t xml:space="preserve">        </w:t>
      </w:r>
    </w:p>
    <w:p w:rsidR="00290669" w:rsidRDefault="00290669">
      <w:pPr>
        <w:topLinePunct/>
        <w:jc w:val="center"/>
        <w:rPr>
          <w:rFonts w:ascii="黑体" w:eastAsia="黑体" w:hAnsi="黑体" w:cs="黑体"/>
          <w:bCs/>
          <w:sz w:val="32"/>
          <w:szCs w:val="32"/>
        </w:rPr>
      </w:pPr>
    </w:p>
    <w:p w:rsidR="00290669" w:rsidRDefault="00290669">
      <w:pPr>
        <w:topLinePunct/>
        <w:jc w:val="center"/>
        <w:rPr>
          <w:rFonts w:ascii="黑体" w:eastAsia="黑体" w:hAnsi="黑体" w:cs="黑体"/>
          <w:bCs/>
          <w:sz w:val="32"/>
          <w:szCs w:val="32"/>
        </w:rPr>
      </w:pPr>
    </w:p>
    <w:p w:rsidR="00290669" w:rsidRDefault="00290669">
      <w:pPr>
        <w:topLinePunct/>
        <w:jc w:val="center"/>
        <w:rPr>
          <w:rFonts w:ascii="黑体" w:eastAsia="黑体" w:hAnsi="黑体" w:cs="黑体"/>
          <w:bCs/>
          <w:sz w:val="32"/>
          <w:szCs w:val="32"/>
        </w:rPr>
      </w:pPr>
    </w:p>
    <w:p w:rsidR="00290669" w:rsidRDefault="00982C41">
      <w:pPr>
        <w:topLinePunct/>
        <w:jc w:val="center"/>
        <w:rPr>
          <w:rFonts w:ascii="黑体" w:eastAsia="黑体" w:hAnsi="黑体" w:cs="黑体"/>
          <w:bCs/>
          <w:sz w:val="32"/>
          <w:szCs w:val="32"/>
        </w:rPr>
      </w:pPr>
      <w:r>
        <w:rPr>
          <w:rFonts w:ascii="黑体" w:eastAsia="黑体" w:hAnsi="黑体" w:cs="黑体" w:hint="eastAsia"/>
          <w:bCs/>
          <w:sz w:val="32"/>
          <w:szCs w:val="32"/>
        </w:rPr>
        <w:t>江西省国有建设用地使用权二级市场转让合同（委托交易范本）（试行）</w:t>
      </w:r>
    </w:p>
    <w:p w:rsidR="00290669" w:rsidRDefault="00290669">
      <w:pPr>
        <w:topLinePunct/>
        <w:jc w:val="center"/>
        <w:rPr>
          <w:rFonts w:ascii="??_GB2312" w:eastAsia="Times New Roman"/>
          <w:b/>
          <w:bCs/>
          <w:sz w:val="32"/>
          <w:szCs w:val="32"/>
        </w:rPr>
      </w:pPr>
    </w:p>
    <w:p w:rsidR="00290669" w:rsidRDefault="00290669">
      <w:pPr>
        <w:topLinePunct/>
        <w:rPr>
          <w:rFonts w:ascii="??_GB2312" w:eastAsia="Times New Roman"/>
          <w:b/>
          <w:bCs/>
          <w:sz w:val="32"/>
          <w:szCs w:val="32"/>
        </w:rPr>
      </w:pPr>
    </w:p>
    <w:p w:rsidR="00290669" w:rsidRDefault="00290669">
      <w:pPr>
        <w:topLinePunct/>
        <w:jc w:val="right"/>
        <w:rPr>
          <w:rFonts w:ascii="??_GB2312" w:eastAsia="Times New Roman"/>
          <w:sz w:val="32"/>
          <w:szCs w:val="32"/>
        </w:rPr>
      </w:pPr>
    </w:p>
    <w:p w:rsidR="00290669" w:rsidRDefault="00290669">
      <w:pPr>
        <w:topLinePunct/>
        <w:jc w:val="right"/>
        <w:rPr>
          <w:rFonts w:ascii="??_GB2312" w:eastAsia="Times New Roman"/>
          <w:sz w:val="32"/>
          <w:szCs w:val="32"/>
        </w:rPr>
      </w:pPr>
    </w:p>
    <w:p w:rsidR="00290669" w:rsidRDefault="00290669">
      <w:pPr>
        <w:topLinePunct/>
        <w:ind w:right="1280"/>
        <w:jc w:val="center"/>
        <w:rPr>
          <w:rFonts w:ascii="??_GB2312" w:eastAsia="Times New Roman"/>
          <w:b/>
          <w:bCs/>
          <w:sz w:val="32"/>
          <w:szCs w:val="32"/>
        </w:rPr>
      </w:pPr>
    </w:p>
    <w:p w:rsidR="00290669" w:rsidRDefault="00290669">
      <w:pPr>
        <w:topLinePunct/>
        <w:rPr>
          <w:rFonts w:ascii="??_GB2312" w:eastAsia="Times New Roman"/>
          <w:sz w:val="32"/>
          <w:szCs w:val="32"/>
        </w:rPr>
      </w:pPr>
    </w:p>
    <w:p w:rsidR="00290669" w:rsidRDefault="00290669">
      <w:pPr>
        <w:topLinePunct/>
        <w:rPr>
          <w:rFonts w:ascii="??_GB2312" w:eastAsia="Times New Roman"/>
          <w:sz w:val="32"/>
          <w:szCs w:val="32"/>
        </w:rPr>
      </w:pPr>
    </w:p>
    <w:p w:rsidR="00290669" w:rsidRDefault="00290669">
      <w:pPr>
        <w:topLinePunct/>
        <w:rPr>
          <w:rFonts w:ascii="??_GB2312" w:eastAsia="Times New Roman"/>
          <w:sz w:val="32"/>
          <w:szCs w:val="32"/>
        </w:rPr>
      </w:pPr>
    </w:p>
    <w:p w:rsidR="00290669" w:rsidRDefault="00290669">
      <w:pPr>
        <w:topLinePunct/>
        <w:rPr>
          <w:rFonts w:ascii="??_GB2312" w:eastAsia="Times New Roman"/>
          <w:sz w:val="32"/>
          <w:szCs w:val="32"/>
        </w:rPr>
      </w:pPr>
    </w:p>
    <w:p w:rsidR="00290669" w:rsidRDefault="00290669">
      <w:pPr>
        <w:topLinePunct/>
        <w:rPr>
          <w:rFonts w:ascii="??_GB2312" w:eastAsia="Times New Roman"/>
          <w:sz w:val="32"/>
          <w:szCs w:val="32"/>
        </w:rPr>
      </w:pPr>
    </w:p>
    <w:p w:rsidR="00290669" w:rsidRDefault="00290669">
      <w:pPr>
        <w:topLinePunct/>
        <w:rPr>
          <w:rFonts w:ascii="??_GB2312" w:eastAsia="Times New Roman"/>
          <w:sz w:val="32"/>
          <w:szCs w:val="32"/>
        </w:rPr>
      </w:pPr>
    </w:p>
    <w:p w:rsidR="00290669" w:rsidRDefault="00290669">
      <w:pPr>
        <w:topLinePunct/>
        <w:rPr>
          <w:rFonts w:ascii="??_GB2312" w:eastAsia="Times New Roman"/>
          <w:sz w:val="32"/>
          <w:szCs w:val="32"/>
        </w:rPr>
      </w:pPr>
    </w:p>
    <w:p w:rsidR="00290669" w:rsidRDefault="00290669">
      <w:pPr>
        <w:topLinePunct/>
        <w:rPr>
          <w:rFonts w:ascii="??_GB2312" w:eastAsia="Times New Roman"/>
          <w:sz w:val="32"/>
          <w:szCs w:val="32"/>
        </w:rPr>
      </w:pPr>
    </w:p>
    <w:p w:rsidR="00290669" w:rsidRDefault="00290669">
      <w:pPr>
        <w:topLinePunct/>
        <w:rPr>
          <w:rFonts w:ascii="??_GB2312" w:eastAsia="Times New Roman"/>
          <w:sz w:val="32"/>
          <w:szCs w:val="32"/>
        </w:rPr>
      </w:pPr>
    </w:p>
    <w:p w:rsidR="00290669" w:rsidRDefault="00290669">
      <w:pPr>
        <w:topLinePunct/>
        <w:rPr>
          <w:rFonts w:ascii="??_GB2312"/>
          <w:sz w:val="32"/>
          <w:szCs w:val="32"/>
        </w:rPr>
      </w:pP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转让方：（以下简称甲方）</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p>
    <w:p w:rsidR="00290669" w:rsidRDefault="00982C41">
      <w:pPr>
        <w:topLinePunct/>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户籍所在地：</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证件类型：【居民身份证】【营业执照】【</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证号：</w:t>
      </w:r>
    </w:p>
    <w:p w:rsidR="00290669" w:rsidRDefault="00982C41">
      <w:pPr>
        <w:topLinePunct/>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电话：</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通讯地址：</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【委托】【法定】代理人：</w:t>
      </w:r>
    </w:p>
    <w:p w:rsidR="00290669" w:rsidRDefault="00982C41">
      <w:pPr>
        <w:topLinePunct/>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户籍所在地：</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证件类型：【居民身份证】【营业执照】【</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证号：</w:t>
      </w:r>
    </w:p>
    <w:p w:rsidR="00290669" w:rsidRDefault="00982C41">
      <w:pPr>
        <w:topLinePunct/>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电话：</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通讯地址：</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t>开户银行</w:t>
      </w:r>
      <w:r>
        <w:rPr>
          <w:rFonts w:ascii="仿宋_GB2312" w:eastAsia="仿宋_GB2312" w:hAnsi="仿宋_GB2312" w:cs="仿宋_GB2312" w:hint="eastAsia"/>
          <w:sz w:val="32"/>
          <w:szCs w:val="32"/>
        </w:rPr>
        <w:t>：</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银行账号：</w:t>
      </w:r>
    </w:p>
    <w:p w:rsidR="00290669" w:rsidRDefault="00290669">
      <w:pPr>
        <w:topLinePunct/>
        <w:spacing w:line="600" w:lineRule="exact"/>
        <w:rPr>
          <w:rFonts w:ascii="仿宋_GB2312" w:eastAsia="仿宋_GB2312" w:hAnsi="仿宋_GB2312" w:cs="仿宋_GB2312"/>
          <w:sz w:val="32"/>
          <w:szCs w:val="32"/>
        </w:rPr>
      </w:pP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受让方：（以下简称乙方）</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p>
    <w:p w:rsidR="00290669" w:rsidRDefault="00982C41">
      <w:pPr>
        <w:topLinePunct/>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户籍所在地：</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证件类型：【居民身份证】【营业执照】【</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证号：</w:t>
      </w:r>
    </w:p>
    <w:p w:rsidR="00290669" w:rsidRDefault="00982C41">
      <w:pPr>
        <w:topLinePunct/>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电话：</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通讯地址：</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【委托】【法定】代理人：</w:t>
      </w:r>
    </w:p>
    <w:p w:rsidR="00290669" w:rsidRDefault="00982C41">
      <w:pPr>
        <w:topLinePunct/>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户籍所在地：</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证件类型：【居民身份证】【营业执照】【</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证号：</w:t>
      </w:r>
    </w:p>
    <w:p w:rsidR="00290669" w:rsidRDefault="00982C41">
      <w:pPr>
        <w:topLinePunct/>
        <w:spacing w:line="60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电话：</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通讯地址：</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t>开户银行</w:t>
      </w:r>
      <w:r>
        <w:rPr>
          <w:rFonts w:ascii="仿宋_GB2312" w:eastAsia="仿宋_GB2312" w:hAnsi="仿宋_GB2312" w:cs="仿宋_GB2312" w:hint="eastAsia"/>
          <w:sz w:val="32"/>
          <w:szCs w:val="32"/>
        </w:rPr>
        <w:t>：</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银行账号：</w:t>
      </w:r>
    </w:p>
    <w:p w:rsidR="00290669" w:rsidRDefault="00290669">
      <w:pPr>
        <w:topLinePunct/>
        <w:spacing w:line="600" w:lineRule="exact"/>
        <w:rPr>
          <w:rFonts w:ascii="仿宋_GB2312" w:eastAsia="仿宋_GB2312" w:hAnsi="仿宋_GB2312" w:cs="仿宋_GB2312"/>
          <w:sz w:val="32"/>
          <w:szCs w:val="32"/>
        </w:rPr>
      </w:pPr>
    </w:p>
    <w:p w:rsidR="00290669" w:rsidRDefault="00982C41">
      <w:pPr>
        <w:topLinePunct/>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290669" w:rsidRDefault="00982C41">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根据《中华人民共和国民法典》《中华人民共和国土地管理法》《中华人民共和国城市房地产管理法》《中华人民共和国土地管理法实施条例》等有关法律、法规，甲、乙双方</w:t>
      </w:r>
      <w:r>
        <w:rPr>
          <w:rFonts w:ascii="仿宋_GB2312" w:eastAsia="仿宋_GB2312" w:hAnsi="仿宋_GB2312" w:cs="仿宋_GB2312" w:hint="eastAsia"/>
          <w:sz w:val="32"/>
          <w:szCs w:val="32"/>
        </w:rPr>
        <w:t>本着</w:t>
      </w:r>
      <w:r>
        <w:rPr>
          <w:rFonts w:ascii="仿宋_GB2312" w:eastAsia="仿宋_GB2312" w:hAnsi="仿宋_GB2312" w:cs="仿宋_GB2312" w:hint="eastAsia"/>
          <w:sz w:val="32"/>
          <w:szCs w:val="32"/>
        </w:rPr>
        <w:t>平等、自愿、</w:t>
      </w:r>
      <w:r>
        <w:rPr>
          <w:rFonts w:ascii="仿宋_GB2312" w:eastAsia="仿宋_GB2312" w:hAnsi="仿宋_GB2312" w:cs="仿宋_GB2312" w:hint="eastAsia"/>
          <w:sz w:val="32"/>
          <w:szCs w:val="32"/>
        </w:rPr>
        <w:t>有偿、诚实信用</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原则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订立本合同。</w:t>
      </w:r>
    </w:p>
    <w:p w:rsidR="00290669" w:rsidRDefault="00982C41">
      <w:pPr>
        <w:topLinePunct/>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二</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拟转让标的物</w:t>
      </w:r>
    </w:p>
    <w:p w:rsidR="00290669" w:rsidRDefault="00982C41">
      <w:pPr>
        <w:spacing w:line="600" w:lineRule="exact"/>
        <w:ind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甲方自愿将位于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国有建设用地使用权转让给乙方，地块编号</w:t>
      </w:r>
      <w:r>
        <w:rPr>
          <w:rFonts w:ascii="仿宋_GB2312" w:eastAsia="仿宋_GB2312" w:hAnsi="仿宋_GB2312" w:cs="仿宋_GB2312" w:hint="eastAsia"/>
          <w:sz w:val="32"/>
          <w:szCs w:val="32"/>
          <w:u w:val="single"/>
        </w:rPr>
        <w:t xml:space="preserve">        </w:t>
      </w:r>
      <w:r w:rsidRPr="007648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不动产登记证号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rPr>
        <w:t>面积</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平方米，土地用途</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。土地取得方式</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rPr>
        <w:t>原合同号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，原合同电子监管号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90669" w:rsidRDefault="00982C41">
      <w:pPr>
        <w:topLinePunct/>
        <w:spacing w:line="60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本次转让标的物包含：国有建设用地（四至及界址点坐标详见附件测量报告）、地上建筑物、构筑物及其附属设施、设备</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w:t>
      </w:r>
    </w:p>
    <w:p w:rsidR="00290669" w:rsidRDefault="00982C41" w:rsidP="007648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甲方将国有建设用地使用权转让给乙方，其地上建筑物及</w:t>
      </w:r>
      <w:r>
        <w:rPr>
          <w:rFonts w:ascii="仿宋_GB2312" w:eastAsia="仿宋_GB2312" w:hAnsi="仿宋_GB2312" w:cs="仿宋_GB2312" w:hint="eastAsia"/>
          <w:sz w:val="32"/>
          <w:szCs w:val="32"/>
        </w:rPr>
        <w:lastRenderedPageBreak/>
        <w:t>其他附着物所有权随之转让。</w:t>
      </w:r>
    </w:p>
    <w:p w:rsidR="00290669" w:rsidRDefault="00982C41">
      <w:pPr>
        <w:pStyle w:val="a6"/>
        <w:topLinePunct/>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 xml:space="preserve">.3  </w:t>
      </w:r>
      <w:r>
        <w:rPr>
          <w:rFonts w:ascii="仿宋_GB2312" w:eastAsia="仿宋_GB2312" w:hAnsi="仿宋_GB2312" w:cs="仿宋_GB2312" w:hint="eastAsia"/>
        </w:rPr>
        <w:t>甲方已按照原合同约定支付全部国有建设用地使用权出让价款并取得国有建设用地使用权证或不动产登记证书，本次转让满足出让合同约定条件和下列第</w:t>
      </w:r>
      <w:r>
        <w:rPr>
          <w:rFonts w:ascii="仿宋_GB2312" w:eastAsia="仿宋_GB2312" w:hAnsi="仿宋_GB2312" w:cs="仿宋_GB2312" w:hint="eastAsia"/>
          <w:u w:val="single"/>
        </w:rPr>
        <w:t xml:space="preserve">       </w:t>
      </w:r>
      <w:r>
        <w:rPr>
          <w:rFonts w:ascii="仿宋_GB2312" w:eastAsia="仿宋_GB2312" w:hAnsi="仿宋_GB2312" w:cs="仿宋_GB2312" w:hint="eastAsia"/>
        </w:rPr>
        <w:t>款要求：</w:t>
      </w:r>
    </w:p>
    <w:p w:rsidR="00290669" w:rsidRDefault="00982C41">
      <w:pPr>
        <w:pStyle w:val="a6"/>
        <w:topLinePunct/>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（一）按照原出让合同约定进行投资开发，完成开发投资总额的</w:t>
      </w:r>
      <w:r>
        <w:rPr>
          <w:rFonts w:ascii="仿宋_GB2312" w:eastAsia="仿宋_GB2312" w:hAnsi="仿宋_GB2312" w:cs="仿宋_GB2312" w:hint="eastAsia"/>
        </w:rPr>
        <w:t>25%</w:t>
      </w:r>
      <w:r>
        <w:rPr>
          <w:rFonts w:ascii="仿宋_GB2312" w:eastAsia="仿宋_GB2312" w:hAnsi="仿宋_GB2312" w:cs="仿宋_GB2312" w:hint="eastAsia"/>
        </w:rPr>
        <w:t>以上；</w:t>
      </w:r>
    </w:p>
    <w:p w:rsidR="00290669" w:rsidRDefault="00982C41">
      <w:pPr>
        <w:pStyle w:val="a6"/>
        <w:topLinePunct/>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（二）按照原出让合同约定进行投资开发，已形成工业用地或其他建设用地条件。</w:t>
      </w:r>
    </w:p>
    <w:p w:rsidR="00290669" w:rsidRDefault="00982C41">
      <w:pPr>
        <w:pStyle w:val="a6"/>
        <w:topLinePunct/>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（三）</w:t>
      </w:r>
      <w:r>
        <w:rPr>
          <w:rFonts w:ascii="仿宋_GB2312" w:eastAsia="仿宋_GB2312" w:hAnsi="仿宋_GB2312" w:cs="仿宋_GB2312" w:hint="eastAsia"/>
          <w:u w:val="single"/>
        </w:rPr>
        <w:t>（其它情形）</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w:t>
      </w:r>
    </w:p>
    <w:p w:rsidR="00290669" w:rsidRDefault="00982C41">
      <w:pPr>
        <w:pStyle w:val="a6"/>
        <w:topLinePunct/>
        <w:spacing w:line="600" w:lineRule="exact"/>
        <w:ind w:firstLineChars="200" w:firstLine="640"/>
        <w:jc w:val="lef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 xml:space="preserve">.4  </w:t>
      </w:r>
      <w:r>
        <w:rPr>
          <w:rFonts w:ascii="仿宋_GB2312" w:eastAsia="仿宋_GB2312" w:hAnsi="仿宋_GB2312" w:cs="仿宋_GB2312" w:hint="eastAsia"/>
        </w:rPr>
        <w:t>本合同项下国有建设用地使用权转让后，原合同和土地登记文件中载明的权利、义务随之转移，本合同所约定的受让人权利不</w:t>
      </w:r>
      <w:r>
        <w:rPr>
          <w:rFonts w:ascii="仿宋_GB2312" w:eastAsia="仿宋_GB2312" w:hAnsi="仿宋_GB2312" w:cs="仿宋_GB2312" w:hint="eastAsia"/>
        </w:rPr>
        <w:t>超出原合同所约定受让人权利范畴。本合同项下建设用地使用权终止期限为</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日，项目应在</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日前开工，并在</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日前竣工，规划条件为</w:t>
      </w:r>
      <w:r>
        <w:rPr>
          <w:rFonts w:ascii="仿宋_GB2312" w:eastAsia="仿宋_GB2312" w:hAnsi="仿宋_GB2312" w:cs="仿宋_GB2312" w:hint="eastAsia"/>
          <w:u w:val="single"/>
        </w:rPr>
        <w:t>：</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w:t>
      </w:r>
    </w:p>
    <w:p w:rsidR="00290669" w:rsidRDefault="00982C41">
      <w:pPr>
        <w:spacing w:line="600" w:lineRule="exact"/>
        <w:ind w:firstLineChars="200" w:firstLine="640"/>
        <w:rPr>
          <w:rFonts w:ascii="仿宋_GB2312" w:eastAsia="仿宋_GB2312" w:hAnsi="仿宋"/>
          <w:sz w:val="32"/>
          <w:szCs w:val="32"/>
          <w:u w:val="single"/>
        </w:rPr>
      </w:pPr>
      <w:r>
        <w:rPr>
          <w:rFonts w:ascii="仿宋_GB2312" w:eastAsia="仿宋_GB2312" w:hAnsi="仿宋" w:hint="eastAsia"/>
          <w:sz w:val="32"/>
          <w:szCs w:val="32"/>
        </w:rPr>
        <w:t>2</w:t>
      </w:r>
      <w:r>
        <w:rPr>
          <w:rFonts w:ascii="仿宋_GB2312" w:eastAsia="仿宋_GB2312" w:hAnsi="仿宋" w:hint="eastAsia"/>
          <w:sz w:val="32"/>
          <w:szCs w:val="32"/>
        </w:rPr>
        <w:t xml:space="preserve">.5  </w:t>
      </w:r>
      <w:r>
        <w:rPr>
          <w:rFonts w:ascii="仿宋_GB2312" w:eastAsia="仿宋_GB2312" w:hAnsi="仿宋" w:hint="eastAsia"/>
          <w:sz w:val="32"/>
          <w:szCs w:val="32"/>
        </w:rPr>
        <w:t>本次交易宗地（属于</w:t>
      </w:r>
      <w:r>
        <w:rPr>
          <w:rFonts w:ascii="仿宋_GB2312" w:eastAsia="仿宋_GB2312" w:hAnsi="仿宋" w:hint="eastAsia"/>
          <w:sz w:val="32"/>
          <w:szCs w:val="32"/>
        </w:rPr>
        <w:t>/</w:t>
      </w:r>
      <w:r>
        <w:rPr>
          <w:rFonts w:ascii="仿宋_GB2312" w:eastAsia="仿宋_GB2312" w:hAnsi="仿宋" w:hint="eastAsia"/>
          <w:sz w:val="32"/>
          <w:szCs w:val="32"/>
        </w:rPr>
        <w:t>不属于）分割转让地块。交易标的为</w:t>
      </w:r>
      <w:r>
        <w:rPr>
          <w:rFonts w:ascii="仿宋_GB2312" w:eastAsia="仿宋_GB2312" w:hAnsi="仿宋" w:hint="eastAsia"/>
          <w:sz w:val="32"/>
          <w:szCs w:val="32"/>
          <w:u w:val="single"/>
        </w:rPr>
        <w:t xml:space="preserve">          </w:t>
      </w:r>
      <w:r>
        <w:rPr>
          <w:rFonts w:ascii="仿宋_GB2312" w:eastAsia="仿宋_GB2312" w:hAnsi="仿宋" w:hint="eastAsia"/>
          <w:sz w:val="32"/>
          <w:szCs w:val="32"/>
        </w:rPr>
        <w:t>证载土地使用权的一部分，双方按</w:t>
      </w:r>
      <w:r>
        <w:rPr>
          <w:rFonts w:ascii="仿宋_GB2312" w:eastAsia="仿宋_GB2312" w:hAnsi="仿宋"/>
          <w:sz w:val="32"/>
          <w:szCs w:val="32"/>
          <w:u w:val="single"/>
        </w:rPr>
        <w:t xml:space="preserve">       </w:t>
      </w:r>
    </w:p>
    <w:p w:rsidR="00290669" w:rsidRDefault="00982C41">
      <w:pPr>
        <w:spacing w:line="600" w:lineRule="exact"/>
        <w:jc w:val="left"/>
        <w:rPr>
          <w:rFonts w:ascii="仿宋_GB2312" w:eastAsia="仿宋_GB2312" w:hAnsi="仿宋"/>
          <w:sz w:val="32"/>
          <w:szCs w:val="32"/>
        </w:rPr>
      </w:pPr>
      <w:r>
        <w:rPr>
          <w:rFonts w:ascii="仿宋_GB2312" w:eastAsia="仿宋_GB2312" w:hAnsi="仿宋" w:hint="eastAsia"/>
          <w:sz w:val="32"/>
          <w:szCs w:val="32"/>
          <w:u w:val="single"/>
        </w:rPr>
        <w:t xml:space="preserve">                               </w:t>
      </w:r>
      <w:r>
        <w:rPr>
          <w:rFonts w:ascii="仿宋_GB2312" w:eastAsia="仿宋_GB2312" w:hAnsi="仿宋" w:hint="eastAsia"/>
          <w:sz w:val="32"/>
          <w:szCs w:val="32"/>
        </w:rPr>
        <w:t>（规划部门批准文件、测量报告等）</w:t>
      </w:r>
      <w:r>
        <w:rPr>
          <w:rFonts w:ascii="仿宋_GB2312" w:eastAsia="仿宋_GB2312" w:hAnsi="仿宋" w:hint="eastAsia"/>
          <w:sz w:val="32"/>
          <w:szCs w:val="32"/>
        </w:rPr>
        <w:t>进行分割。本次交易宗地上建筑物共</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平方米，其中各用途建筑面积分别为</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平方米</w:t>
      </w:r>
      <w:r>
        <w:rPr>
          <w:rFonts w:ascii="仿宋_GB2312" w:eastAsia="仿宋_GB2312" w:hAnsi="仿宋" w:hint="eastAsia"/>
          <w:sz w:val="32"/>
          <w:szCs w:val="32"/>
        </w:rPr>
        <w:t xml:space="preserve"> </w:t>
      </w:r>
      <w:r>
        <w:rPr>
          <w:rFonts w:ascii="仿宋_GB2312" w:eastAsia="仿宋_GB2312" w:hAnsi="仿宋" w:hint="eastAsia"/>
          <w:sz w:val="32"/>
          <w:szCs w:val="32"/>
        </w:rPr>
        <w:t>；乙方受让土地上建筑物共</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平方米，其中各用途建筑面积分别为</w:t>
      </w:r>
      <w:r>
        <w:rPr>
          <w:rFonts w:ascii="仿宋_GB2312" w:eastAsia="仿宋_GB2312" w:hAnsi="仿宋" w:hint="eastAsia"/>
          <w:sz w:val="32"/>
          <w:szCs w:val="32"/>
          <w:u w:val="single"/>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；甲方剩余土地上建筑物共</w:t>
      </w:r>
    </w:p>
    <w:p w:rsidR="00290669" w:rsidRDefault="00982C41">
      <w:pPr>
        <w:spacing w:line="600" w:lineRule="exact"/>
        <w:jc w:val="left"/>
        <w:rPr>
          <w:rFonts w:ascii="仿宋_GB2312" w:eastAsia="仿宋_GB2312" w:hAnsi="仿宋"/>
          <w:sz w:val="32"/>
          <w:szCs w:val="32"/>
        </w:rPr>
      </w:pPr>
      <w:r>
        <w:rPr>
          <w:rFonts w:ascii="仿宋_GB2312" w:eastAsia="仿宋_GB2312" w:hAnsi="仿宋" w:hint="eastAsia"/>
          <w:sz w:val="32"/>
          <w:szCs w:val="32"/>
          <w:u w:val="single"/>
        </w:rPr>
        <w:t xml:space="preserve">      </w:t>
      </w:r>
      <w:r>
        <w:rPr>
          <w:rFonts w:ascii="仿宋_GB2312" w:eastAsia="仿宋_GB2312" w:hAnsi="仿宋" w:hint="eastAsia"/>
          <w:sz w:val="32"/>
          <w:szCs w:val="32"/>
        </w:rPr>
        <w:t>平方米，其中各用途建设面积分别为</w:t>
      </w:r>
      <w:r>
        <w:rPr>
          <w:rFonts w:ascii="仿宋_GB2312" w:eastAsia="仿宋_GB2312" w:hAnsi="仿宋" w:hint="eastAsia"/>
          <w:sz w:val="32"/>
          <w:szCs w:val="32"/>
          <w:u w:val="single"/>
        </w:rPr>
        <w:t xml:space="preserve">              </w:t>
      </w:r>
      <w:r>
        <w:rPr>
          <w:rFonts w:ascii="仿宋_GB2312" w:eastAsia="仿宋_GB2312" w:hAnsi="仿宋" w:hint="eastAsia"/>
          <w:sz w:val="32"/>
          <w:szCs w:val="32"/>
        </w:rPr>
        <w:t>。</w:t>
      </w:r>
      <w:r>
        <w:rPr>
          <w:rFonts w:ascii="仿宋_GB2312" w:eastAsia="仿宋_GB2312" w:hAnsi="仿宋" w:hint="eastAsia"/>
          <w:sz w:val="32"/>
          <w:szCs w:val="32"/>
        </w:rPr>
        <w:lastRenderedPageBreak/>
        <w:t>分割后，原出让合同约定的下列市政配套工程由</w:t>
      </w:r>
      <w:r>
        <w:rPr>
          <w:rFonts w:ascii="仿宋_GB2312" w:eastAsia="仿宋_GB2312" w:hAnsi="仿宋" w:hint="eastAsia"/>
          <w:sz w:val="32"/>
          <w:szCs w:val="32"/>
          <w:u w:val="single"/>
        </w:rPr>
        <w:t xml:space="preserve">           </w:t>
      </w:r>
      <w:r>
        <w:rPr>
          <w:rFonts w:ascii="仿宋_GB2312" w:eastAsia="仿宋_GB2312" w:hAnsi="仿宋" w:hint="eastAsia"/>
          <w:sz w:val="32"/>
          <w:szCs w:val="32"/>
        </w:rPr>
        <w:t>承担并无偿移交给</w:t>
      </w:r>
      <w:r>
        <w:rPr>
          <w:rFonts w:ascii="仿宋_GB2312" w:eastAsia="仿宋_GB2312" w:hAnsi="仿宋" w:hint="eastAsia"/>
          <w:sz w:val="32"/>
          <w:szCs w:val="32"/>
          <w:u w:val="single"/>
        </w:rPr>
        <w:t xml:space="preserve">                                       </w:t>
      </w:r>
      <w:r>
        <w:rPr>
          <w:rFonts w:ascii="仿宋_GB2312" w:eastAsia="仿宋_GB2312" w:hAnsi="仿宋" w:hint="eastAsia"/>
          <w:sz w:val="32"/>
          <w:szCs w:val="32"/>
        </w:rPr>
        <w:t>。</w:t>
      </w:r>
    </w:p>
    <w:p w:rsidR="00290669" w:rsidRDefault="00982C41">
      <w:pPr>
        <w:topLinePunct/>
        <w:spacing w:line="600" w:lineRule="exact"/>
        <w:ind w:left="2560" w:hangingChars="800" w:hanging="2560"/>
        <w:jc w:val="left"/>
        <w:rPr>
          <w:rFonts w:ascii="仿宋_GB2312" w:eastAsia="仿宋_GB2312" w:hAnsi="仿宋_GB2312" w:cs="仿宋_GB2312"/>
          <w:sz w:val="32"/>
          <w:szCs w:val="32"/>
          <w:u w:val="single"/>
        </w:rPr>
      </w:pPr>
      <w:r>
        <w:rPr>
          <w:rFonts w:ascii="仿宋_GB2312" w:eastAsia="仿宋_GB2312" w:hAnsi="仿宋_GB2312" w:cs="仿宋_GB2312" w:hint="eastAsia"/>
          <w:color w:val="FFFFFF" w:themeColor="background1"/>
          <w:sz w:val="32"/>
          <w:szCs w:val="32"/>
          <w:u w:val="single"/>
        </w:rPr>
        <w:t xml:space="preserve">1 </w:t>
      </w:r>
      <w:r>
        <w:rPr>
          <w:rFonts w:ascii="仿宋_GB2312" w:eastAsia="仿宋_GB2312" w:hAnsi="仿宋_GB2312" w:cs="仿宋_GB2312" w:hint="eastAsia"/>
          <w:color w:val="FFFFFF" w:themeColor="background1"/>
          <w:sz w:val="32"/>
          <w:szCs w:val="32"/>
          <w:u w:val="single"/>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 xml:space="preserve">.6  </w:t>
      </w:r>
      <w:r>
        <w:rPr>
          <w:rFonts w:ascii="仿宋_GB2312" w:eastAsia="仿宋_GB2312" w:hAnsi="仿宋_GB2312" w:cs="仿宋_GB2312" w:hint="eastAsia"/>
          <w:sz w:val="32"/>
          <w:szCs w:val="32"/>
        </w:rPr>
        <w:t>分割后的其他权利义务约定下：</w:t>
      </w:r>
      <w:r>
        <w:rPr>
          <w:rFonts w:ascii="仿宋_GB2312" w:eastAsia="仿宋_GB2312" w:hAnsi="仿宋_GB2312" w:cs="仿宋_GB2312"/>
          <w:sz w:val="32"/>
          <w:szCs w:val="32"/>
          <w:u w:val="single"/>
        </w:rPr>
        <w:t xml:space="preserve">                 </w:t>
      </w:r>
    </w:p>
    <w:p w:rsidR="00290669" w:rsidRDefault="00982C41">
      <w:pPr>
        <w:topLinePunct/>
        <w:spacing w:line="600" w:lineRule="exact"/>
        <w:ind w:left="2560" w:hangingChars="800" w:hanging="2560"/>
        <w:jc w:val="left"/>
        <w:rPr>
          <w:rFonts w:ascii="仿宋_GB2312" w:eastAsia="仿宋_GB2312" w:hAnsi="仿宋_GB2312" w:cs="仿宋_GB2312"/>
          <w:color w:val="FFFFFF" w:themeColor="background1"/>
          <w:sz w:val="32"/>
          <w:szCs w:val="32"/>
          <w:u w:val="single"/>
        </w:rPr>
      </w:pP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rPr>
        <w:t xml:space="preserve">      </w:t>
      </w:r>
    </w:p>
    <w:p w:rsidR="00290669" w:rsidRDefault="00982C41">
      <w:pPr>
        <w:topLinePunct/>
        <w:spacing w:line="600" w:lineRule="exact"/>
        <w:ind w:leftChars="304" w:left="2558" w:hangingChars="600" w:hanging="1920"/>
        <w:jc w:val="left"/>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三</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付款方式和资金托管方式</w:t>
      </w:r>
    </w:p>
    <w:p w:rsidR="00290669" w:rsidRDefault="00982C41">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甲方自愿将上述标的物以现状转让给乙方。乙方认可本合同项下标的物现状，自愿受让。双方协商同意转让总价为（大写）</w:t>
      </w:r>
      <w:r>
        <w:rPr>
          <w:rFonts w:ascii="仿宋_GB2312" w:eastAsia="仿宋_GB2312" w:hAnsi="仿宋_GB2312" w:cs="仿宋_GB2312" w:hint="eastAsia"/>
          <w:sz w:val="32"/>
          <w:szCs w:val="32"/>
          <w:u w:val="single"/>
        </w:rPr>
        <w:t xml:space="preserve">              </w:t>
      </w:r>
      <w:r w:rsidRPr="007648A2">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元整（小写</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万元整）。</w:t>
      </w:r>
    </w:p>
    <w:p w:rsidR="00290669" w:rsidRDefault="00982C41">
      <w:pPr>
        <w:topLinePunct/>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甲、乙双方同意按下述第</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项约定付款：</w:t>
      </w:r>
    </w:p>
    <w:p w:rsidR="00290669" w:rsidRDefault="00982C41">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（一）本合同签订后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日内，一次性付清剩余转让价款；</w:t>
      </w:r>
    </w:p>
    <w:p w:rsidR="00290669" w:rsidRDefault="00982C41">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（二）按以下时间和金额分</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期向转让方支付剩余转让价款。</w:t>
      </w:r>
    </w:p>
    <w:p w:rsidR="00290669" w:rsidRDefault="00982C41">
      <w:pPr>
        <w:topLinePunct/>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第一期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人民币大写</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元（小写</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元），付款时间：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日之前。</w:t>
      </w:r>
    </w:p>
    <w:p w:rsidR="00290669" w:rsidRDefault="00982C41">
      <w:pPr>
        <w:topLinePunct/>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第二期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人民币大写</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元（小写</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元），付款时间：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日之前。</w:t>
      </w:r>
    </w:p>
    <w:p w:rsidR="00290669" w:rsidRDefault="00982C41">
      <w:pPr>
        <w:topLinePunct/>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人民币大写</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元（小写</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u w:val="single"/>
        </w:rPr>
        <w:t>），付款时间：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日之前。</w:t>
      </w:r>
    </w:p>
    <w:p w:rsidR="00290669" w:rsidRDefault="00982C41">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分期支付转</w:t>
      </w:r>
      <w:r>
        <w:rPr>
          <w:rFonts w:ascii="仿宋_GB2312" w:eastAsia="仿宋_GB2312" w:hAnsi="仿宋_GB2312" w:cs="仿宋_GB2312" w:hint="eastAsia"/>
          <w:sz w:val="32"/>
          <w:szCs w:val="32"/>
        </w:rPr>
        <w:t>让价款的，乙方在支付第二期及以后各期转让价款时，同意按照</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向甲方支付利息。</w:t>
      </w:r>
    </w:p>
    <w:p w:rsidR="00290669" w:rsidRDefault="00982C41">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甲、乙双方一致同意将本次交易所缴纳履约保证金、定金、转让价款全部委托</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交易机构托管。乙方参与交易时缴纳的竞买保证金</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万元抵作首期转让价款，其中</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lastRenderedPageBreak/>
        <w:t xml:space="preserve">     </w:t>
      </w:r>
      <w:r>
        <w:rPr>
          <w:rFonts w:ascii="仿宋_GB2312" w:eastAsia="仿宋_GB2312" w:hAnsi="仿宋_GB2312" w:cs="仿宋_GB2312" w:hint="eastAsia"/>
          <w:sz w:val="32"/>
          <w:szCs w:val="32"/>
        </w:rPr>
        <w:t>万元转为合同定金。</w:t>
      </w:r>
    </w:p>
    <w:p w:rsidR="00290669" w:rsidRDefault="00982C41">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交易结束后，双方协商同意本次交易受让方在约定付款日期前，将应支付款项转入</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交易机构</w:t>
      </w:r>
      <w:r>
        <w:rPr>
          <w:rFonts w:ascii="仿宋_GB2312" w:eastAsia="仿宋_GB2312" w:hAnsi="仿宋_GB2312" w:cs="仿宋_GB2312" w:hint="eastAsia"/>
          <w:sz w:val="32"/>
          <w:szCs w:val="32"/>
        </w:rPr>
        <w:t>指定资金托管账户，付款时间以资金到达指定账户时间为准。由</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交易机构</w:t>
      </w:r>
      <w:r>
        <w:rPr>
          <w:rFonts w:ascii="仿宋_GB2312" w:eastAsia="仿宋_GB2312" w:hAnsi="仿宋_GB2312" w:cs="仿宋_GB2312" w:hint="eastAsia"/>
          <w:sz w:val="32"/>
          <w:szCs w:val="32"/>
        </w:rPr>
        <w:t>在支取托管资金约定条</w:t>
      </w:r>
      <w:r>
        <w:rPr>
          <w:rFonts w:ascii="仿宋_GB2312" w:eastAsia="仿宋_GB2312" w:hAnsi="仿宋_GB2312" w:cs="仿宋_GB2312" w:hint="eastAsia"/>
          <w:sz w:val="32"/>
          <w:szCs w:val="32"/>
        </w:rPr>
        <w:t>件满足后，划转至甲方指定账户。</w:t>
      </w:r>
    </w:p>
    <w:p w:rsidR="00290669" w:rsidRDefault="00982C41">
      <w:pPr>
        <w:topLinePunct/>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四</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交地时间及条件</w:t>
      </w:r>
    </w:p>
    <w:p w:rsidR="00290669" w:rsidRDefault="00982C41">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甲方在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日前将宗地交付给已方，甲方同意在交付土地时该宗地应达到本条第</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项规定的土地条件：</w:t>
      </w:r>
    </w:p>
    <w:p w:rsidR="00290669" w:rsidRDefault="00982C41">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）宗地内基础设施达到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；宗地外基础设施达到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90669" w:rsidRDefault="00982C41">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）现状土地条件</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p>
    <w:p w:rsidR="00290669" w:rsidRDefault="00982C41">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290669" w:rsidRPr="007648A2" w:rsidRDefault="00982C41" w:rsidP="007648A2">
      <w:pPr>
        <w:widowControl/>
        <w:topLinePunct/>
        <w:spacing w:line="600" w:lineRule="exact"/>
        <w:ind w:firstLineChars="200" w:firstLine="640"/>
        <w:rPr>
          <w:rFonts w:ascii="黑体" w:eastAsia="黑体" w:hAnsi="黑体" w:cs="黑体"/>
          <w:sz w:val="32"/>
          <w:szCs w:val="32"/>
        </w:rPr>
      </w:pPr>
      <w:r w:rsidRPr="007648A2">
        <w:rPr>
          <w:rFonts w:ascii="黑体" w:eastAsia="黑体" w:hAnsi="黑体" w:cs="黑体" w:hint="eastAsia"/>
          <w:sz w:val="32"/>
          <w:szCs w:val="32"/>
        </w:rPr>
        <w:t>第五</w:t>
      </w:r>
      <w:r>
        <w:rPr>
          <w:rFonts w:ascii="黑体" w:eastAsia="黑体" w:hAnsi="黑体" w:cs="黑体" w:hint="eastAsia"/>
          <w:sz w:val="32"/>
          <w:szCs w:val="32"/>
        </w:rPr>
        <w:t>条</w:t>
      </w:r>
      <w:r w:rsidRPr="007648A2">
        <w:rPr>
          <w:rFonts w:ascii="黑体" w:eastAsia="黑体" w:hAnsi="黑体" w:cs="黑体"/>
          <w:sz w:val="32"/>
          <w:szCs w:val="32"/>
        </w:rPr>
        <w:t xml:space="preserve">  </w:t>
      </w:r>
      <w:r w:rsidRPr="007648A2">
        <w:rPr>
          <w:rFonts w:ascii="黑体" w:eastAsia="黑体" w:hAnsi="黑体" w:cs="黑体" w:hint="eastAsia"/>
          <w:sz w:val="32"/>
          <w:szCs w:val="32"/>
        </w:rPr>
        <w:t>权利和义务</w:t>
      </w:r>
    </w:p>
    <w:p w:rsidR="00290669" w:rsidRPr="007648A2" w:rsidRDefault="00982C41" w:rsidP="007648A2">
      <w:pPr>
        <w:widowControl/>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乙方</w:t>
      </w:r>
      <w:r w:rsidRPr="007648A2">
        <w:rPr>
          <w:rFonts w:ascii="仿宋_GB2312" w:eastAsia="仿宋_GB2312" w:hAnsi="仿宋_GB2312" w:cs="仿宋_GB2312" w:hint="eastAsia"/>
          <w:sz w:val="32"/>
          <w:szCs w:val="32"/>
        </w:rPr>
        <w:t>转让本合同项下的国有建设用地使用权时，《国有建设用地使用权出让合同》（《划拨决定书》）及登记文件中所载明的权利、义务随之转让给</w:t>
      </w:r>
      <w:r>
        <w:rPr>
          <w:rFonts w:ascii="仿宋_GB2312" w:eastAsia="仿宋_GB2312" w:hAnsi="仿宋_GB2312" w:cs="仿宋_GB2312" w:hint="eastAsia"/>
          <w:sz w:val="32"/>
          <w:szCs w:val="32"/>
        </w:rPr>
        <w:t>乙方</w:t>
      </w:r>
      <w:r w:rsidRPr="007648A2">
        <w:rPr>
          <w:rFonts w:ascii="仿宋_GB2312" w:eastAsia="仿宋_GB2312" w:hAnsi="仿宋_GB2312" w:cs="仿宋_GB2312" w:hint="eastAsia"/>
          <w:sz w:val="32"/>
          <w:szCs w:val="32"/>
        </w:rPr>
        <w:t>。</w:t>
      </w:r>
    </w:p>
    <w:p w:rsidR="00290669" w:rsidRPr="007648A2" w:rsidRDefault="00982C41" w:rsidP="007648A2">
      <w:pPr>
        <w:widowControl/>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乙方</w:t>
      </w:r>
      <w:r w:rsidRPr="007648A2">
        <w:rPr>
          <w:rFonts w:ascii="仿宋_GB2312" w:eastAsia="仿宋_GB2312" w:hAnsi="仿宋_GB2312" w:cs="仿宋_GB2312" w:hint="eastAsia"/>
          <w:sz w:val="32"/>
          <w:szCs w:val="32"/>
        </w:rPr>
        <w:t>受让本合同项下的国有建设用地使用权时，同意继续履行《国有建设用地使用权出让合同》（《划拨决定书》）及登记文件所载明的权利、义务。</w:t>
      </w:r>
    </w:p>
    <w:p w:rsidR="00290669" w:rsidRPr="007648A2" w:rsidRDefault="00982C41" w:rsidP="007648A2">
      <w:pPr>
        <w:widowControl/>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乙方</w:t>
      </w:r>
      <w:r w:rsidRPr="007648A2">
        <w:rPr>
          <w:rFonts w:ascii="仿宋_GB2312" w:eastAsia="仿宋_GB2312" w:hAnsi="仿宋_GB2312" w:cs="仿宋_GB2312" w:hint="eastAsia"/>
          <w:sz w:val="32"/>
          <w:szCs w:val="32"/>
        </w:rPr>
        <w:t>应在按本合同约定付清全部转让价款后，</w:t>
      </w:r>
      <w:r>
        <w:rPr>
          <w:rFonts w:ascii="仿宋_GB2312" w:eastAsia="仿宋_GB2312" w:hAnsi="仿宋_GB2312" w:cs="仿宋_GB2312" w:hint="eastAsia"/>
          <w:sz w:val="32"/>
          <w:szCs w:val="32"/>
        </w:rPr>
        <w:t>甲方</w:t>
      </w:r>
      <w:r w:rsidRPr="007648A2">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乙方</w:t>
      </w:r>
      <w:r w:rsidRPr="007648A2">
        <w:rPr>
          <w:rFonts w:ascii="仿宋_GB2312" w:eastAsia="仿宋_GB2312" w:hAnsi="仿宋_GB2312" w:cs="仿宋_GB2312" w:hint="eastAsia"/>
          <w:sz w:val="32"/>
          <w:szCs w:val="32"/>
        </w:rPr>
        <w:t>持原《国有建设用地使用权出让合同》（国有建设用地使用权划拨决定书或其他使用合同））、本转让合同、不动产权证、</w:t>
      </w:r>
      <w:r w:rsidRPr="007648A2">
        <w:rPr>
          <w:rFonts w:ascii="仿宋_GB2312" w:eastAsia="仿宋_GB2312" w:hAnsi="仿宋_GB2312" w:cs="仿宋_GB2312" w:hint="eastAsia"/>
          <w:sz w:val="32"/>
          <w:szCs w:val="32"/>
        </w:rPr>
        <w:lastRenderedPageBreak/>
        <w:t>国有土地使用证等相关证明材料，到不动产登记部门办理变更登记。</w:t>
      </w:r>
    </w:p>
    <w:p w:rsidR="00290669" w:rsidRPr="007648A2" w:rsidRDefault="00982C41" w:rsidP="007648A2">
      <w:pPr>
        <w:widowControl/>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甲方</w:t>
      </w:r>
      <w:r w:rsidRPr="007648A2">
        <w:rPr>
          <w:rFonts w:ascii="仿宋_GB2312" w:eastAsia="仿宋_GB2312" w:hAnsi="仿宋_GB2312" w:cs="仿宋_GB2312" w:hint="eastAsia"/>
          <w:sz w:val="32"/>
          <w:szCs w:val="32"/>
        </w:rPr>
        <w:t>将取得本合同项下转让宗地及项目开发权的资料原件移交给</w:t>
      </w:r>
      <w:r>
        <w:rPr>
          <w:rFonts w:ascii="仿宋_GB2312" w:eastAsia="仿宋_GB2312" w:hAnsi="仿宋_GB2312" w:cs="仿宋_GB2312" w:hint="eastAsia"/>
          <w:sz w:val="32"/>
          <w:szCs w:val="32"/>
        </w:rPr>
        <w:t>乙方</w:t>
      </w:r>
      <w:r w:rsidRPr="007648A2">
        <w:rPr>
          <w:rFonts w:ascii="仿宋_GB2312" w:eastAsia="仿宋_GB2312" w:hAnsi="仿宋_GB2312" w:cs="仿宋_GB2312" w:hint="eastAsia"/>
          <w:sz w:val="32"/>
          <w:szCs w:val="32"/>
        </w:rPr>
        <w:t>。</w:t>
      </w:r>
    </w:p>
    <w:p w:rsidR="00290669" w:rsidRPr="007648A2" w:rsidRDefault="00982C41" w:rsidP="007648A2">
      <w:pPr>
        <w:widowControl/>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乙方对依法取得的国有建设用地，在本合同约定的使用期限内享有占有、使用</w:t>
      </w:r>
      <w:r>
        <w:rPr>
          <w:rFonts w:ascii="仿宋_GB2312" w:eastAsia="仿宋_GB2312" w:hAnsi="仿宋_GB2312" w:cs="仿宋_GB2312" w:hint="eastAsia"/>
          <w:sz w:val="32"/>
          <w:szCs w:val="32"/>
        </w:rPr>
        <w:t>、收益和依法处置的权利，有权利用该土地依法建造建筑物、构筑物及其附属设施。</w:t>
      </w:r>
    </w:p>
    <w:p w:rsidR="00290669" w:rsidRDefault="00982C41">
      <w:pPr>
        <w:topLinePunct/>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六</w:t>
      </w:r>
      <w:r>
        <w:rPr>
          <w:rFonts w:ascii="黑体" w:eastAsia="黑体" w:hAnsi="黑体" w:cs="黑体" w:hint="eastAsia"/>
          <w:sz w:val="32"/>
          <w:szCs w:val="32"/>
        </w:rPr>
        <w:t>条</w:t>
      </w:r>
      <w:r>
        <w:rPr>
          <w:rFonts w:ascii="黑体" w:eastAsia="黑体" w:hAnsi="黑体" w:cs="黑体"/>
          <w:sz w:val="32"/>
          <w:szCs w:val="32"/>
        </w:rPr>
        <w:t xml:space="preserve">  </w:t>
      </w:r>
      <w:r>
        <w:rPr>
          <w:rFonts w:ascii="黑体" w:eastAsia="黑体" w:hAnsi="黑体" w:cs="黑体" w:hint="eastAsia"/>
          <w:sz w:val="32"/>
          <w:szCs w:val="32"/>
        </w:rPr>
        <w:t>违约责任</w:t>
      </w:r>
    </w:p>
    <w:p w:rsidR="00290669" w:rsidRDefault="00982C41">
      <w:pPr>
        <w:kinsoku w:val="0"/>
        <w:wordWrap w:val="0"/>
        <w:spacing w:line="360" w:lineRule="auto"/>
        <w:ind w:firstLineChars="200" w:firstLine="640"/>
        <w:rPr>
          <w:sz w:val="28"/>
          <w:szCs w:val="28"/>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乙方应当按照本合同约定，按时支付国有建设用地使用权转让价款。乙方不能按时支付国有建设用地使用权转让价款的，自违约之日起，每日按迟延支付款项的</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‰向转让人缴纳违约金，延期付款超过</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日，经甲方催交后仍不能支付国有建设用地使用权转让价款的，甲方有权解除合同。乙方无权要求返还定金。甲方并可请求乙方赔偿因违约造成的损失。</w:t>
      </w:r>
    </w:p>
    <w:p w:rsidR="00290669" w:rsidRDefault="00982C41">
      <w:pPr>
        <w:kinsoku w:val="0"/>
        <w:wordWrap w:val="0"/>
        <w:spacing w:line="360" w:lineRule="auto"/>
        <w:ind w:firstLineChars="200" w:firstLine="640"/>
        <w:rPr>
          <w:sz w:val="28"/>
          <w:szCs w:val="28"/>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乙方按本合同约定支付国有建设用地使用权转让价款的，甲方必须按照本合同约定按时交付土地。由于甲方未按时提供土地致使乙方本合同项下宗地占有延期的，每延期一日，甲方应当按乙方已经支付的国有建设用地使用权转让价款的</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‰向乙方给付违约金，土地使用年期自转让人实际交付土地之日起算。甲方延期交付土地超过</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日，经乙方催交后仍不能交付土地的，乙方有权解除合同，甲方应当双倍返还</w:t>
      </w:r>
      <w:r>
        <w:rPr>
          <w:rFonts w:ascii="仿宋_GB2312" w:eastAsia="仿宋_GB2312" w:hAnsi="仿宋_GB2312" w:cs="仿宋_GB2312" w:hint="eastAsia"/>
          <w:sz w:val="32"/>
          <w:szCs w:val="32"/>
        </w:rPr>
        <w:lastRenderedPageBreak/>
        <w:t>定金，退还已经支付国有建设用地使用权转让价款，乙方并可请求甲方赔偿因违约造成的损失。</w:t>
      </w:r>
    </w:p>
    <w:p w:rsidR="00290669" w:rsidRDefault="00982C41">
      <w:pPr>
        <w:widowControl/>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甲方隐瞒事实真相，在转让后</w:t>
      </w:r>
      <w:r>
        <w:rPr>
          <w:rFonts w:ascii="仿宋_GB2312" w:eastAsia="仿宋_GB2312" w:hAnsi="仿宋_GB2312" w:cs="仿宋_GB2312" w:hint="eastAsia"/>
          <w:sz w:val="32"/>
          <w:szCs w:val="32"/>
        </w:rPr>
        <w:t>出现第三人对该地块主张权利，并对抗乙方权利情形的，甲方应承担因此产生的法律责任。乙方有权要求退还全部已转交的成交价款，并要求甲方赔偿因此造成的损失。</w:t>
      </w:r>
    </w:p>
    <w:p w:rsidR="00290669" w:rsidRDefault="00982C41">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在办理国有建设用地使用权变更登记中，因甲方原因，该宗地转让不符合变更登记条件而不能登记的，或在登记过程中该宗地被司法机关、行政机关查封或以其他形式限制权利的，乙方有权解除合同，要求退还已交的转让价款，并要求甲方赔偿因此造成的损失。</w:t>
      </w:r>
    </w:p>
    <w:p w:rsidR="00290669" w:rsidRDefault="00982C41">
      <w:pPr>
        <w:numPr>
          <w:ilvl w:val="255"/>
          <w:numId w:val="0"/>
        </w:numPr>
        <w:topLinePunct/>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七</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鉴证方申明</w:t>
      </w:r>
    </w:p>
    <w:p w:rsidR="00290669" w:rsidRDefault="00982C41">
      <w:pPr>
        <w:numPr>
          <w:ilvl w:val="255"/>
          <w:numId w:val="0"/>
        </w:numPr>
        <w:topLinePunct/>
        <w:spacing w:line="60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鉴证方仅对鉴证人职责范围内能查询的材料（原土地使用权出让合同、不动产登记信息等）进行鉴证，甲、乙双方提供材料的真实性由提供方负责。</w:t>
      </w:r>
    </w:p>
    <w:p w:rsidR="00290669" w:rsidRDefault="00982C41">
      <w:pPr>
        <w:numPr>
          <w:ilvl w:val="255"/>
          <w:numId w:val="0"/>
        </w:numPr>
        <w:topLinePunct/>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八</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法律适用及争议解决</w:t>
      </w:r>
    </w:p>
    <w:p w:rsidR="00290669" w:rsidRDefault="00982C41">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本合同订立、效力、解除、履行及争议的解决适用中华人民共和国法律、行政法规。</w:t>
      </w:r>
    </w:p>
    <w:p w:rsidR="00290669" w:rsidRDefault="00982C41">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本合同在履行中若发生争议，由甲、乙双方协商解决，协商不成的，双方均可向标的物所在地人民法院起诉。</w:t>
      </w:r>
    </w:p>
    <w:p w:rsidR="00290669" w:rsidRDefault="00982C41">
      <w:pPr>
        <w:numPr>
          <w:ilvl w:val="255"/>
          <w:numId w:val="0"/>
        </w:numPr>
        <w:topLinePunct/>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九</w:t>
      </w:r>
      <w:r>
        <w:rPr>
          <w:rFonts w:ascii="黑体" w:eastAsia="黑体" w:hAnsi="黑体" w:cs="黑体" w:hint="eastAsia"/>
          <w:sz w:val="32"/>
          <w:szCs w:val="32"/>
        </w:rPr>
        <w:t>条</w:t>
      </w:r>
      <w:r>
        <w:rPr>
          <w:rFonts w:ascii="黑体" w:eastAsia="黑体" w:hAnsi="黑体" w:cs="黑体"/>
          <w:sz w:val="32"/>
          <w:szCs w:val="32"/>
        </w:rPr>
        <w:t xml:space="preserve"> </w:t>
      </w:r>
      <w:r>
        <w:rPr>
          <w:rFonts w:ascii="黑体" w:eastAsia="黑体" w:hAnsi="黑体" w:cs="黑体" w:hint="eastAsia"/>
          <w:sz w:val="32"/>
          <w:szCs w:val="32"/>
        </w:rPr>
        <w:t>附则</w:t>
      </w:r>
    </w:p>
    <w:p w:rsidR="00290669" w:rsidRDefault="00982C41">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本合同为江西省自然资源厅监制的格式合同，未尽事宜，双方另行商定。双方可签订补充协议，补充协议与本协议</w:t>
      </w:r>
      <w:r>
        <w:rPr>
          <w:rFonts w:ascii="仿宋_GB2312" w:eastAsia="仿宋_GB2312" w:hAnsi="仿宋_GB2312" w:cs="仿宋_GB2312" w:hint="eastAsia"/>
          <w:sz w:val="32"/>
          <w:szCs w:val="32"/>
        </w:rPr>
        <w:lastRenderedPageBreak/>
        <w:t>具有同等法律效力。</w:t>
      </w:r>
    </w:p>
    <w:p w:rsidR="00290669" w:rsidRDefault="00982C41">
      <w:pPr>
        <w:numPr>
          <w:ilvl w:val="255"/>
          <w:numId w:val="0"/>
        </w:num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本合同一式四份，经甲乙双方代表签字单位盖章后生效，甲乙双方各执一份，交易机构留存一份，一份用于办理不动产登记手续。</w:t>
      </w:r>
    </w:p>
    <w:p w:rsidR="00290669" w:rsidRDefault="00290669">
      <w:pPr>
        <w:numPr>
          <w:ilvl w:val="255"/>
          <w:numId w:val="0"/>
        </w:numPr>
        <w:topLinePunct/>
        <w:spacing w:line="600" w:lineRule="exact"/>
        <w:ind w:firstLineChars="200" w:firstLine="640"/>
        <w:rPr>
          <w:rFonts w:ascii="仿宋_GB2312" w:eastAsia="仿宋_GB2312" w:hAnsi="仿宋_GB2312" w:cs="仿宋_GB2312"/>
          <w:sz w:val="32"/>
          <w:szCs w:val="32"/>
        </w:rPr>
      </w:pPr>
    </w:p>
    <w:p w:rsidR="00290669" w:rsidRDefault="00982C41">
      <w:pPr>
        <w:topLinePunc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290669" w:rsidRDefault="00290669">
      <w:pPr>
        <w:topLinePunct/>
        <w:spacing w:line="600" w:lineRule="exact"/>
        <w:ind w:firstLineChars="200" w:firstLine="640"/>
        <w:rPr>
          <w:rFonts w:ascii="仿宋_GB2312" w:eastAsia="仿宋_GB2312" w:hAnsi="仿宋_GB2312" w:cs="仿宋_GB2312"/>
          <w:sz w:val="32"/>
          <w:szCs w:val="32"/>
        </w:rPr>
      </w:pPr>
    </w:p>
    <w:p w:rsidR="00290669" w:rsidRDefault="00290669">
      <w:pPr>
        <w:topLinePunct/>
        <w:spacing w:line="600" w:lineRule="exact"/>
        <w:ind w:firstLineChars="200" w:firstLine="640"/>
        <w:rPr>
          <w:rFonts w:ascii="仿宋_GB2312" w:eastAsia="仿宋_GB2312" w:hAnsi="仿宋_GB2312" w:cs="仿宋_GB2312"/>
          <w:sz w:val="32"/>
          <w:szCs w:val="32"/>
        </w:rPr>
      </w:pPr>
    </w:p>
    <w:p w:rsidR="00290669" w:rsidRDefault="00290669">
      <w:pPr>
        <w:topLinePunct/>
        <w:spacing w:line="600" w:lineRule="exact"/>
        <w:ind w:firstLineChars="200" w:firstLine="640"/>
        <w:rPr>
          <w:rFonts w:ascii="仿宋_GB2312" w:eastAsia="仿宋_GB2312" w:hAnsi="仿宋_GB2312" w:cs="仿宋_GB2312"/>
          <w:sz w:val="32"/>
          <w:szCs w:val="32"/>
        </w:rPr>
      </w:pP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甲方（盖章）：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乙方（盖章）：</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法定代表人（签名）：</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委托代理人：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委托代理人：</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地址：</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电话：</w:t>
      </w:r>
    </w:p>
    <w:p w:rsidR="00290669" w:rsidRDefault="00290669">
      <w:pPr>
        <w:topLinePunct/>
        <w:spacing w:line="600" w:lineRule="exact"/>
        <w:rPr>
          <w:rFonts w:ascii="仿宋_GB2312" w:eastAsia="仿宋_GB2312" w:hAnsi="仿宋_GB2312" w:cs="仿宋_GB2312"/>
          <w:sz w:val="32"/>
          <w:szCs w:val="32"/>
        </w:rPr>
      </w:pPr>
    </w:p>
    <w:p w:rsidR="00290669" w:rsidRDefault="00290669">
      <w:pPr>
        <w:topLinePunct/>
        <w:spacing w:line="600" w:lineRule="exact"/>
        <w:rPr>
          <w:rFonts w:ascii="仿宋_GB2312" w:eastAsia="仿宋_GB2312" w:hAnsi="仿宋_GB2312" w:cs="仿宋_GB2312"/>
          <w:sz w:val="32"/>
          <w:szCs w:val="32"/>
        </w:rPr>
      </w:pP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鉴证单位（盖章）：</w:t>
      </w:r>
    </w:p>
    <w:p w:rsidR="00290669" w:rsidRDefault="00982C41">
      <w:pPr>
        <w:topLinePunct/>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经办人（签名）：</w:t>
      </w:r>
    </w:p>
    <w:p w:rsidR="00290669" w:rsidRDefault="00290669">
      <w:pPr>
        <w:topLinePunct/>
        <w:spacing w:line="600" w:lineRule="exact"/>
        <w:rPr>
          <w:rFonts w:ascii="仿宋_GB2312" w:eastAsia="仿宋_GB2312" w:hAnsi="仿宋_GB2312" w:cs="仿宋_GB2312"/>
          <w:sz w:val="32"/>
          <w:szCs w:val="32"/>
        </w:rPr>
      </w:pPr>
    </w:p>
    <w:p w:rsidR="00290669" w:rsidRDefault="00290669">
      <w:pPr>
        <w:topLinePunct/>
        <w:spacing w:line="600" w:lineRule="exact"/>
        <w:rPr>
          <w:rFonts w:ascii="仿宋_GB2312" w:eastAsia="仿宋_GB2312" w:hAnsi="仿宋_GB2312" w:cs="仿宋_GB2312"/>
          <w:sz w:val="32"/>
          <w:szCs w:val="32"/>
        </w:rPr>
      </w:pPr>
    </w:p>
    <w:p w:rsidR="00290669" w:rsidRDefault="00982C41">
      <w:pPr>
        <w:topLinePunct/>
        <w:spacing w:line="600" w:lineRule="exact"/>
        <w:jc w:val="righ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合同签订时间：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sectPr w:rsidR="00290669">
      <w:footerReference w:type="even" r:id="rId7"/>
      <w:footerReference w:type="default" r:id="rId8"/>
      <w:pgSz w:w="11906" w:h="16838"/>
      <w:pgMar w:top="1440" w:right="1469"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C41" w:rsidRDefault="00982C41">
      <w:r>
        <w:separator/>
      </w:r>
    </w:p>
  </w:endnote>
  <w:endnote w:type="continuationSeparator" w:id="0">
    <w:p w:rsidR="00982C41" w:rsidRDefault="0098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_GB2312">
    <w:altName w:val="DejaVu Math TeX Gyre"/>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69" w:rsidRDefault="00982C41">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90669" w:rsidRDefault="0029066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69" w:rsidRDefault="00982C41">
    <w:pPr>
      <w:pStyle w:val="a8"/>
      <w:ind w:right="360"/>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290669" w:rsidRDefault="00982C41">
                <w:pPr>
                  <w:pStyle w:val="a8"/>
                  <w:rPr>
                    <w:rStyle w:val="ab"/>
                  </w:rPr>
                </w:pPr>
                <w:r>
                  <w:rPr>
                    <w:rStyle w:val="ab"/>
                  </w:rPr>
                  <w:fldChar w:fldCharType="begin"/>
                </w:r>
                <w:r>
                  <w:rPr>
                    <w:rStyle w:val="ab"/>
                  </w:rPr>
                  <w:instrText xml:space="preserve">PAGE  </w:instrText>
                </w:r>
                <w:r>
                  <w:rPr>
                    <w:rStyle w:val="ab"/>
                  </w:rPr>
                  <w:fldChar w:fldCharType="separate"/>
                </w:r>
                <w:r w:rsidR="007648A2">
                  <w:rPr>
                    <w:rStyle w:val="ab"/>
                    <w:noProof/>
                  </w:rPr>
                  <w:t>1</w:t>
                </w:r>
                <w:r>
                  <w:rPr>
                    <w:rStyle w:val="ab"/>
                  </w:rPr>
                  <w:fldChar w:fldCharType="end"/>
                </w:r>
              </w:p>
            </w:txbxContent>
          </v:textbox>
          <w10:wrap anchorx="margin"/>
        </v:shape>
      </w:pict>
    </w:r>
  </w:p>
  <w:p w:rsidR="00290669" w:rsidRDefault="002906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C41" w:rsidRDefault="00982C41">
      <w:r>
        <w:separator/>
      </w:r>
    </w:p>
  </w:footnote>
  <w:footnote w:type="continuationSeparator" w:id="0">
    <w:p w:rsidR="00982C41" w:rsidRDefault="00982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331DF"/>
    <w:rsid w:val="00002747"/>
    <w:rsid w:val="00002748"/>
    <w:rsid w:val="00004362"/>
    <w:rsid w:val="00021016"/>
    <w:rsid w:val="000270C5"/>
    <w:rsid w:val="00034267"/>
    <w:rsid w:val="000362F5"/>
    <w:rsid w:val="0004676A"/>
    <w:rsid w:val="000547C6"/>
    <w:rsid w:val="000578D2"/>
    <w:rsid w:val="00060248"/>
    <w:rsid w:val="00064A70"/>
    <w:rsid w:val="000740BA"/>
    <w:rsid w:val="00074EEF"/>
    <w:rsid w:val="00077D9B"/>
    <w:rsid w:val="000952AC"/>
    <w:rsid w:val="000A0152"/>
    <w:rsid w:val="000A7096"/>
    <w:rsid w:val="000B1C90"/>
    <w:rsid w:val="000C0EB5"/>
    <w:rsid w:val="000D7EEF"/>
    <w:rsid w:val="000E582C"/>
    <w:rsid w:val="000F59E5"/>
    <w:rsid w:val="00112EB1"/>
    <w:rsid w:val="00114E95"/>
    <w:rsid w:val="00122E72"/>
    <w:rsid w:val="00123C2D"/>
    <w:rsid w:val="0013536B"/>
    <w:rsid w:val="00145874"/>
    <w:rsid w:val="00155858"/>
    <w:rsid w:val="001665D9"/>
    <w:rsid w:val="00172DDA"/>
    <w:rsid w:val="00173490"/>
    <w:rsid w:val="00176E9A"/>
    <w:rsid w:val="00186CBA"/>
    <w:rsid w:val="00187C2E"/>
    <w:rsid w:val="001B1271"/>
    <w:rsid w:val="001B1D87"/>
    <w:rsid w:val="001B3D62"/>
    <w:rsid w:val="001C0B09"/>
    <w:rsid w:val="001C3313"/>
    <w:rsid w:val="001F58E5"/>
    <w:rsid w:val="0020430A"/>
    <w:rsid w:val="00210A64"/>
    <w:rsid w:val="00214865"/>
    <w:rsid w:val="00215934"/>
    <w:rsid w:val="0022593A"/>
    <w:rsid w:val="0022798D"/>
    <w:rsid w:val="002322D1"/>
    <w:rsid w:val="002402D8"/>
    <w:rsid w:val="00256B12"/>
    <w:rsid w:val="0026007A"/>
    <w:rsid w:val="0026621D"/>
    <w:rsid w:val="00266E79"/>
    <w:rsid w:val="00271DB7"/>
    <w:rsid w:val="00274929"/>
    <w:rsid w:val="00290669"/>
    <w:rsid w:val="002939CC"/>
    <w:rsid w:val="002954FF"/>
    <w:rsid w:val="00296047"/>
    <w:rsid w:val="002A1ADE"/>
    <w:rsid w:val="002A2FAB"/>
    <w:rsid w:val="002A3773"/>
    <w:rsid w:val="002A37B6"/>
    <w:rsid w:val="002B15B7"/>
    <w:rsid w:val="002B1E25"/>
    <w:rsid w:val="002C2035"/>
    <w:rsid w:val="002D4629"/>
    <w:rsid w:val="002F29CF"/>
    <w:rsid w:val="0030094F"/>
    <w:rsid w:val="003241F6"/>
    <w:rsid w:val="003330AA"/>
    <w:rsid w:val="003354A9"/>
    <w:rsid w:val="0037380E"/>
    <w:rsid w:val="003962D8"/>
    <w:rsid w:val="003A2905"/>
    <w:rsid w:val="003B29AB"/>
    <w:rsid w:val="003B2CD4"/>
    <w:rsid w:val="003B639F"/>
    <w:rsid w:val="003B6CC4"/>
    <w:rsid w:val="003C4E6C"/>
    <w:rsid w:val="003D780D"/>
    <w:rsid w:val="003E4CA8"/>
    <w:rsid w:val="003F5F96"/>
    <w:rsid w:val="003F72A2"/>
    <w:rsid w:val="00407A27"/>
    <w:rsid w:val="00414D9D"/>
    <w:rsid w:val="0041553E"/>
    <w:rsid w:val="00422038"/>
    <w:rsid w:val="00423D2A"/>
    <w:rsid w:val="00427598"/>
    <w:rsid w:val="004469CF"/>
    <w:rsid w:val="00450D71"/>
    <w:rsid w:val="00457D30"/>
    <w:rsid w:val="004652B4"/>
    <w:rsid w:val="00467FB8"/>
    <w:rsid w:val="0047030F"/>
    <w:rsid w:val="00470C90"/>
    <w:rsid w:val="00473560"/>
    <w:rsid w:val="004758CA"/>
    <w:rsid w:val="004760AC"/>
    <w:rsid w:val="004808C9"/>
    <w:rsid w:val="00481283"/>
    <w:rsid w:val="00482C5B"/>
    <w:rsid w:val="004830C4"/>
    <w:rsid w:val="00490B39"/>
    <w:rsid w:val="004918D7"/>
    <w:rsid w:val="00492E49"/>
    <w:rsid w:val="0049301C"/>
    <w:rsid w:val="0049565B"/>
    <w:rsid w:val="004B4973"/>
    <w:rsid w:val="004C00AE"/>
    <w:rsid w:val="004D2186"/>
    <w:rsid w:val="004E5093"/>
    <w:rsid w:val="004E55D9"/>
    <w:rsid w:val="004E7216"/>
    <w:rsid w:val="004F4895"/>
    <w:rsid w:val="005022AF"/>
    <w:rsid w:val="005107B5"/>
    <w:rsid w:val="00514947"/>
    <w:rsid w:val="00521B3E"/>
    <w:rsid w:val="005237C7"/>
    <w:rsid w:val="005460FE"/>
    <w:rsid w:val="00551F9C"/>
    <w:rsid w:val="00557A1C"/>
    <w:rsid w:val="005618FF"/>
    <w:rsid w:val="00575E08"/>
    <w:rsid w:val="005770CC"/>
    <w:rsid w:val="00580844"/>
    <w:rsid w:val="005836A0"/>
    <w:rsid w:val="00593C0F"/>
    <w:rsid w:val="00595415"/>
    <w:rsid w:val="005A3752"/>
    <w:rsid w:val="005C0121"/>
    <w:rsid w:val="005C2F95"/>
    <w:rsid w:val="005C5037"/>
    <w:rsid w:val="005C6CC0"/>
    <w:rsid w:val="005C79A6"/>
    <w:rsid w:val="005D53B8"/>
    <w:rsid w:val="005E6AED"/>
    <w:rsid w:val="005F6033"/>
    <w:rsid w:val="006001E4"/>
    <w:rsid w:val="0060101D"/>
    <w:rsid w:val="0060383B"/>
    <w:rsid w:val="00610E68"/>
    <w:rsid w:val="00612109"/>
    <w:rsid w:val="006123B3"/>
    <w:rsid w:val="00645A74"/>
    <w:rsid w:val="00646D42"/>
    <w:rsid w:val="0066295D"/>
    <w:rsid w:val="00672111"/>
    <w:rsid w:val="0067735D"/>
    <w:rsid w:val="0068511E"/>
    <w:rsid w:val="0069000B"/>
    <w:rsid w:val="0069385D"/>
    <w:rsid w:val="00693DFA"/>
    <w:rsid w:val="0069534F"/>
    <w:rsid w:val="006C131F"/>
    <w:rsid w:val="006C17DA"/>
    <w:rsid w:val="006C5D24"/>
    <w:rsid w:val="006D7B15"/>
    <w:rsid w:val="006F398F"/>
    <w:rsid w:val="0070388E"/>
    <w:rsid w:val="007045F6"/>
    <w:rsid w:val="00705F4B"/>
    <w:rsid w:val="00711C97"/>
    <w:rsid w:val="00712FB2"/>
    <w:rsid w:val="007167F4"/>
    <w:rsid w:val="00724135"/>
    <w:rsid w:val="00724B73"/>
    <w:rsid w:val="0073210E"/>
    <w:rsid w:val="007332ED"/>
    <w:rsid w:val="007339C1"/>
    <w:rsid w:val="00736435"/>
    <w:rsid w:val="00742DFB"/>
    <w:rsid w:val="00761DAF"/>
    <w:rsid w:val="007648A2"/>
    <w:rsid w:val="00766430"/>
    <w:rsid w:val="0076701C"/>
    <w:rsid w:val="0077063E"/>
    <w:rsid w:val="0077102E"/>
    <w:rsid w:val="00775066"/>
    <w:rsid w:val="00786FFD"/>
    <w:rsid w:val="0079455A"/>
    <w:rsid w:val="007A01DD"/>
    <w:rsid w:val="007A3673"/>
    <w:rsid w:val="007A3D8B"/>
    <w:rsid w:val="007A726B"/>
    <w:rsid w:val="007B6B9A"/>
    <w:rsid w:val="007B7DFC"/>
    <w:rsid w:val="007C04B9"/>
    <w:rsid w:val="007D0E6D"/>
    <w:rsid w:val="007F0697"/>
    <w:rsid w:val="007F26D9"/>
    <w:rsid w:val="007F4D7B"/>
    <w:rsid w:val="007F6D32"/>
    <w:rsid w:val="00802C4A"/>
    <w:rsid w:val="008078DB"/>
    <w:rsid w:val="00815E5E"/>
    <w:rsid w:val="00821064"/>
    <w:rsid w:val="008359A5"/>
    <w:rsid w:val="00835D56"/>
    <w:rsid w:val="0084132B"/>
    <w:rsid w:val="00845476"/>
    <w:rsid w:val="0085217D"/>
    <w:rsid w:val="00853A07"/>
    <w:rsid w:val="00855E1E"/>
    <w:rsid w:val="008645ED"/>
    <w:rsid w:val="00865DE2"/>
    <w:rsid w:val="008675DD"/>
    <w:rsid w:val="00887676"/>
    <w:rsid w:val="00891579"/>
    <w:rsid w:val="008A3551"/>
    <w:rsid w:val="008A794B"/>
    <w:rsid w:val="008B0201"/>
    <w:rsid w:val="008C771E"/>
    <w:rsid w:val="008D7426"/>
    <w:rsid w:val="008E1ECC"/>
    <w:rsid w:val="008E31DD"/>
    <w:rsid w:val="008E5212"/>
    <w:rsid w:val="008F4565"/>
    <w:rsid w:val="008F78E5"/>
    <w:rsid w:val="009014D0"/>
    <w:rsid w:val="00901E9C"/>
    <w:rsid w:val="00913509"/>
    <w:rsid w:val="00926820"/>
    <w:rsid w:val="00930A29"/>
    <w:rsid w:val="0093410B"/>
    <w:rsid w:val="00947FF4"/>
    <w:rsid w:val="00951A43"/>
    <w:rsid w:val="0095475E"/>
    <w:rsid w:val="00954D29"/>
    <w:rsid w:val="00955C53"/>
    <w:rsid w:val="0096292D"/>
    <w:rsid w:val="00966F67"/>
    <w:rsid w:val="00966FD1"/>
    <w:rsid w:val="009721B7"/>
    <w:rsid w:val="00982C41"/>
    <w:rsid w:val="009913BA"/>
    <w:rsid w:val="00991A34"/>
    <w:rsid w:val="00993D32"/>
    <w:rsid w:val="009944B6"/>
    <w:rsid w:val="009A30E0"/>
    <w:rsid w:val="009B3E00"/>
    <w:rsid w:val="009C4119"/>
    <w:rsid w:val="009F3078"/>
    <w:rsid w:val="00A006D9"/>
    <w:rsid w:val="00A0375A"/>
    <w:rsid w:val="00A245E9"/>
    <w:rsid w:val="00A24CAC"/>
    <w:rsid w:val="00A24DF9"/>
    <w:rsid w:val="00A24E23"/>
    <w:rsid w:val="00A262A3"/>
    <w:rsid w:val="00A27974"/>
    <w:rsid w:val="00A27BFB"/>
    <w:rsid w:val="00A31F6E"/>
    <w:rsid w:val="00A351C7"/>
    <w:rsid w:val="00A673B7"/>
    <w:rsid w:val="00A77AAA"/>
    <w:rsid w:val="00A90B5A"/>
    <w:rsid w:val="00AA5977"/>
    <w:rsid w:val="00AB1AE7"/>
    <w:rsid w:val="00AB3CC8"/>
    <w:rsid w:val="00AD4F2A"/>
    <w:rsid w:val="00AF69EC"/>
    <w:rsid w:val="00B024B7"/>
    <w:rsid w:val="00B024FE"/>
    <w:rsid w:val="00B040B7"/>
    <w:rsid w:val="00B13B61"/>
    <w:rsid w:val="00B1475E"/>
    <w:rsid w:val="00B15FA5"/>
    <w:rsid w:val="00B16AB1"/>
    <w:rsid w:val="00B20BA8"/>
    <w:rsid w:val="00B2120D"/>
    <w:rsid w:val="00B2289C"/>
    <w:rsid w:val="00B260F0"/>
    <w:rsid w:val="00B331DF"/>
    <w:rsid w:val="00B339FA"/>
    <w:rsid w:val="00B37ECF"/>
    <w:rsid w:val="00B401E6"/>
    <w:rsid w:val="00B659ED"/>
    <w:rsid w:val="00B7626A"/>
    <w:rsid w:val="00B76EED"/>
    <w:rsid w:val="00B77583"/>
    <w:rsid w:val="00B83549"/>
    <w:rsid w:val="00B83FF6"/>
    <w:rsid w:val="00B9085B"/>
    <w:rsid w:val="00BB0812"/>
    <w:rsid w:val="00BB1367"/>
    <w:rsid w:val="00BB37CC"/>
    <w:rsid w:val="00BB5E5B"/>
    <w:rsid w:val="00BC3055"/>
    <w:rsid w:val="00BC377C"/>
    <w:rsid w:val="00BD250A"/>
    <w:rsid w:val="00BD6495"/>
    <w:rsid w:val="00BE158E"/>
    <w:rsid w:val="00BE26DA"/>
    <w:rsid w:val="00BE4F33"/>
    <w:rsid w:val="00BE7D94"/>
    <w:rsid w:val="00C01492"/>
    <w:rsid w:val="00C05253"/>
    <w:rsid w:val="00C1108F"/>
    <w:rsid w:val="00C11999"/>
    <w:rsid w:val="00C11ACD"/>
    <w:rsid w:val="00C22286"/>
    <w:rsid w:val="00C231CB"/>
    <w:rsid w:val="00C25A50"/>
    <w:rsid w:val="00C301D5"/>
    <w:rsid w:val="00C31368"/>
    <w:rsid w:val="00C31AE8"/>
    <w:rsid w:val="00C33A13"/>
    <w:rsid w:val="00C37E2A"/>
    <w:rsid w:val="00C43F18"/>
    <w:rsid w:val="00C5079F"/>
    <w:rsid w:val="00C635EB"/>
    <w:rsid w:val="00C7222F"/>
    <w:rsid w:val="00C763C9"/>
    <w:rsid w:val="00C8599F"/>
    <w:rsid w:val="00CA2A41"/>
    <w:rsid w:val="00CA44E7"/>
    <w:rsid w:val="00CB23F8"/>
    <w:rsid w:val="00CB596B"/>
    <w:rsid w:val="00CC032E"/>
    <w:rsid w:val="00CC7391"/>
    <w:rsid w:val="00CD1773"/>
    <w:rsid w:val="00CD27A5"/>
    <w:rsid w:val="00CD5657"/>
    <w:rsid w:val="00CD7CFC"/>
    <w:rsid w:val="00CE49DA"/>
    <w:rsid w:val="00CF04E1"/>
    <w:rsid w:val="00CF0627"/>
    <w:rsid w:val="00D059B4"/>
    <w:rsid w:val="00D15F2B"/>
    <w:rsid w:val="00D23DDC"/>
    <w:rsid w:val="00D25BA9"/>
    <w:rsid w:val="00D31F55"/>
    <w:rsid w:val="00D46803"/>
    <w:rsid w:val="00D57FD1"/>
    <w:rsid w:val="00D63EA7"/>
    <w:rsid w:val="00D67C31"/>
    <w:rsid w:val="00D751EA"/>
    <w:rsid w:val="00D76666"/>
    <w:rsid w:val="00D76DDE"/>
    <w:rsid w:val="00D7720D"/>
    <w:rsid w:val="00D8671F"/>
    <w:rsid w:val="00D94EDE"/>
    <w:rsid w:val="00DA3140"/>
    <w:rsid w:val="00DA3B40"/>
    <w:rsid w:val="00DA41A5"/>
    <w:rsid w:val="00DA5858"/>
    <w:rsid w:val="00DA7064"/>
    <w:rsid w:val="00DB0833"/>
    <w:rsid w:val="00DB1D2C"/>
    <w:rsid w:val="00DC22E5"/>
    <w:rsid w:val="00DD708E"/>
    <w:rsid w:val="00DE0B3B"/>
    <w:rsid w:val="00DE731E"/>
    <w:rsid w:val="00E04429"/>
    <w:rsid w:val="00E14ED2"/>
    <w:rsid w:val="00E15ABE"/>
    <w:rsid w:val="00E17DEE"/>
    <w:rsid w:val="00E24DEA"/>
    <w:rsid w:val="00E40BC1"/>
    <w:rsid w:val="00E410D0"/>
    <w:rsid w:val="00E561C0"/>
    <w:rsid w:val="00E61694"/>
    <w:rsid w:val="00E653C1"/>
    <w:rsid w:val="00E75084"/>
    <w:rsid w:val="00E83D3F"/>
    <w:rsid w:val="00EA422A"/>
    <w:rsid w:val="00EA5D1B"/>
    <w:rsid w:val="00EB2ACC"/>
    <w:rsid w:val="00EC25F8"/>
    <w:rsid w:val="00EC4C6D"/>
    <w:rsid w:val="00EC6B05"/>
    <w:rsid w:val="00EC6C17"/>
    <w:rsid w:val="00ED5876"/>
    <w:rsid w:val="00EE3BB7"/>
    <w:rsid w:val="00EE78E1"/>
    <w:rsid w:val="00EF0964"/>
    <w:rsid w:val="00EF3B88"/>
    <w:rsid w:val="00F06303"/>
    <w:rsid w:val="00F2470A"/>
    <w:rsid w:val="00F31D35"/>
    <w:rsid w:val="00F60F1A"/>
    <w:rsid w:val="00F655C8"/>
    <w:rsid w:val="00F76600"/>
    <w:rsid w:val="00F830B2"/>
    <w:rsid w:val="00F83447"/>
    <w:rsid w:val="00FB17D6"/>
    <w:rsid w:val="00FB3447"/>
    <w:rsid w:val="00FD2F9F"/>
    <w:rsid w:val="00FD4204"/>
    <w:rsid w:val="00FD68E7"/>
    <w:rsid w:val="00FD6AB6"/>
    <w:rsid w:val="00FF0FBA"/>
    <w:rsid w:val="0110671B"/>
    <w:rsid w:val="013546B7"/>
    <w:rsid w:val="018564A4"/>
    <w:rsid w:val="01A8588E"/>
    <w:rsid w:val="01AD23E0"/>
    <w:rsid w:val="01AF2EE3"/>
    <w:rsid w:val="01B75C6B"/>
    <w:rsid w:val="02BD145E"/>
    <w:rsid w:val="02C96C66"/>
    <w:rsid w:val="02ED79CB"/>
    <w:rsid w:val="02FD2AE2"/>
    <w:rsid w:val="034647E5"/>
    <w:rsid w:val="038E4B62"/>
    <w:rsid w:val="03D419E7"/>
    <w:rsid w:val="03EA4053"/>
    <w:rsid w:val="0427757E"/>
    <w:rsid w:val="04470AAE"/>
    <w:rsid w:val="04566393"/>
    <w:rsid w:val="049B4752"/>
    <w:rsid w:val="04A85D47"/>
    <w:rsid w:val="04E76254"/>
    <w:rsid w:val="05164E76"/>
    <w:rsid w:val="053345D0"/>
    <w:rsid w:val="05654CFD"/>
    <w:rsid w:val="05941C5C"/>
    <w:rsid w:val="05E26E7D"/>
    <w:rsid w:val="06071692"/>
    <w:rsid w:val="06375026"/>
    <w:rsid w:val="06541252"/>
    <w:rsid w:val="068861CB"/>
    <w:rsid w:val="07090F08"/>
    <w:rsid w:val="070A0611"/>
    <w:rsid w:val="07371D51"/>
    <w:rsid w:val="07611276"/>
    <w:rsid w:val="07B93B97"/>
    <w:rsid w:val="07E223DA"/>
    <w:rsid w:val="07F0238D"/>
    <w:rsid w:val="085C658A"/>
    <w:rsid w:val="089B082B"/>
    <w:rsid w:val="089B24E5"/>
    <w:rsid w:val="08AC1E6E"/>
    <w:rsid w:val="08B82386"/>
    <w:rsid w:val="08DC5D8D"/>
    <w:rsid w:val="08E40DD4"/>
    <w:rsid w:val="09211A86"/>
    <w:rsid w:val="092751BF"/>
    <w:rsid w:val="095D3729"/>
    <w:rsid w:val="0981006E"/>
    <w:rsid w:val="09BF3913"/>
    <w:rsid w:val="09D669DC"/>
    <w:rsid w:val="0A1651B5"/>
    <w:rsid w:val="0A2E7589"/>
    <w:rsid w:val="0A47377C"/>
    <w:rsid w:val="0A5D67AF"/>
    <w:rsid w:val="0A6B2588"/>
    <w:rsid w:val="0A8A1E32"/>
    <w:rsid w:val="0AA0322B"/>
    <w:rsid w:val="0AA5471D"/>
    <w:rsid w:val="0AB0458C"/>
    <w:rsid w:val="0AE76884"/>
    <w:rsid w:val="0B1E4768"/>
    <w:rsid w:val="0B390B24"/>
    <w:rsid w:val="0B5E29DF"/>
    <w:rsid w:val="0B8B56CD"/>
    <w:rsid w:val="0B8F722C"/>
    <w:rsid w:val="0B9E1ED4"/>
    <w:rsid w:val="0BB723F7"/>
    <w:rsid w:val="0BF018C6"/>
    <w:rsid w:val="0C04249F"/>
    <w:rsid w:val="0C2E640F"/>
    <w:rsid w:val="0C7B2655"/>
    <w:rsid w:val="0C8316EA"/>
    <w:rsid w:val="0CD40A2B"/>
    <w:rsid w:val="0CDC2CE1"/>
    <w:rsid w:val="0CEB5F6A"/>
    <w:rsid w:val="0D0D2DC2"/>
    <w:rsid w:val="0D1C05DB"/>
    <w:rsid w:val="0D506900"/>
    <w:rsid w:val="0D957F06"/>
    <w:rsid w:val="0DB82958"/>
    <w:rsid w:val="0DB85FE3"/>
    <w:rsid w:val="0E070341"/>
    <w:rsid w:val="0E265F5C"/>
    <w:rsid w:val="0E816DF4"/>
    <w:rsid w:val="0E84170D"/>
    <w:rsid w:val="0F0A6DCF"/>
    <w:rsid w:val="0F285762"/>
    <w:rsid w:val="0F4F612F"/>
    <w:rsid w:val="0F504C4F"/>
    <w:rsid w:val="0F5E3A20"/>
    <w:rsid w:val="0F723F4B"/>
    <w:rsid w:val="0FA528D9"/>
    <w:rsid w:val="0FE52789"/>
    <w:rsid w:val="0FEB4D74"/>
    <w:rsid w:val="10036EF4"/>
    <w:rsid w:val="102403B8"/>
    <w:rsid w:val="10687981"/>
    <w:rsid w:val="10C371A1"/>
    <w:rsid w:val="11175299"/>
    <w:rsid w:val="112D7420"/>
    <w:rsid w:val="11904D29"/>
    <w:rsid w:val="119D33CB"/>
    <w:rsid w:val="11AC783A"/>
    <w:rsid w:val="11B341B9"/>
    <w:rsid w:val="11DA2D1C"/>
    <w:rsid w:val="122B6246"/>
    <w:rsid w:val="1247358C"/>
    <w:rsid w:val="128C023D"/>
    <w:rsid w:val="12BE60F1"/>
    <w:rsid w:val="12D855E1"/>
    <w:rsid w:val="13443B2A"/>
    <w:rsid w:val="138E2E02"/>
    <w:rsid w:val="13A64260"/>
    <w:rsid w:val="13D44A00"/>
    <w:rsid w:val="14011CD1"/>
    <w:rsid w:val="141F29CC"/>
    <w:rsid w:val="14561995"/>
    <w:rsid w:val="147279FA"/>
    <w:rsid w:val="149B3D7D"/>
    <w:rsid w:val="14B46968"/>
    <w:rsid w:val="14BA763C"/>
    <w:rsid w:val="14C8323A"/>
    <w:rsid w:val="14D83167"/>
    <w:rsid w:val="14FA0BF2"/>
    <w:rsid w:val="150A29BC"/>
    <w:rsid w:val="150B07F7"/>
    <w:rsid w:val="15181980"/>
    <w:rsid w:val="1533696A"/>
    <w:rsid w:val="1535613D"/>
    <w:rsid w:val="153854B0"/>
    <w:rsid w:val="155561A0"/>
    <w:rsid w:val="1562418A"/>
    <w:rsid w:val="15CC1014"/>
    <w:rsid w:val="15F61BBB"/>
    <w:rsid w:val="16727D15"/>
    <w:rsid w:val="16BA2922"/>
    <w:rsid w:val="16E35EE0"/>
    <w:rsid w:val="16F857E0"/>
    <w:rsid w:val="170C768A"/>
    <w:rsid w:val="17B251A9"/>
    <w:rsid w:val="17FD2650"/>
    <w:rsid w:val="18445425"/>
    <w:rsid w:val="18612EB5"/>
    <w:rsid w:val="18653EBF"/>
    <w:rsid w:val="193B1AFD"/>
    <w:rsid w:val="194C69F4"/>
    <w:rsid w:val="19504E49"/>
    <w:rsid w:val="19710D3C"/>
    <w:rsid w:val="19812883"/>
    <w:rsid w:val="199078CD"/>
    <w:rsid w:val="19997905"/>
    <w:rsid w:val="19A35B96"/>
    <w:rsid w:val="1A4C6DC4"/>
    <w:rsid w:val="1A5432CB"/>
    <w:rsid w:val="1A5F16B2"/>
    <w:rsid w:val="1A9E0769"/>
    <w:rsid w:val="1AA0181D"/>
    <w:rsid w:val="1AD83B94"/>
    <w:rsid w:val="1AFB07D3"/>
    <w:rsid w:val="1B043928"/>
    <w:rsid w:val="1B2B3F65"/>
    <w:rsid w:val="1B320E42"/>
    <w:rsid w:val="1B5F0197"/>
    <w:rsid w:val="1B740BF2"/>
    <w:rsid w:val="1B7F6795"/>
    <w:rsid w:val="1C015889"/>
    <w:rsid w:val="1C1A42F4"/>
    <w:rsid w:val="1C2B5BDE"/>
    <w:rsid w:val="1C911506"/>
    <w:rsid w:val="1CAE24CB"/>
    <w:rsid w:val="1CBF4D02"/>
    <w:rsid w:val="1CDA5950"/>
    <w:rsid w:val="1D6B1242"/>
    <w:rsid w:val="1D8D6BF5"/>
    <w:rsid w:val="1D956004"/>
    <w:rsid w:val="1DD72FED"/>
    <w:rsid w:val="1DD9533E"/>
    <w:rsid w:val="1DF611A4"/>
    <w:rsid w:val="1E3E6B89"/>
    <w:rsid w:val="1E5B03F0"/>
    <w:rsid w:val="1E8C4489"/>
    <w:rsid w:val="1EE068BD"/>
    <w:rsid w:val="1F107DED"/>
    <w:rsid w:val="1F8707D0"/>
    <w:rsid w:val="1F8A196A"/>
    <w:rsid w:val="1F9F2560"/>
    <w:rsid w:val="1FC205E6"/>
    <w:rsid w:val="1FD20AF0"/>
    <w:rsid w:val="1FD56606"/>
    <w:rsid w:val="1FE857AD"/>
    <w:rsid w:val="20145D58"/>
    <w:rsid w:val="203063BF"/>
    <w:rsid w:val="20396FBB"/>
    <w:rsid w:val="20491F98"/>
    <w:rsid w:val="209D2F17"/>
    <w:rsid w:val="20C5684A"/>
    <w:rsid w:val="20D3360B"/>
    <w:rsid w:val="21270B0F"/>
    <w:rsid w:val="21313EF5"/>
    <w:rsid w:val="21811D4A"/>
    <w:rsid w:val="21A45FD8"/>
    <w:rsid w:val="21BE53CA"/>
    <w:rsid w:val="21D17F7C"/>
    <w:rsid w:val="21DB5B69"/>
    <w:rsid w:val="21F33FBD"/>
    <w:rsid w:val="22076876"/>
    <w:rsid w:val="220D31EF"/>
    <w:rsid w:val="222C6E00"/>
    <w:rsid w:val="2274799B"/>
    <w:rsid w:val="22D50BD9"/>
    <w:rsid w:val="23021A69"/>
    <w:rsid w:val="2333618E"/>
    <w:rsid w:val="235E7BE0"/>
    <w:rsid w:val="237736F2"/>
    <w:rsid w:val="238F193D"/>
    <w:rsid w:val="242C08E4"/>
    <w:rsid w:val="243226CA"/>
    <w:rsid w:val="245A51AC"/>
    <w:rsid w:val="245E321C"/>
    <w:rsid w:val="24933675"/>
    <w:rsid w:val="249F7294"/>
    <w:rsid w:val="24D72C90"/>
    <w:rsid w:val="24DF3C7B"/>
    <w:rsid w:val="251720F2"/>
    <w:rsid w:val="252360D7"/>
    <w:rsid w:val="253E0617"/>
    <w:rsid w:val="25435BB0"/>
    <w:rsid w:val="2549519E"/>
    <w:rsid w:val="25963EEE"/>
    <w:rsid w:val="259C507C"/>
    <w:rsid w:val="26BD0565"/>
    <w:rsid w:val="26C274D5"/>
    <w:rsid w:val="27511D88"/>
    <w:rsid w:val="27A147F1"/>
    <w:rsid w:val="27D418B7"/>
    <w:rsid w:val="28003E2E"/>
    <w:rsid w:val="283D28CD"/>
    <w:rsid w:val="285C5FA1"/>
    <w:rsid w:val="286F2D74"/>
    <w:rsid w:val="28906868"/>
    <w:rsid w:val="28AF262C"/>
    <w:rsid w:val="28AF624E"/>
    <w:rsid w:val="28DB0CBC"/>
    <w:rsid w:val="290C47B1"/>
    <w:rsid w:val="29315CDB"/>
    <w:rsid w:val="298438CA"/>
    <w:rsid w:val="29D62B35"/>
    <w:rsid w:val="29DA314F"/>
    <w:rsid w:val="2A0B17A5"/>
    <w:rsid w:val="2A256309"/>
    <w:rsid w:val="2A264041"/>
    <w:rsid w:val="2A34630C"/>
    <w:rsid w:val="2A746BE5"/>
    <w:rsid w:val="2A7F3471"/>
    <w:rsid w:val="2A8B4B18"/>
    <w:rsid w:val="2A975A6B"/>
    <w:rsid w:val="2ACA6C22"/>
    <w:rsid w:val="2B0812D0"/>
    <w:rsid w:val="2B201017"/>
    <w:rsid w:val="2B2B0C38"/>
    <w:rsid w:val="2B3B1BF6"/>
    <w:rsid w:val="2B4C5AEA"/>
    <w:rsid w:val="2B6C2973"/>
    <w:rsid w:val="2B762F71"/>
    <w:rsid w:val="2C2177CF"/>
    <w:rsid w:val="2C2D7145"/>
    <w:rsid w:val="2C4045A9"/>
    <w:rsid w:val="2C8045EC"/>
    <w:rsid w:val="2C966A04"/>
    <w:rsid w:val="2CC76622"/>
    <w:rsid w:val="2CE02591"/>
    <w:rsid w:val="2CE451F5"/>
    <w:rsid w:val="2CE672E0"/>
    <w:rsid w:val="2D082F04"/>
    <w:rsid w:val="2D15400E"/>
    <w:rsid w:val="2D1E7323"/>
    <w:rsid w:val="2D3E2287"/>
    <w:rsid w:val="2D515D84"/>
    <w:rsid w:val="2D851F2B"/>
    <w:rsid w:val="2DBD2470"/>
    <w:rsid w:val="2DC801CA"/>
    <w:rsid w:val="2DCD136F"/>
    <w:rsid w:val="2DF512D5"/>
    <w:rsid w:val="2E161BF6"/>
    <w:rsid w:val="2E444289"/>
    <w:rsid w:val="2E73758E"/>
    <w:rsid w:val="2EBF6C41"/>
    <w:rsid w:val="2EC16730"/>
    <w:rsid w:val="2EF97079"/>
    <w:rsid w:val="2F151166"/>
    <w:rsid w:val="2F2F3D63"/>
    <w:rsid w:val="2F594F22"/>
    <w:rsid w:val="2F7E0854"/>
    <w:rsid w:val="2F9A565D"/>
    <w:rsid w:val="2FDE7051"/>
    <w:rsid w:val="300B3706"/>
    <w:rsid w:val="3059247B"/>
    <w:rsid w:val="305F62C1"/>
    <w:rsid w:val="30927C75"/>
    <w:rsid w:val="30CE1F54"/>
    <w:rsid w:val="30F01C13"/>
    <w:rsid w:val="30F6656E"/>
    <w:rsid w:val="31091210"/>
    <w:rsid w:val="31560E11"/>
    <w:rsid w:val="315B7472"/>
    <w:rsid w:val="31DD35CC"/>
    <w:rsid w:val="326A2335"/>
    <w:rsid w:val="32862295"/>
    <w:rsid w:val="328C7A7D"/>
    <w:rsid w:val="328E2B1F"/>
    <w:rsid w:val="32964BAE"/>
    <w:rsid w:val="32C02FFF"/>
    <w:rsid w:val="32D1086C"/>
    <w:rsid w:val="32EA2FED"/>
    <w:rsid w:val="32F45FAD"/>
    <w:rsid w:val="33393F3C"/>
    <w:rsid w:val="336A6732"/>
    <w:rsid w:val="337C4707"/>
    <w:rsid w:val="339B58EC"/>
    <w:rsid w:val="33A04580"/>
    <w:rsid w:val="33A356DD"/>
    <w:rsid w:val="33BF1499"/>
    <w:rsid w:val="341C09D6"/>
    <w:rsid w:val="34264547"/>
    <w:rsid w:val="34533F06"/>
    <w:rsid w:val="34540C95"/>
    <w:rsid w:val="346D4CCA"/>
    <w:rsid w:val="34847896"/>
    <w:rsid w:val="34AC1EDE"/>
    <w:rsid w:val="34C3006E"/>
    <w:rsid w:val="34F14112"/>
    <w:rsid w:val="35004458"/>
    <w:rsid w:val="35085205"/>
    <w:rsid w:val="352D5E87"/>
    <w:rsid w:val="35604208"/>
    <w:rsid w:val="3579434C"/>
    <w:rsid w:val="35F07AFD"/>
    <w:rsid w:val="36372B9D"/>
    <w:rsid w:val="36CF3838"/>
    <w:rsid w:val="36DD4123"/>
    <w:rsid w:val="36E44214"/>
    <w:rsid w:val="371B68E1"/>
    <w:rsid w:val="37457E78"/>
    <w:rsid w:val="377A00EA"/>
    <w:rsid w:val="37AA23BE"/>
    <w:rsid w:val="37E647CD"/>
    <w:rsid w:val="37E8447F"/>
    <w:rsid w:val="37F235D6"/>
    <w:rsid w:val="37F85B29"/>
    <w:rsid w:val="38004163"/>
    <w:rsid w:val="380170F7"/>
    <w:rsid w:val="382902B9"/>
    <w:rsid w:val="383B4152"/>
    <w:rsid w:val="383C3122"/>
    <w:rsid w:val="38442AC7"/>
    <w:rsid w:val="384D1DAC"/>
    <w:rsid w:val="3866746B"/>
    <w:rsid w:val="39526E9C"/>
    <w:rsid w:val="398E4B33"/>
    <w:rsid w:val="39D469A3"/>
    <w:rsid w:val="39FC0098"/>
    <w:rsid w:val="3A1466C0"/>
    <w:rsid w:val="3A2B772E"/>
    <w:rsid w:val="3A486346"/>
    <w:rsid w:val="3A7B1F6D"/>
    <w:rsid w:val="3A7C2B34"/>
    <w:rsid w:val="3B213EF6"/>
    <w:rsid w:val="3B3C6B64"/>
    <w:rsid w:val="3B714163"/>
    <w:rsid w:val="3B7448CA"/>
    <w:rsid w:val="3BA8269F"/>
    <w:rsid w:val="3BB2233A"/>
    <w:rsid w:val="3C1660AE"/>
    <w:rsid w:val="3C7F6DB5"/>
    <w:rsid w:val="3CDA7ADE"/>
    <w:rsid w:val="3CFA3418"/>
    <w:rsid w:val="3D0C4AF0"/>
    <w:rsid w:val="3D1F4649"/>
    <w:rsid w:val="3D7F6D08"/>
    <w:rsid w:val="3D9F3EF0"/>
    <w:rsid w:val="3DF7570F"/>
    <w:rsid w:val="3E0E5204"/>
    <w:rsid w:val="3E8E7D27"/>
    <w:rsid w:val="3EDA0EC8"/>
    <w:rsid w:val="3F0E78D9"/>
    <w:rsid w:val="3F1C6D2C"/>
    <w:rsid w:val="3F6908F2"/>
    <w:rsid w:val="3F6F71EB"/>
    <w:rsid w:val="3FBC190B"/>
    <w:rsid w:val="3FE76F05"/>
    <w:rsid w:val="3FEE175C"/>
    <w:rsid w:val="3FF85CF4"/>
    <w:rsid w:val="3FFC3693"/>
    <w:rsid w:val="40625B22"/>
    <w:rsid w:val="406652EF"/>
    <w:rsid w:val="40A65367"/>
    <w:rsid w:val="40AA0AD9"/>
    <w:rsid w:val="40CD6980"/>
    <w:rsid w:val="41001021"/>
    <w:rsid w:val="4104195A"/>
    <w:rsid w:val="41515986"/>
    <w:rsid w:val="417E00D5"/>
    <w:rsid w:val="42191494"/>
    <w:rsid w:val="421F6DB9"/>
    <w:rsid w:val="42482C7B"/>
    <w:rsid w:val="42675337"/>
    <w:rsid w:val="42776D29"/>
    <w:rsid w:val="427C2E6C"/>
    <w:rsid w:val="42827DDC"/>
    <w:rsid w:val="43437B2E"/>
    <w:rsid w:val="43532E70"/>
    <w:rsid w:val="435E2F33"/>
    <w:rsid w:val="43831861"/>
    <w:rsid w:val="43C503E7"/>
    <w:rsid w:val="43C97904"/>
    <w:rsid w:val="44480507"/>
    <w:rsid w:val="449B5EE3"/>
    <w:rsid w:val="44E4012A"/>
    <w:rsid w:val="44EB4DF1"/>
    <w:rsid w:val="44F94311"/>
    <w:rsid w:val="450C46BF"/>
    <w:rsid w:val="454E18B4"/>
    <w:rsid w:val="45875698"/>
    <w:rsid w:val="458B565F"/>
    <w:rsid w:val="459374F1"/>
    <w:rsid w:val="45B20B13"/>
    <w:rsid w:val="45D80346"/>
    <w:rsid w:val="46470F2E"/>
    <w:rsid w:val="465369F6"/>
    <w:rsid w:val="46593793"/>
    <w:rsid w:val="467863ED"/>
    <w:rsid w:val="46A253BD"/>
    <w:rsid w:val="46E4103E"/>
    <w:rsid w:val="46F35092"/>
    <w:rsid w:val="47282AFE"/>
    <w:rsid w:val="4741682E"/>
    <w:rsid w:val="476C7F65"/>
    <w:rsid w:val="47B179E7"/>
    <w:rsid w:val="47F23A59"/>
    <w:rsid w:val="480C63D3"/>
    <w:rsid w:val="485868D8"/>
    <w:rsid w:val="485F3354"/>
    <w:rsid w:val="48B9455A"/>
    <w:rsid w:val="49051142"/>
    <w:rsid w:val="490A5033"/>
    <w:rsid w:val="491C4C7E"/>
    <w:rsid w:val="4981274A"/>
    <w:rsid w:val="49884696"/>
    <w:rsid w:val="498A560E"/>
    <w:rsid w:val="49A90FCD"/>
    <w:rsid w:val="49F57E88"/>
    <w:rsid w:val="4A331AC3"/>
    <w:rsid w:val="4A4F5801"/>
    <w:rsid w:val="4A853B81"/>
    <w:rsid w:val="4A8B421B"/>
    <w:rsid w:val="4AC771D4"/>
    <w:rsid w:val="4AF54025"/>
    <w:rsid w:val="4B2D1301"/>
    <w:rsid w:val="4B8D013C"/>
    <w:rsid w:val="4BC03673"/>
    <w:rsid w:val="4BF82510"/>
    <w:rsid w:val="4C410E20"/>
    <w:rsid w:val="4C5B2615"/>
    <w:rsid w:val="4C657389"/>
    <w:rsid w:val="4C9B38D6"/>
    <w:rsid w:val="4CAE4715"/>
    <w:rsid w:val="4CDC11E2"/>
    <w:rsid w:val="4D0D3FCF"/>
    <w:rsid w:val="4D432C83"/>
    <w:rsid w:val="4D994B34"/>
    <w:rsid w:val="4D9E713A"/>
    <w:rsid w:val="4DA45AA8"/>
    <w:rsid w:val="4DBE22D4"/>
    <w:rsid w:val="4DF21CB8"/>
    <w:rsid w:val="4E8748BD"/>
    <w:rsid w:val="4EB60DD5"/>
    <w:rsid w:val="4EEC4351"/>
    <w:rsid w:val="4F3D4F08"/>
    <w:rsid w:val="4F46358C"/>
    <w:rsid w:val="4F683C13"/>
    <w:rsid w:val="4FCA4217"/>
    <w:rsid w:val="502138DD"/>
    <w:rsid w:val="504741C1"/>
    <w:rsid w:val="505739BA"/>
    <w:rsid w:val="50792AC3"/>
    <w:rsid w:val="508F5931"/>
    <w:rsid w:val="50AF2851"/>
    <w:rsid w:val="50BA3C81"/>
    <w:rsid w:val="51381AB8"/>
    <w:rsid w:val="514172C7"/>
    <w:rsid w:val="516507B8"/>
    <w:rsid w:val="516A27F1"/>
    <w:rsid w:val="51B324AE"/>
    <w:rsid w:val="522F0FD2"/>
    <w:rsid w:val="523D54FD"/>
    <w:rsid w:val="523F2A8F"/>
    <w:rsid w:val="525903D7"/>
    <w:rsid w:val="526540B2"/>
    <w:rsid w:val="52676136"/>
    <w:rsid w:val="527D0914"/>
    <w:rsid w:val="52996EC7"/>
    <w:rsid w:val="52BC526D"/>
    <w:rsid w:val="52C06BB7"/>
    <w:rsid w:val="52D06775"/>
    <w:rsid w:val="533031FA"/>
    <w:rsid w:val="533205B1"/>
    <w:rsid w:val="53563524"/>
    <w:rsid w:val="537F3FB8"/>
    <w:rsid w:val="53BF3147"/>
    <w:rsid w:val="53D74975"/>
    <w:rsid w:val="53F73FF5"/>
    <w:rsid w:val="54112667"/>
    <w:rsid w:val="542D51AE"/>
    <w:rsid w:val="543C41AC"/>
    <w:rsid w:val="54675F8D"/>
    <w:rsid w:val="546C649F"/>
    <w:rsid w:val="5496723E"/>
    <w:rsid w:val="5499506B"/>
    <w:rsid w:val="54B83532"/>
    <w:rsid w:val="54D12B89"/>
    <w:rsid w:val="551840BD"/>
    <w:rsid w:val="554937F2"/>
    <w:rsid w:val="554D5FBA"/>
    <w:rsid w:val="555F26EA"/>
    <w:rsid w:val="557F49B5"/>
    <w:rsid w:val="55985956"/>
    <w:rsid w:val="55A376C4"/>
    <w:rsid w:val="55A9212D"/>
    <w:rsid w:val="55B07FA6"/>
    <w:rsid w:val="55C617F5"/>
    <w:rsid w:val="55F050F5"/>
    <w:rsid w:val="56164140"/>
    <w:rsid w:val="56253A41"/>
    <w:rsid w:val="566043FE"/>
    <w:rsid w:val="56686E3D"/>
    <w:rsid w:val="5695219D"/>
    <w:rsid w:val="56976C1C"/>
    <w:rsid w:val="57007532"/>
    <w:rsid w:val="572E58F3"/>
    <w:rsid w:val="573B49F2"/>
    <w:rsid w:val="578739D3"/>
    <w:rsid w:val="58270EC1"/>
    <w:rsid w:val="58731325"/>
    <w:rsid w:val="58880C8D"/>
    <w:rsid w:val="58A143AD"/>
    <w:rsid w:val="58A45BBB"/>
    <w:rsid w:val="58BF3DB4"/>
    <w:rsid w:val="58E73890"/>
    <w:rsid w:val="5904774C"/>
    <w:rsid w:val="592001EE"/>
    <w:rsid w:val="597A3F18"/>
    <w:rsid w:val="597B7EF8"/>
    <w:rsid w:val="5A2A4A2D"/>
    <w:rsid w:val="5A3B663D"/>
    <w:rsid w:val="5ADC2339"/>
    <w:rsid w:val="5B1439EB"/>
    <w:rsid w:val="5B1723F3"/>
    <w:rsid w:val="5B215D97"/>
    <w:rsid w:val="5B6156EE"/>
    <w:rsid w:val="5BDF2628"/>
    <w:rsid w:val="5C1D1063"/>
    <w:rsid w:val="5C2045BA"/>
    <w:rsid w:val="5C2915E8"/>
    <w:rsid w:val="5C4F7403"/>
    <w:rsid w:val="5C6B6BA6"/>
    <w:rsid w:val="5CAB0731"/>
    <w:rsid w:val="5CCE6507"/>
    <w:rsid w:val="5D551944"/>
    <w:rsid w:val="5D5D4961"/>
    <w:rsid w:val="5D670975"/>
    <w:rsid w:val="5DCE710D"/>
    <w:rsid w:val="5DD42284"/>
    <w:rsid w:val="5DD432FC"/>
    <w:rsid w:val="5DEA1266"/>
    <w:rsid w:val="5E297E78"/>
    <w:rsid w:val="5E3714E1"/>
    <w:rsid w:val="5E6875EA"/>
    <w:rsid w:val="5EC116A5"/>
    <w:rsid w:val="5ED82DFA"/>
    <w:rsid w:val="5F506270"/>
    <w:rsid w:val="5F5B48A4"/>
    <w:rsid w:val="5F6A4F82"/>
    <w:rsid w:val="5F873EE5"/>
    <w:rsid w:val="5F8D742D"/>
    <w:rsid w:val="5F9E197E"/>
    <w:rsid w:val="5FB3308D"/>
    <w:rsid w:val="5FC41D78"/>
    <w:rsid w:val="5FF44707"/>
    <w:rsid w:val="5FF864B2"/>
    <w:rsid w:val="600341BF"/>
    <w:rsid w:val="604E197B"/>
    <w:rsid w:val="605979E2"/>
    <w:rsid w:val="60E21105"/>
    <w:rsid w:val="60F042E0"/>
    <w:rsid w:val="61036D59"/>
    <w:rsid w:val="612A30E4"/>
    <w:rsid w:val="617C68F6"/>
    <w:rsid w:val="61990199"/>
    <w:rsid w:val="61B378CE"/>
    <w:rsid w:val="61DC5921"/>
    <w:rsid w:val="61F77798"/>
    <w:rsid w:val="61FB1445"/>
    <w:rsid w:val="621B1A99"/>
    <w:rsid w:val="6226064D"/>
    <w:rsid w:val="626569EC"/>
    <w:rsid w:val="62CB423A"/>
    <w:rsid w:val="62EF513E"/>
    <w:rsid w:val="6317716C"/>
    <w:rsid w:val="631D1B02"/>
    <w:rsid w:val="63275255"/>
    <w:rsid w:val="63441D33"/>
    <w:rsid w:val="63BD368B"/>
    <w:rsid w:val="641F6C41"/>
    <w:rsid w:val="64267AF1"/>
    <w:rsid w:val="643C31FA"/>
    <w:rsid w:val="64470753"/>
    <w:rsid w:val="644A7367"/>
    <w:rsid w:val="644D43B0"/>
    <w:rsid w:val="64782768"/>
    <w:rsid w:val="647951EC"/>
    <w:rsid w:val="64FD6170"/>
    <w:rsid w:val="65411162"/>
    <w:rsid w:val="657B375E"/>
    <w:rsid w:val="65953DF4"/>
    <w:rsid w:val="66027231"/>
    <w:rsid w:val="66B27847"/>
    <w:rsid w:val="66D214D2"/>
    <w:rsid w:val="66F541F1"/>
    <w:rsid w:val="671875F3"/>
    <w:rsid w:val="67396D72"/>
    <w:rsid w:val="67C33B9E"/>
    <w:rsid w:val="67E14592"/>
    <w:rsid w:val="67FA65F3"/>
    <w:rsid w:val="68330E08"/>
    <w:rsid w:val="685C082E"/>
    <w:rsid w:val="687028EC"/>
    <w:rsid w:val="689A2560"/>
    <w:rsid w:val="68EE7792"/>
    <w:rsid w:val="69031481"/>
    <w:rsid w:val="69353BBF"/>
    <w:rsid w:val="693A5820"/>
    <w:rsid w:val="69A506C6"/>
    <w:rsid w:val="69DE34F0"/>
    <w:rsid w:val="6A080085"/>
    <w:rsid w:val="6A467BE1"/>
    <w:rsid w:val="6A8958D4"/>
    <w:rsid w:val="6AA52414"/>
    <w:rsid w:val="6AB31287"/>
    <w:rsid w:val="6AC336AB"/>
    <w:rsid w:val="6AC95BBD"/>
    <w:rsid w:val="6ACC03B4"/>
    <w:rsid w:val="6AD67AB7"/>
    <w:rsid w:val="6ADE32DB"/>
    <w:rsid w:val="6AE35167"/>
    <w:rsid w:val="6AF01DE8"/>
    <w:rsid w:val="6AF9636E"/>
    <w:rsid w:val="6B795B3B"/>
    <w:rsid w:val="6B993F78"/>
    <w:rsid w:val="6BB53F39"/>
    <w:rsid w:val="6BC91246"/>
    <w:rsid w:val="6C051B5F"/>
    <w:rsid w:val="6C1952C3"/>
    <w:rsid w:val="6C1B73F4"/>
    <w:rsid w:val="6C88440A"/>
    <w:rsid w:val="6C940282"/>
    <w:rsid w:val="6C961836"/>
    <w:rsid w:val="6D010035"/>
    <w:rsid w:val="6D07335F"/>
    <w:rsid w:val="6D571750"/>
    <w:rsid w:val="6D7318C0"/>
    <w:rsid w:val="6D9A7BA1"/>
    <w:rsid w:val="6DB81A63"/>
    <w:rsid w:val="6DCB352C"/>
    <w:rsid w:val="6DF53DE5"/>
    <w:rsid w:val="6DFC66DE"/>
    <w:rsid w:val="6E24380E"/>
    <w:rsid w:val="6E7711C8"/>
    <w:rsid w:val="6E79780E"/>
    <w:rsid w:val="6E8653A8"/>
    <w:rsid w:val="6ED06893"/>
    <w:rsid w:val="6EE241B7"/>
    <w:rsid w:val="6F9D6871"/>
    <w:rsid w:val="6FDD4CB4"/>
    <w:rsid w:val="6FF0135A"/>
    <w:rsid w:val="70012D5F"/>
    <w:rsid w:val="700B1E84"/>
    <w:rsid w:val="700C39BF"/>
    <w:rsid w:val="703D48D8"/>
    <w:rsid w:val="707B5BEB"/>
    <w:rsid w:val="70C4300E"/>
    <w:rsid w:val="70F72D71"/>
    <w:rsid w:val="71251F18"/>
    <w:rsid w:val="71A175E8"/>
    <w:rsid w:val="71E73014"/>
    <w:rsid w:val="71EB78DD"/>
    <w:rsid w:val="71F712B9"/>
    <w:rsid w:val="72440BE7"/>
    <w:rsid w:val="724B64D2"/>
    <w:rsid w:val="72571C1C"/>
    <w:rsid w:val="725C7017"/>
    <w:rsid w:val="726E449E"/>
    <w:rsid w:val="728217F5"/>
    <w:rsid w:val="72B66345"/>
    <w:rsid w:val="72BB0BBC"/>
    <w:rsid w:val="72C42F77"/>
    <w:rsid w:val="72F81999"/>
    <w:rsid w:val="732E3DF0"/>
    <w:rsid w:val="73594BCC"/>
    <w:rsid w:val="73646733"/>
    <w:rsid w:val="73693FAE"/>
    <w:rsid w:val="737126D3"/>
    <w:rsid w:val="73AB30A4"/>
    <w:rsid w:val="74616093"/>
    <w:rsid w:val="74686B4C"/>
    <w:rsid w:val="74A410F1"/>
    <w:rsid w:val="74D335FE"/>
    <w:rsid w:val="74DE4428"/>
    <w:rsid w:val="750E5A40"/>
    <w:rsid w:val="752E74A9"/>
    <w:rsid w:val="75411D27"/>
    <w:rsid w:val="75492AE0"/>
    <w:rsid w:val="75554495"/>
    <w:rsid w:val="755635A6"/>
    <w:rsid w:val="75D01243"/>
    <w:rsid w:val="75D6314E"/>
    <w:rsid w:val="75FF61E4"/>
    <w:rsid w:val="76155735"/>
    <w:rsid w:val="761C4B1E"/>
    <w:rsid w:val="7686612C"/>
    <w:rsid w:val="76920965"/>
    <w:rsid w:val="76A82AEE"/>
    <w:rsid w:val="76B1339D"/>
    <w:rsid w:val="770B30E4"/>
    <w:rsid w:val="771110BA"/>
    <w:rsid w:val="77297658"/>
    <w:rsid w:val="776F6115"/>
    <w:rsid w:val="777B3F91"/>
    <w:rsid w:val="77AA3CB2"/>
    <w:rsid w:val="77CA2027"/>
    <w:rsid w:val="77DA00DC"/>
    <w:rsid w:val="77E66865"/>
    <w:rsid w:val="77EE6E2A"/>
    <w:rsid w:val="780F5074"/>
    <w:rsid w:val="78283518"/>
    <w:rsid w:val="7836111B"/>
    <w:rsid w:val="783A457F"/>
    <w:rsid w:val="783D6235"/>
    <w:rsid w:val="7853421F"/>
    <w:rsid w:val="7855156F"/>
    <w:rsid w:val="785F5DC2"/>
    <w:rsid w:val="78697106"/>
    <w:rsid w:val="786D1105"/>
    <w:rsid w:val="78C227FC"/>
    <w:rsid w:val="78E91C07"/>
    <w:rsid w:val="78F95B95"/>
    <w:rsid w:val="79013095"/>
    <w:rsid w:val="795A6628"/>
    <w:rsid w:val="795A67CE"/>
    <w:rsid w:val="7967F61F"/>
    <w:rsid w:val="79856ED5"/>
    <w:rsid w:val="79930702"/>
    <w:rsid w:val="799A76DA"/>
    <w:rsid w:val="79DE5F3B"/>
    <w:rsid w:val="7A0C4130"/>
    <w:rsid w:val="7A0D5484"/>
    <w:rsid w:val="7A0D7F29"/>
    <w:rsid w:val="7A934EA1"/>
    <w:rsid w:val="7A9F36A3"/>
    <w:rsid w:val="7AB005BA"/>
    <w:rsid w:val="7AFE68DA"/>
    <w:rsid w:val="7BBB2974"/>
    <w:rsid w:val="7BD80B73"/>
    <w:rsid w:val="7BD9735B"/>
    <w:rsid w:val="7C0278C5"/>
    <w:rsid w:val="7C0E6879"/>
    <w:rsid w:val="7C1A1D11"/>
    <w:rsid w:val="7C1C12E9"/>
    <w:rsid w:val="7C507F04"/>
    <w:rsid w:val="7C724955"/>
    <w:rsid w:val="7C792D66"/>
    <w:rsid w:val="7CBB6D36"/>
    <w:rsid w:val="7CF049FF"/>
    <w:rsid w:val="7CF3742D"/>
    <w:rsid w:val="7CFA5608"/>
    <w:rsid w:val="7D1F7E02"/>
    <w:rsid w:val="7DAA5A86"/>
    <w:rsid w:val="7DEB0F73"/>
    <w:rsid w:val="7E1D55E1"/>
    <w:rsid w:val="7E1F5857"/>
    <w:rsid w:val="7E2E4AB2"/>
    <w:rsid w:val="7E810A14"/>
    <w:rsid w:val="7EC57AEC"/>
    <w:rsid w:val="7EFB59DD"/>
    <w:rsid w:val="7F0460D3"/>
    <w:rsid w:val="7F834409"/>
    <w:rsid w:val="7FAC47FF"/>
    <w:rsid w:val="7FB172A1"/>
    <w:rsid w:val="7FBB58E4"/>
    <w:rsid w:val="7FBC03F2"/>
    <w:rsid w:val="7FC03773"/>
    <w:rsid w:val="7FE059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902B89B6-3437-45BC-9314-8E230010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qFormat="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qFormat/>
    <w:pPr>
      <w:ind w:leftChars="400" w:left="100" w:hangingChars="200" w:hanging="200"/>
    </w:pPr>
    <w:rPr>
      <w:szCs w:val="24"/>
    </w:rPr>
  </w:style>
  <w:style w:type="paragraph" w:styleId="a3">
    <w:name w:val="annotation text"/>
    <w:basedOn w:val="a"/>
    <w:link w:val="Char"/>
    <w:uiPriority w:val="99"/>
    <w:semiHidden/>
    <w:qFormat/>
    <w:pPr>
      <w:jc w:val="left"/>
    </w:pPr>
  </w:style>
  <w:style w:type="paragraph" w:styleId="a4">
    <w:name w:val="Body Text"/>
    <w:basedOn w:val="a"/>
    <w:link w:val="Char0"/>
    <w:uiPriority w:val="99"/>
    <w:qFormat/>
    <w:pPr>
      <w:spacing w:after="120"/>
    </w:pPr>
    <w:rPr>
      <w:szCs w:val="24"/>
    </w:rPr>
  </w:style>
  <w:style w:type="paragraph" w:styleId="a5">
    <w:name w:val="Body Text Indent"/>
    <w:basedOn w:val="a"/>
    <w:link w:val="Char1"/>
    <w:uiPriority w:val="99"/>
    <w:qFormat/>
    <w:pPr>
      <w:spacing w:after="120"/>
      <w:ind w:leftChars="200" w:left="420"/>
    </w:pPr>
    <w:rPr>
      <w:szCs w:val="24"/>
    </w:rPr>
  </w:style>
  <w:style w:type="paragraph" w:styleId="2">
    <w:name w:val="List 2"/>
    <w:basedOn w:val="a"/>
    <w:uiPriority w:val="99"/>
    <w:qFormat/>
    <w:pPr>
      <w:ind w:leftChars="200" w:left="100" w:hangingChars="200" w:hanging="200"/>
    </w:pPr>
    <w:rPr>
      <w:szCs w:val="24"/>
    </w:rPr>
  </w:style>
  <w:style w:type="paragraph" w:styleId="a6">
    <w:name w:val="Plain Text"/>
    <w:basedOn w:val="a"/>
    <w:link w:val="Char2"/>
    <w:uiPriority w:val="99"/>
    <w:qFormat/>
    <w:rPr>
      <w:rFonts w:ascii="宋体" w:hAnsi="Courier New" w:cs="宋体"/>
      <w:sz w:val="32"/>
      <w:szCs w:val="32"/>
    </w:rPr>
  </w:style>
  <w:style w:type="paragraph" w:styleId="a7">
    <w:name w:val="Balloon Text"/>
    <w:basedOn w:val="a"/>
    <w:link w:val="Char3"/>
    <w:uiPriority w:val="99"/>
    <w:semiHidden/>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semiHidden/>
    <w:qFormat/>
    <w:pPr>
      <w:pBdr>
        <w:bottom w:val="single" w:sz="6" w:space="1" w:color="auto"/>
      </w:pBdr>
      <w:tabs>
        <w:tab w:val="center" w:pos="4153"/>
        <w:tab w:val="right" w:pos="8306"/>
      </w:tabs>
      <w:snapToGrid w:val="0"/>
      <w:jc w:val="center"/>
    </w:pPr>
    <w:rPr>
      <w:sz w:val="18"/>
      <w:szCs w:val="18"/>
    </w:rPr>
  </w:style>
  <w:style w:type="paragraph" w:styleId="4">
    <w:name w:val="List Continue 4"/>
    <w:basedOn w:val="a"/>
    <w:uiPriority w:val="99"/>
    <w:qFormat/>
    <w:pPr>
      <w:spacing w:after="120"/>
      <w:ind w:leftChars="800" w:left="1680"/>
    </w:pPr>
    <w:rPr>
      <w:szCs w:val="24"/>
    </w:rPr>
  </w:style>
  <w:style w:type="paragraph" w:styleId="40">
    <w:name w:val="List 4"/>
    <w:basedOn w:val="a"/>
    <w:uiPriority w:val="99"/>
    <w:qFormat/>
    <w:pPr>
      <w:ind w:leftChars="600" w:left="100" w:hangingChars="200" w:hanging="200"/>
    </w:pPr>
    <w:rPr>
      <w:szCs w:val="24"/>
    </w:rPr>
  </w:style>
  <w:style w:type="paragraph" w:styleId="20">
    <w:name w:val="List Continue 2"/>
    <w:basedOn w:val="a"/>
    <w:uiPriority w:val="99"/>
    <w:qFormat/>
    <w:pPr>
      <w:spacing w:after="120"/>
      <w:ind w:leftChars="400" w:left="840"/>
    </w:pPr>
    <w:rPr>
      <w:szCs w:val="24"/>
    </w:rPr>
  </w:style>
  <w:style w:type="paragraph" w:styleId="aa">
    <w:name w:val="annotation subject"/>
    <w:basedOn w:val="a3"/>
    <w:next w:val="a3"/>
    <w:link w:val="Char6"/>
    <w:uiPriority w:val="99"/>
    <w:semiHidden/>
    <w:qFormat/>
    <w:rPr>
      <w:b/>
      <w:bCs/>
    </w:rPr>
  </w:style>
  <w:style w:type="character" w:styleId="ab">
    <w:name w:val="page number"/>
    <w:uiPriority w:val="99"/>
    <w:qFormat/>
    <w:rPr>
      <w:rFonts w:cs="Times New Roman"/>
    </w:rPr>
  </w:style>
  <w:style w:type="character" w:styleId="ac">
    <w:name w:val="annotation reference"/>
    <w:uiPriority w:val="99"/>
    <w:semiHidden/>
    <w:qFormat/>
    <w:rPr>
      <w:rFonts w:cs="Times New Roman"/>
      <w:sz w:val="21"/>
      <w:szCs w:val="21"/>
    </w:rPr>
  </w:style>
  <w:style w:type="character" w:customStyle="1" w:styleId="Char5">
    <w:name w:val="页眉 Char"/>
    <w:link w:val="a9"/>
    <w:uiPriority w:val="99"/>
    <w:semiHidden/>
    <w:qFormat/>
    <w:locked/>
    <w:rPr>
      <w:rFonts w:cs="Times New Roman"/>
      <w:sz w:val="18"/>
      <w:szCs w:val="18"/>
    </w:rPr>
  </w:style>
  <w:style w:type="character" w:customStyle="1" w:styleId="Char4">
    <w:name w:val="页脚 Char"/>
    <w:link w:val="a8"/>
    <w:uiPriority w:val="99"/>
    <w:qFormat/>
    <w:locked/>
    <w:rPr>
      <w:rFonts w:cs="Times New Roman"/>
      <w:sz w:val="18"/>
      <w:szCs w:val="18"/>
    </w:rPr>
  </w:style>
  <w:style w:type="paragraph" w:customStyle="1" w:styleId="Char7">
    <w:name w:val="Char"/>
    <w:basedOn w:val="a"/>
    <w:uiPriority w:val="99"/>
    <w:qFormat/>
    <w:rPr>
      <w:rFonts w:ascii="Times New Roman" w:hAnsi="Times New Roman"/>
      <w:szCs w:val="20"/>
    </w:rPr>
  </w:style>
  <w:style w:type="character" w:customStyle="1" w:styleId="Char3">
    <w:name w:val="批注框文本 Char"/>
    <w:link w:val="a7"/>
    <w:uiPriority w:val="99"/>
    <w:semiHidden/>
    <w:qFormat/>
    <w:locked/>
    <w:rPr>
      <w:rFonts w:cs="Times New Roman"/>
      <w:sz w:val="2"/>
    </w:rPr>
  </w:style>
  <w:style w:type="character" w:customStyle="1" w:styleId="Char">
    <w:name w:val="批注文字 Char"/>
    <w:link w:val="a3"/>
    <w:uiPriority w:val="99"/>
    <w:semiHidden/>
    <w:qFormat/>
    <w:locked/>
    <w:rPr>
      <w:rFonts w:cs="Times New Roman"/>
    </w:rPr>
  </w:style>
  <w:style w:type="character" w:customStyle="1" w:styleId="Char6">
    <w:name w:val="批注主题 Char"/>
    <w:link w:val="aa"/>
    <w:uiPriority w:val="99"/>
    <w:semiHidden/>
    <w:qFormat/>
    <w:locked/>
    <w:rPr>
      <w:rFonts w:cs="Times New Roman"/>
      <w:b/>
      <w:bCs/>
    </w:rPr>
  </w:style>
  <w:style w:type="character" w:customStyle="1" w:styleId="Char0">
    <w:name w:val="正文文本 Char"/>
    <w:link w:val="a4"/>
    <w:uiPriority w:val="99"/>
    <w:semiHidden/>
    <w:qFormat/>
    <w:locked/>
    <w:rPr>
      <w:rFonts w:ascii="Calibri" w:eastAsia="宋体" w:hAnsi="Calibri" w:cs="Times New Roman"/>
      <w:kern w:val="2"/>
      <w:sz w:val="24"/>
      <w:szCs w:val="24"/>
      <w:lang w:val="en-US" w:eastAsia="zh-CN" w:bidi="ar-SA"/>
    </w:rPr>
  </w:style>
  <w:style w:type="character" w:customStyle="1" w:styleId="Char1">
    <w:name w:val="正文文本缩进 Char"/>
    <w:link w:val="a5"/>
    <w:uiPriority w:val="99"/>
    <w:semiHidden/>
    <w:qFormat/>
    <w:locked/>
    <w:rPr>
      <w:rFonts w:ascii="Calibri" w:eastAsia="宋体" w:hAnsi="Calibri" w:cs="Times New Roman"/>
      <w:kern w:val="2"/>
      <w:sz w:val="24"/>
      <w:szCs w:val="24"/>
      <w:lang w:val="en-US" w:eastAsia="zh-CN" w:bidi="ar-SA"/>
    </w:rPr>
  </w:style>
  <w:style w:type="character" w:customStyle="1" w:styleId="PlainTextChar">
    <w:name w:val="Plain Text Char"/>
    <w:uiPriority w:val="99"/>
    <w:semiHidden/>
    <w:qFormat/>
    <w:locked/>
    <w:rPr>
      <w:rFonts w:ascii="宋体" w:hAnsi="Courier New" w:cs="Courier New"/>
      <w:sz w:val="21"/>
      <w:szCs w:val="21"/>
    </w:rPr>
  </w:style>
  <w:style w:type="character" w:customStyle="1" w:styleId="Char2">
    <w:name w:val="纯文本 Char"/>
    <w:link w:val="a6"/>
    <w:uiPriority w:val="99"/>
    <w:qFormat/>
    <w:locked/>
    <w:rPr>
      <w:rFonts w:ascii="宋体" w:eastAsia="宋体" w:hAnsi="Courier New" w:cs="宋体"/>
      <w:kern w:val="2"/>
      <w:sz w:val="32"/>
      <w:szCs w:val="32"/>
      <w:lang w:val="en-US" w:eastAsia="zh-CN" w:bidi="ar-SA"/>
    </w:rPr>
  </w:style>
  <w:style w:type="paragraph" w:customStyle="1" w:styleId="Bodytext1">
    <w:name w:val="Body text|1"/>
    <w:basedOn w:val="a"/>
    <w:qFormat/>
    <w:pPr>
      <w:spacing w:line="437" w:lineRule="auto"/>
      <w:ind w:firstLine="400"/>
    </w:pPr>
    <w:rPr>
      <w:rFonts w:ascii="MingLiU" w:eastAsia="MingLiU" w:hAnsi="MingLiU" w:cs="MingLiU"/>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610</Words>
  <Characters>3478</Characters>
  <Application>Microsoft Office Word</Application>
  <DocSecurity>0</DocSecurity>
  <Lines>28</Lines>
  <Paragraphs>8</Paragraphs>
  <ScaleCrop>false</ScaleCrop>
  <Company>Hewlett-Packard Company</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南昌市建设用地使用权转让、出租</dc:title>
  <dc:creator>黄鹏</dc:creator>
  <cp:lastModifiedBy>shaohua wu</cp:lastModifiedBy>
  <cp:revision>154</cp:revision>
  <cp:lastPrinted>2021-09-23T16:52:00Z</cp:lastPrinted>
  <dcterms:created xsi:type="dcterms:W3CDTF">2018-04-16T10:08:00Z</dcterms:created>
  <dcterms:modified xsi:type="dcterms:W3CDTF">2023-09-26T02:53:00Z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