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E4873">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附件</w:t>
      </w:r>
    </w:p>
    <w:p w14:paraId="57AA0D9C">
      <w:pPr>
        <w:pStyle w:val="4"/>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jc w:val="center"/>
        <w:textAlignment w:val="auto"/>
        <w:rPr>
          <w:rFonts w:hint="eastAsia" w:ascii="宋体" w:hAnsi="宋体" w:eastAsia="宋体" w:cs="宋体"/>
          <w:sz w:val="36"/>
          <w:szCs w:val="36"/>
        </w:rPr>
      </w:pPr>
      <w:r>
        <w:rPr>
          <w:rFonts w:hint="eastAsia" w:ascii="宋体" w:hAnsi="宋体" w:eastAsia="宋体" w:cs="宋体"/>
          <w:sz w:val="36"/>
          <w:szCs w:val="36"/>
        </w:rPr>
        <w:t>深圳市科技研发资金使用</w:t>
      </w:r>
    </w:p>
    <w:p w14:paraId="3BB9DD33">
      <w:pPr>
        <w:pStyle w:val="4"/>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jc w:val="center"/>
        <w:textAlignment w:val="auto"/>
        <w:rPr>
          <w:rFonts w:hint="eastAsia" w:ascii="宋体" w:hAnsi="宋体" w:eastAsia="宋体" w:cs="宋体"/>
          <w:sz w:val="36"/>
          <w:szCs w:val="36"/>
        </w:rPr>
      </w:pPr>
      <w:r>
        <w:rPr>
          <w:rFonts w:hint="eastAsia" w:ascii="宋体" w:hAnsi="宋体" w:eastAsia="宋体" w:cs="宋体"/>
          <w:sz w:val="36"/>
          <w:szCs w:val="36"/>
        </w:rPr>
        <w:t>行为负面清单</w:t>
      </w:r>
    </w:p>
    <w:p w14:paraId="7256742E">
      <w:pPr>
        <w:pStyle w:val="4"/>
        <w:keepNext w:val="0"/>
        <w:keepLines w:val="0"/>
        <w:pageBreakBefore w:val="0"/>
        <w:widowControl w:val="0"/>
        <w:kinsoku/>
        <w:wordWrap/>
        <w:overflowPunct/>
        <w:topLinePunct w:val="0"/>
        <w:autoSpaceDE/>
        <w:autoSpaceDN/>
        <w:bidi w:val="0"/>
        <w:adjustRightInd/>
        <w:snapToGrid/>
        <w:spacing w:before="157" w:beforeLines="50"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实行“负面清单”管理的项目，负面清单内所列情形，禁止列支市科技研发资金。项目承担单位和项目负责人对所获得的市科技研发资金的使用和管理负主要责任，对经费使用的真实性、合规性、合理性和相关性承担相应责任。项目承担单位和项目负责人应严格按照资金开支范围和标准开支项目经费，不得通过虚假合同、虚假票据、虚构事项、虚报人员等弄虚作假，转移、套取、报销项目经费。负面清单具体如下：</w:t>
      </w:r>
    </w:p>
    <w:p w14:paraId="5D9AFD98">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一、直接费用</w:t>
      </w:r>
    </w:p>
    <w:p w14:paraId="4025EBF9">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（一）设备费</w:t>
      </w:r>
      <w:r>
        <w:rPr>
          <w:rFonts w:hint="eastAsia" w:ascii="宋体" w:hAnsi="宋体" w:eastAsia="宋体" w:cs="宋体"/>
          <w:sz w:val="24"/>
          <w:szCs w:val="24"/>
          <w:lang w:eastAsia="zh-CN"/>
        </w:rPr>
        <w:t>：</w:t>
      </w:r>
    </w:p>
    <w:p w14:paraId="44201B29">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1．不得购买、试制或租赁与科研项目无关的仪器设备、软件工具；</w:t>
      </w:r>
    </w:p>
    <w:p w14:paraId="5E938626">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2．不得购买按照深圳市科研仪器开放共享相关规定需要评议而未经评议的仪器设备；</w:t>
      </w:r>
    </w:p>
    <w:p w14:paraId="1AADBAEA">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3．不得购买办公电脑（项目组成员研发专用电脑除外）、打印机、复印机、扫描仪、投影仪、传真机、办公桌椅等办公相关设备用品。  </w:t>
      </w:r>
    </w:p>
    <w:p w14:paraId="68790440">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（二）业务费</w:t>
      </w:r>
      <w:r>
        <w:rPr>
          <w:rFonts w:hint="eastAsia" w:ascii="宋体" w:hAnsi="宋体" w:eastAsia="宋体" w:cs="宋体"/>
          <w:sz w:val="24"/>
          <w:szCs w:val="24"/>
          <w:lang w:eastAsia="zh-CN"/>
        </w:rPr>
        <w:t>：</w:t>
      </w:r>
    </w:p>
    <w:p w14:paraId="566A3FC2">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4．不得支付与科研项目无关的业务费；</w:t>
      </w:r>
    </w:p>
    <w:p w14:paraId="4DA6763D">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5．不得购买办公材料</w:t>
      </w:r>
      <w:r>
        <w:rPr>
          <w:rFonts w:hint="eastAsia" w:ascii="宋体" w:hAnsi="宋体" w:eastAsia="宋体" w:cs="宋体"/>
          <w:sz w:val="24"/>
          <w:szCs w:val="24"/>
          <w:lang w:eastAsia="zh-CN"/>
        </w:rPr>
        <w:t>（</w:t>
      </w:r>
      <w:r>
        <w:rPr>
          <w:rFonts w:hint="eastAsia" w:ascii="宋体" w:hAnsi="宋体" w:eastAsia="宋体" w:cs="宋体"/>
          <w:sz w:val="24"/>
          <w:szCs w:val="24"/>
        </w:rPr>
        <w:t>硒鼓、墨盒等</w:t>
      </w:r>
      <w:r>
        <w:rPr>
          <w:rFonts w:hint="eastAsia" w:ascii="宋体" w:hAnsi="宋体" w:eastAsia="宋体" w:cs="宋体"/>
          <w:sz w:val="24"/>
          <w:szCs w:val="24"/>
          <w:lang w:eastAsia="zh-CN"/>
        </w:rPr>
        <w:t>）</w:t>
      </w:r>
      <w:r>
        <w:rPr>
          <w:rFonts w:hint="eastAsia" w:ascii="宋体" w:hAnsi="宋体" w:eastAsia="宋体" w:cs="宋体"/>
          <w:sz w:val="24"/>
          <w:szCs w:val="24"/>
        </w:rPr>
        <w:t>及基本建设材料（钢材、木材、水泥、砖、瓦、灰、砂、石等，因科研项目研发需要的除外）；</w:t>
      </w:r>
    </w:p>
    <w:p w14:paraId="0433220D">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6．不得向不具备相关业务资质或者经营范围不符的单位支付测试化验加工费用；</w:t>
      </w:r>
    </w:p>
    <w:p w14:paraId="31C8A4B9">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7．不得支付与私家交通工具相关的油、电等费用；</w:t>
      </w:r>
    </w:p>
    <w:p w14:paraId="635E8598">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8．不得支付电话费、网络费等。</w:t>
      </w:r>
    </w:p>
    <w:p w14:paraId="0CB56B6C">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（三）人力资源费</w:t>
      </w:r>
      <w:r>
        <w:rPr>
          <w:rFonts w:hint="eastAsia" w:ascii="宋体" w:hAnsi="宋体" w:eastAsia="宋体" w:cs="宋体"/>
          <w:sz w:val="24"/>
          <w:szCs w:val="24"/>
          <w:lang w:eastAsia="zh-CN"/>
        </w:rPr>
        <w:t>：</w:t>
      </w:r>
    </w:p>
    <w:p w14:paraId="0A908B9B">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9．不得支付与科研项目无关的人员费、劳务费、专家咨询费等；</w:t>
      </w:r>
    </w:p>
    <w:p w14:paraId="175ED63E">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10．不得向非项目组成员、预算管理单位的在编人员支付人员费；</w:t>
      </w:r>
    </w:p>
    <w:p w14:paraId="2513B067">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11．项目承担单位不得以劳务费形式向由本单位缴纳社会保险的项目组成员支付工资；</w:t>
      </w:r>
    </w:p>
    <w:p w14:paraId="67BF3A22">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12．单个项目不得向同一项目组成员同期支付人员费和劳务费；</w:t>
      </w:r>
    </w:p>
    <w:p w14:paraId="2C53DC59">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13．不得向本科研项目研究和管理的相关人员支付专家咨询费。</w:t>
      </w:r>
    </w:p>
    <w:p w14:paraId="2D660AC0">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二、间接费用</w:t>
      </w:r>
    </w:p>
    <w:p w14:paraId="2545C4FE">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14．不得支付与科研项目无关的单位水电暖等消耗、管理费用、绩效支出；</w:t>
      </w:r>
    </w:p>
    <w:p w14:paraId="5349A578">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15．不得将绩效支出费用支付给非项目组成员。</w:t>
      </w:r>
    </w:p>
    <w:p w14:paraId="164904E4">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三、其他</w:t>
      </w:r>
    </w:p>
    <w:p w14:paraId="7D1AB65F">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16．不得支付基建设施的建造费、改造费（针对设备本身的技术改造除外）；</w:t>
      </w:r>
    </w:p>
    <w:p w14:paraId="4614D134">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17．不得向中介机构支付费用（因项目研发和验收需要出具的检测报告和审计报告等必需的费用除外）；</w:t>
      </w:r>
    </w:p>
    <w:p w14:paraId="7B54F848">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18．不得用于偿还项目单位的债务及利息；</w:t>
      </w:r>
    </w:p>
    <w:p w14:paraId="76D259CE">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19．不得支付罚款、捐款、赞助、投资等及应由个人负担的有关费用；</w:t>
      </w:r>
    </w:p>
    <w:p w14:paraId="6E557021">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20．同一支出事项不得在不同项目中重复列支；</w:t>
      </w:r>
    </w:p>
    <w:p w14:paraId="786CDFC8">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21．签订合同书的项目不得在项目执行期结束后且验收未有结论前支付费用（执行期内发生的与项目研发活动直接相关的费用尚未支付、且需在执行期结束后支付或检测、验收所需的检测、审计报告等费用除外）。</w:t>
      </w:r>
    </w:p>
    <w:p w14:paraId="66C46BD6">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四、相关说明</w:t>
      </w:r>
    </w:p>
    <w:p w14:paraId="796F41F3">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22．项目单位获得的市科技研发资金资助经费实行“负面清单”管理，项目承担单位不得以任何名义违规转包科研项目，变相转拨资金，并且应当建立与“负面清单”相适应的管理制度</w:t>
      </w:r>
      <w:r>
        <w:rPr>
          <w:rFonts w:hint="eastAsia" w:ascii="宋体" w:hAnsi="宋体" w:eastAsia="宋体" w:cs="宋体"/>
          <w:sz w:val="24"/>
          <w:szCs w:val="24"/>
          <w:lang w:eastAsia="zh-CN"/>
        </w:rPr>
        <w:t>，</w:t>
      </w:r>
      <w:r>
        <w:rPr>
          <w:rFonts w:hint="eastAsia" w:ascii="宋体" w:hAnsi="宋体" w:eastAsia="宋体" w:cs="宋体"/>
          <w:sz w:val="24"/>
          <w:szCs w:val="24"/>
        </w:rPr>
        <w:t>确保经费支出合规合理；</w:t>
      </w:r>
    </w:p>
    <w:p w14:paraId="17881F12">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23．市科技研发资金稳定资助的科研机构使用稳定资助资金开展的科研项目可以结合科研机构实际参照本清单执行，涉及科研机构基本运行和日常业务的稳定资助资金使用按照国家和省、市有关规定执行；</w:t>
      </w:r>
    </w:p>
    <w:p w14:paraId="5866B8FC">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24．本清单所称的项目组成员，是指项目合同书或者任务书中项目组人员，如项目组成员有变更，以有效变更文件为准。</w:t>
      </w:r>
    </w:p>
    <w:p w14:paraId="250CD948">
      <w:pPr>
        <w:pStyle w:val="4"/>
        <w:keepNext w:val="0"/>
        <w:keepLines w:val="0"/>
        <w:pageBreakBefore w:val="0"/>
        <w:widowControl w:val="0"/>
        <w:kinsoku/>
        <w:wordWrap/>
        <w:overflowPunct/>
        <w:topLinePunct w:val="0"/>
        <w:autoSpaceDE/>
        <w:autoSpaceDN/>
        <w:bidi w:val="0"/>
        <w:adjustRightInd/>
        <w:snapToGrid/>
        <w:spacing w:after="0" w:line="396" w:lineRule="atLeast"/>
        <w:ind w:left="0" w:leftChars="0" w:firstLine="480" w:firstLineChars="200"/>
        <w:jc w:val="both"/>
        <w:textAlignment w:val="auto"/>
        <w:rPr>
          <w:rFonts w:hint="eastAsia" w:ascii="宋体" w:hAnsi="宋体" w:eastAsia="宋体" w:cs="宋体"/>
          <w:sz w:val="24"/>
          <w:szCs w:val="24"/>
        </w:rPr>
      </w:pPr>
    </w:p>
    <w:p w14:paraId="3273F0BD"/>
    <w:p w14:paraId="3C0DAB47">
      <w:pPr>
        <w:bidi w:val="0"/>
        <w:rPr>
          <w:rFonts w:ascii="Calibri" w:hAnsi="Calibri" w:eastAsia="宋体" w:cs="Times New Roman"/>
          <w:kern w:val="2"/>
          <w:sz w:val="21"/>
          <w:szCs w:val="22"/>
          <w:lang w:val="en-US" w:eastAsia="zh-CN" w:bidi="ar-SA"/>
        </w:rPr>
      </w:pPr>
    </w:p>
    <w:p w14:paraId="690F986E">
      <w:pPr>
        <w:tabs>
          <w:tab w:val="left" w:pos="2996"/>
        </w:tabs>
        <w:bidi w:val="0"/>
        <w:jc w:val="left"/>
        <w:rPr>
          <w:lang w:val="en-US" w:eastAsia="zh-CN"/>
        </w:rPr>
      </w:pPr>
      <w:r>
        <w:rPr>
          <w:rFonts w:hint="eastAsia"/>
          <w:lang w:val="en-US" w:eastAsia="zh-CN"/>
        </w:rPr>
        <w:tab/>
      </w:r>
      <w:bookmarkStart w:id="0" w:name="_GoBack"/>
      <w:bookmarkEnd w:id="0"/>
    </w:p>
    <w:sectPr>
      <w:pgSz w:w="11906" w:h="16838"/>
      <w:pgMar w:top="2268" w:right="1417" w:bottom="22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E6BD4"/>
    <w:rsid w:val="2B4E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3"/>
    <w:qFormat/>
    <w:uiPriority w:val="0"/>
    <w:pPr>
      <w:spacing w:line="400" w:lineRule="atLeast"/>
      <w:ind w:firstLine="480" w:firstLineChars="200"/>
      <w:outlineLvl w:val="0"/>
    </w:pPr>
    <w:rPr>
      <w:rFonts w:ascii="黑体" w:hAnsi="宋体" w:eastAsia="黑体"/>
      <w:bCs/>
      <w:kern w:val="44"/>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2024-12-17T08:19:00Z</dcterms:created>
  <dc:creator>龙瑶</dc:creator>
  <cp:lastModifiedBy>龙瑶</cp:lastModifiedBy>
  <dcterms:modified xsi:type="dcterms:W3CDTF">2024-12-17T08:20:11Z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4441A96D947044A99FD1CB5EB4AF627A_11</vt:lpwstr>
  </property>
</Properties>
</file>