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-99" w:hanging="313" w:hangingChars="98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eastAsia="黑体"/>
        </w:rPr>
        <w:t>2</w:t>
      </w:r>
    </w:p>
    <w:p>
      <w:pPr>
        <w:snapToGrid w:val="0"/>
        <w:rPr>
          <w:rFonts w:hint="eastAsia" w:ascii="黑体" w:hAnsi="黑体" w:eastAsia="黑体" w:cs="黑体"/>
        </w:rPr>
      </w:pPr>
    </w:p>
    <w:p>
      <w:pPr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郑州市企业薪酬调查信息发布参考样式</w:t>
      </w:r>
    </w:p>
    <w:bookmarkEnd w:id="0"/>
    <w:p>
      <w:pPr>
        <w:snapToGrid w:val="0"/>
        <w:jc w:val="center"/>
        <w:rPr>
          <w:rFonts w:hint="eastAsia" w:ascii="黑体" w:hAnsi="黑体" w:eastAsia="黑体" w:cs="楷体_GB2312"/>
        </w:rPr>
      </w:pPr>
    </w:p>
    <w:p>
      <w:pPr>
        <w:snapToGrid w:val="0"/>
        <w:spacing w:line="276" w:lineRule="auto"/>
        <w:jc w:val="center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表一  分职业从业人员工资报酬信息</w:t>
      </w:r>
    </w:p>
    <w:p>
      <w:pPr>
        <w:jc w:val="right"/>
        <w:rPr>
          <w:rFonts w:ascii="宋体" w:hAnsi="宋体" w:cs="仿宋_GB2312"/>
          <w:sz w:val="21"/>
          <w:szCs w:val="21"/>
        </w:rPr>
      </w:pPr>
      <w:r>
        <w:rPr>
          <w:rFonts w:hint="eastAsia" w:ascii="宋体" w:hAnsi="宋体" w:cs="仿宋_GB2312"/>
          <w:sz w:val="21"/>
          <w:szCs w:val="21"/>
        </w:rPr>
        <w:t>单位：元</w:t>
      </w:r>
    </w:p>
    <w:tbl>
      <w:tblPr>
        <w:tblStyle w:val="3"/>
        <w:tblW w:w="9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78"/>
        <w:gridCol w:w="1279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84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职业类别</w:t>
            </w:r>
          </w:p>
        </w:tc>
        <w:tc>
          <w:tcPr>
            <w:tcW w:w="11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高位数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（90分位）</w:t>
            </w:r>
          </w:p>
        </w:tc>
        <w:tc>
          <w:tcPr>
            <w:tcW w:w="11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上四分位数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（75分位）</w:t>
            </w:r>
          </w:p>
        </w:tc>
        <w:tc>
          <w:tcPr>
            <w:tcW w:w="11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中位数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（50分位）</w:t>
            </w:r>
          </w:p>
        </w:tc>
        <w:tc>
          <w:tcPr>
            <w:tcW w:w="11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下四分位数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（25分位）</w:t>
            </w:r>
          </w:p>
        </w:tc>
        <w:tc>
          <w:tcPr>
            <w:tcW w:w="11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低位数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（10分位）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职业大类一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职业中类一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职业小类一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职业小类二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职业中类二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职业小类一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职业小类二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职业大类二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职业中类一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职业小类一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职业小类二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职业中类二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职业小类一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职业小类二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全部调查企业从业人员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4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发布说明：……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_GB2312" w:hAnsi="楷体_GB2312" w:eastAsia="楷体_GB2312" w:cs="楷体_GB2312"/>
        </w:rPr>
        <w:sectPr>
          <w:pgSz w:w="11906" w:h="16838"/>
          <w:pgMar w:top="1701" w:right="1474" w:bottom="1588" w:left="1588" w:header="851" w:footer="1247" w:gutter="0"/>
          <w:cols w:space="720" w:num="1"/>
          <w:docGrid w:type="lines" w:linePitch="579" w:charSpace="-849"/>
        </w:sectPr>
      </w:pPr>
    </w:p>
    <w:p>
      <w:pPr>
        <w:jc w:val="center"/>
        <w:rPr>
          <w:rFonts w:hint="eastAsia" w:ascii="楷体_GB2312" w:hAnsi="楷体_GB2312" w:eastAsia="楷体_GB2312" w:cs="楷体_GB2312"/>
        </w:rPr>
      </w:pPr>
    </w:p>
    <w:p>
      <w:pPr>
        <w:snapToGrid w:val="0"/>
        <w:spacing w:line="276" w:lineRule="auto"/>
        <w:jc w:val="center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表二  分岗位从业人员工资报酬信息</w:t>
      </w:r>
    </w:p>
    <w:p>
      <w:pPr>
        <w:jc w:val="right"/>
        <w:rPr>
          <w:rFonts w:ascii="宋体" w:hAnsi="宋体" w:cs="仿宋_GB2312"/>
          <w:sz w:val="21"/>
          <w:szCs w:val="21"/>
        </w:rPr>
      </w:pPr>
      <w:r>
        <w:rPr>
          <w:rFonts w:hint="eastAsia" w:ascii="宋体" w:hAnsi="宋体" w:cs="仿宋_GB2312"/>
          <w:sz w:val="21"/>
          <w:szCs w:val="21"/>
        </w:rPr>
        <w:t>单位：元</w:t>
      </w:r>
    </w:p>
    <w:tbl>
      <w:tblPr>
        <w:tblStyle w:val="3"/>
        <w:tblW w:w="9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82"/>
        <w:gridCol w:w="1213"/>
        <w:gridCol w:w="1213"/>
        <w:gridCol w:w="1213"/>
        <w:gridCol w:w="1213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9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岗位类别</w:t>
            </w:r>
          </w:p>
        </w:tc>
        <w:tc>
          <w:tcPr>
            <w:tcW w:w="12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高位数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（90分位）</w:t>
            </w:r>
          </w:p>
        </w:tc>
        <w:tc>
          <w:tcPr>
            <w:tcW w:w="12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上四分位数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（75分位）</w:t>
            </w:r>
          </w:p>
        </w:tc>
        <w:tc>
          <w:tcPr>
            <w:tcW w:w="12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中位数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（50分位）</w:t>
            </w:r>
          </w:p>
        </w:tc>
        <w:tc>
          <w:tcPr>
            <w:tcW w:w="12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下四分位数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（25分位）</w:t>
            </w: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低位数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（10分位）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管理岗位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高层管理岗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中层管理岗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基层管理岗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管理类员工岗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专业技术岗位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高级职称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中级职称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初级职称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无职称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职业技能岗位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高级技师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技师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高级技能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中级技能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初级技能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无技能等级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发布说明：……</w:t>
      </w:r>
    </w:p>
    <w:p>
      <w:pPr>
        <w:jc w:val="center"/>
        <w:rPr>
          <w:rFonts w:hint="eastAsia" w:ascii="宋体" w:hAnsi="宋体" w:cs="宋体"/>
          <w:sz w:val="21"/>
          <w:szCs w:val="21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</w:p>
    <w:p>
      <w:pPr>
        <w:rPr>
          <w:rFonts w:eastAsia="华文中宋"/>
        </w:rPr>
      </w:pPr>
    </w:p>
    <w:p>
      <w:pPr>
        <w:snapToGrid w:val="0"/>
        <w:spacing w:line="276" w:lineRule="auto"/>
        <w:jc w:val="center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表三  企业人工成本水平信息</w:t>
      </w:r>
    </w:p>
    <w:p>
      <w:pPr>
        <w:jc w:val="righ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单位：元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52"/>
        <w:gridCol w:w="1280"/>
        <w:gridCol w:w="1281"/>
        <w:gridCol w:w="1280"/>
        <w:gridCol w:w="128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行业、规模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高位数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（90分位）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上四分位数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（75分位）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中位数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（50分位）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下四分位数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（25分位）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低位数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（10分位）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行业门类一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微型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行业门类二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微型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行业门类三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微型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全部调查企业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发布说明：……</w:t>
      </w:r>
    </w:p>
    <w:p>
      <w:pPr>
        <w:jc w:val="center"/>
        <w:rPr>
          <w:rFonts w:hint="eastAsia" w:ascii="宋体" w:hAnsi="宋体" w:cs="宋体"/>
          <w:sz w:val="21"/>
          <w:szCs w:val="21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</w:p>
    <w:p>
      <w:pPr>
        <w:jc w:val="center"/>
        <w:rPr>
          <w:rFonts w:hint="eastAsia" w:ascii="楷体" w:hAnsi="楷体" w:eastAsia="楷体" w:cs="仿宋_GB2312"/>
        </w:rPr>
      </w:pPr>
    </w:p>
    <w:p>
      <w:pPr>
        <w:jc w:val="center"/>
        <w:rPr>
          <w:rFonts w:hint="eastAsia" w:ascii="黑体" w:hAnsi="黑体" w:eastAsia="黑体" w:cs="楷体_GB2312"/>
        </w:rPr>
      </w:pPr>
      <w:r>
        <w:rPr>
          <w:rFonts w:hint="eastAsia" w:ascii="黑体" w:hAnsi="黑体" w:eastAsia="黑体" w:cs="楷体_GB2312"/>
        </w:rPr>
        <w:t>表四  企业劳动生产率和人工成本效益指标信息</w:t>
      </w:r>
    </w:p>
    <w:p>
      <w:pPr>
        <w:jc w:val="center"/>
        <w:rPr>
          <w:rFonts w:ascii="楷体" w:hAnsi="楷体" w:eastAsia="楷体" w:cs="仿宋_GB2312"/>
          <w:szCs w:val="21"/>
        </w:rPr>
      </w:pPr>
    </w:p>
    <w:tbl>
      <w:tblPr>
        <w:tblStyle w:val="3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61"/>
        <w:gridCol w:w="1125"/>
        <w:gridCol w:w="1112"/>
        <w:gridCol w:w="1092"/>
        <w:gridCol w:w="1197"/>
        <w:gridCol w:w="1144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行业、规模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劳动生产率指标单位：万元</w:t>
            </w: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人工成本效益指标 单位：%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24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人均销售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（营业）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收入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人均利润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人均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增加值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人工成本利润率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人事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费用率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人工成本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占总成本比重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行业门类一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微型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行业门类二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微型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行业门类三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微型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全部调查企业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宋体" w:hAnsi="宋体" w:cs="仿宋_GB2312"/>
          <w:sz w:val="24"/>
          <w:szCs w:val="24"/>
        </w:rPr>
        <w:t>发布说明：……</w:t>
      </w:r>
    </w:p>
    <w:p/>
    <w:p>
      <w:pPr>
        <w:rPr>
          <w:rFonts w:eastAsia="华文中宋"/>
        </w:rPr>
      </w:pPr>
    </w:p>
    <w:p>
      <w:pPr>
        <w:rPr>
          <w:rFonts w:eastAsia="华文中宋"/>
        </w:rPr>
      </w:pPr>
    </w:p>
    <w:p>
      <w:pPr>
        <w:rPr>
          <w:rFonts w:eastAsia="华文中宋"/>
        </w:rPr>
      </w:pPr>
    </w:p>
    <w:p>
      <w:pPr>
        <w:rPr>
          <w:rFonts w:eastAsia="华文中宋"/>
        </w:rPr>
      </w:pPr>
    </w:p>
    <w:p>
      <w:pPr>
        <w:rPr>
          <w:rFonts w:eastAsia="华文中宋"/>
        </w:rPr>
      </w:pPr>
    </w:p>
    <w:p>
      <w:pPr>
        <w:rPr>
          <w:rFonts w:eastAsia="华文中宋"/>
        </w:rPr>
      </w:pPr>
    </w:p>
    <w:p>
      <w:pPr>
        <w:rPr>
          <w:rFonts w:eastAsia="华文中宋"/>
        </w:rPr>
      </w:pPr>
    </w:p>
    <w:p>
      <w:pPr>
        <w:rPr>
          <w:rFonts w:eastAsia="华文中宋"/>
        </w:rPr>
      </w:pPr>
    </w:p>
    <w:p>
      <w:pPr>
        <w:rPr>
          <w:rFonts w:eastAsia="华文中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70F1"/>
    <w:rsid w:val="0A5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2019-10-25T07:57:00Z</dcterms:created>
  <dc:creator>Administrator</dc:creator>
  <cp:lastModifiedBy>Administrator</cp:lastModifiedBy>
  <dcterms:modified xsi:type="dcterms:W3CDTF">2019-10-25T07:57:28Z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