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03" w:rsidRDefault="00DB451F">
      <w:pPr>
        <w:pStyle w:val="a0"/>
        <w:spacing w:line="576" w:lineRule="exact"/>
        <w:jc w:val="left"/>
        <w:rPr>
          <w:rFonts w:ascii="方正黑体_GBK" w:eastAsia="方正黑体_GBK"/>
          <w:b w:val="0"/>
          <w:sz w:val="32"/>
          <w:szCs w:val="32"/>
        </w:rPr>
      </w:pPr>
      <w:r>
        <w:rPr>
          <w:rFonts w:ascii="方正黑体_GBK" w:eastAsia="方正黑体_GBK" w:hint="eastAsia"/>
          <w:b w:val="0"/>
          <w:sz w:val="32"/>
          <w:szCs w:val="32"/>
        </w:rPr>
        <w:t>附件</w:t>
      </w:r>
    </w:p>
    <w:p w:rsidR="005B0603" w:rsidRDefault="005B0603">
      <w:pPr>
        <w:pStyle w:val="a4"/>
        <w:spacing w:line="576" w:lineRule="exact"/>
        <w:ind w:firstLine="211"/>
        <w:rPr>
          <w:lang w:eastAsia="zh-CN"/>
        </w:rPr>
      </w:pPr>
    </w:p>
    <w:p w:rsidR="005B0603" w:rsidRDefault="00DB451F">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环卫及照明设施设备更新</w:t>
      </w:r>
    </w:p>
    <w:p w:rsidR="005B0603" w:rsidRDefault="00DB451F">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专项行动子方案</w:t>
      </w:r>
    </w:p>
    <w:p w:rsidR="005B0603" w:rsidRDefault="005B0603">
      <w:pPr>
        <w:spacing w:line="576" w:lineRule="exact"/>
        <w:rPr>
          <w:rFonts w:ascii="方正小标宋_GBK" w:eastAsia="方正小标宋_GBK" w:hAnsi="方正小标宋_GBK" w:cs="方正小标宋_GBK"/>
          <w:sz w:val="28"/>
          <w:szCs w:val="28"/>
        </w:rPr>
      </w:pPr>
    </w:p>
    <w:p w:rsidR="005B0603" w:rsidRDefault="00DB451F">
      <w:pPr>
        <w:spacing w:line="576" w:lineRule="exact"/>
        <w:ind w:firstLineChars="200" w:firstLine="640"/>
        <w:rPr>
          <w:rFonts w:eastAsia="方正仿宋_GBK"/>
          <w:sz w:val="32"/>
          <w:szCs w:val="32"/>
        </w:rPr>
      </w:pPr>
      <w:r>
        <w:rPr>
          <w:rFonts w:eastAsia="方正仿宋_GBK" w:hAnsi="方正仿宋_GBK"/>
          <w:sz w:val="32"/>
          <w:szCs w:val="32"/>
        </w:rPr>
        <w:t>为深入贯彻党中央、国务院和四川省关于推动大规模设备更新和消费品以旧换新行动系列决策部署，有效落实《住房城乡建设部《推进建筑和市政基础设施设备更新工作实施方案》《四川省推动大规模设备更新和消费品以旧换新实施方案》《</w:t>
      </w:r>
      <w:r>
        <w:rPr>
          <w:rFonts w:eastAsia="方正仿宋_GBK" w:hAnsi="方正仿宋_GBK" w:hint="eastAsia"/>
          <w:sz w:val="32"/>
          <w:szCs w:val="32"/>
        </w:rPr>
        <w:t>成都市建筑和市政基础设施领域大规模设备更新专项行动方案</w:t>
      </w:r>
      <w:r>
        <w:rPr>
          <w:rFonts w:eastAsia="方正仿宋_GBK" w:hAnsi="方正仿宋_GBK"/>
          <w:sz w:val="32"/>
          <w:szCs w:val="32"/>
        </w:rPr>
        <w:t>》工作要求，推动环卫管理、城市照明等城市管理重点领域设备更新迭代，提升设施设备科技含量和绿色含量，推进城市管理现代化，结合成都实际，制定本行动方案。</w:t>
      </w:r>
    </w:p>
    <w:p w:rsidR="005B0603" w:rsidRDefault="00DB451F">
      <w:pPr>
        <w:spacing w:line="576" w:lineRule="exact"/>
        <w:ind w:firstLineChars="200" w:firstLine="640"/>
        <w:rPr>
          <w:rFonts w:ascii="方正黑体_GBK" w:eastAsia="方正黑体_GBK"/>
          <w:sz w:val="32"/>
          <w:szCs w:val="32"/>
        </w:rPr>
      </w:pPr>
      <w:r>
        <w:rPr>
          <w:rFonts w:ascii="方正黑体_GBK" w:eastAsia="方正黑体_GBK" w:hint="eastAsia"/>
          <w:sz w:val="32"/>
          <w:szCs w:val="32"/>
        </w:rPr>
        <w:t>一、工作目标</w:t>
      </w:r>
    </w:p>
    <w:p w:rsidR="005B0603" w:rsidRDefault="00DB451F">
      <w:pPr>
        <w:adjustRightInd w:val="0"/>
        <w:snapToGrid w:val="0"/>
        <w:spacing w:line="576" w:lineRule="exact"/>
        <w:ind w:firstLineChars="200" w:firstLine="640"/>
        <w:rPr>
          <w:rFonts w:ascii="方正楷体_GBK" w:eastAsia="方正楷体_GBK"/>
          <w:sz w:val="32"/>
          <w:szCs w:val="32"/>
        </w:rPr>
      </w:pPr>
      <w:r>
        <w:rPr>
          <w:rFonts w:ascii="方正楷体_GBK" w:eastAsia="方正楷体_GBK" w:hint="eastAsia"/>
          <w:sz w:val="32"/>
          <w:szCs w:val="32"/>
        </w:rPr>
        <w:t>（一）总体目标</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以生活垃圾分类和环卫基础设施提标、建筑垃圾资源化利用、城市照明绿色光源改造等领域为重点，全面开展设施设备更新工作，保障城市基础设施安全、绿色、智慧运行，推进城市管理高质量发展。到</w:t>
      </w:r>
      <w:r>
        <w:rPr>
          <w:rFonts w:eastAsia="方正仿宋_GBK"/>
          <w:bCs/>
          <w:sz w:val="32"/>
          <w:szCs w:val="32"/>
        </w:rPr>
        <w:t>2027</w:t>
      </w:r>
      <w:r>
        <w:rPr>
          <w:rFonts w:eastAsia="方正仿宋_GBK"/>
          <w:bCs/>
          <w:sz w:val="32"/>
          <w:szCs w:val="32"/>
        </w:rPr>
        <w:t>年底，提升改造环卫公共厕所</w:t>
      </w:r>
      <w:r>
        <w:rPr>
          <w:rFonts w:eastAsia="方正仿宋_GBK"/>
          <w:bCs/>
          <w:sz w:val="32"/>
          <w:szCs w:val="32"/>
        </w:rPr>
        <w:t>398</w:t>
      </w:r>
      <w:r>
        <w:rPr>
          <w:rFonts w:eastAsia="方正仿宋_GBK"/>
          <w:bCs/>
          <w:sz w:val="32"/>
          <w:szCs w:val="32"/>
        </w:rPr>
        <w:t>座次，更新生活垃圾收集站</w:t>
      </w:r>
      <w:r>
        <w:rPr>
          <w:rFonts w:eastAsia="方正仿宋_GBK"/>
          <w:bCs/>
          <w:sz w:val="32"/>
          <w:szCs w:val="32"/>
        </w:rPr>
        <w:t>28</w:t>
      </w:r>
      <w:r>
        <w:rPr>
          <w:rFonts w:eastAsia="方正仿宋_GBK"/>
          <w:bCs/>
          <w:sz w:val="32"/>
          <w:szCs w:val="32"/>
        </w:rPr>
        <w:t>座次、生活垃圾转运站</w:t>
      </w:r>
      <w:r>
        <w:rPr>
          <w:rFonts w:eastAsia="方正仿宋_GBK"/>
          <w:bCs/>
          <w:sz w:val="32"/>
          <w:szCs w:val="32"/>
        </w:rPr>
        <w:t>11</w:t>
      </w:r>
      <w:r>
        <w:rPr>
          <w:rFonts w:eastAsia="方正仿宋_GBK"/>
          <w:bCs/>
          <w:sz w:val="32"/>
          <w:szCs w:val="32"/>
        </w:rPr>
        <w:t>座次；改造增设</w:t>
      </w:r>
      <w:r>
        <w:rPr>
          <w:rFonts w:eastAsia="方正仿宋_GBK"/>
          <w:bCs/>
          <w:sz w:val="32"/>
          <w:szCs w:val="32"/>
        </w:rPr>
        <w:t>3</w:t>
      </w:r>
      <w:r>
        <w:rPr>
          <w:rFonts w:eastAsia="方正仿宋_GBK"/>
          <w:bCs/>
          <w:sz w:val="32"/>
          <w:szCs w:val="32"/>
        </w:rPr>
        <w:t>座生活垃圾焚烧发电厂</w:t>
      </w:r>
      <w:r>
        <w:rPr>
          <w:rFonts w:eastAsia="方正仿宋_GBK"/>
          <w:bCs/>
          <w:sz w:val="32"/>
          <w:szCs w:val="32"/>
        </w:rPr>
        <w:t>SPR</w:t>
      </w:r>
      <w:r>
        <w:rPr>
          <w:rFonts w:eastAsia="方正仿宋_GBK"/>
          <w:bCs/>
          <w:sz w:val="32"/>
          <w:szCs w:val="32"/>
        </w:rPr>
        <w:t>系统，更新</w:t>
      </w:r>
      <w:r>
        <w:rPr>
          <w:rFonts w:eastAsia="方正仿宋_GBK"/>
          <w:bCs/>
          <w:sz w:val="32"/>
          <w:szCs w:val="32"/>
        </w:rPr>
        <w:t>2</w:t>
      </w:r>
      <w:r>
        <w:rPr>
          <w:rFonts w:eastAsia="方正仿宋_GBK"/>
          <w:bCs/>
          <w:sz w:val="32"/>
          <w:szCs w:val="32"/>
        </w:rPr>
        <w:t>座生活垃圾焚烧发电厂</w:t>
      </w:r>
      <w:r>
        <w:rPr>
          <w:rFonts w:eastAsia="方正仿宋_GBK"/>
          <w:bCs/>
          <w:sz w:val="32"/>
          <w:szCs w:val="32"/>
        </w:rPr>
        <w:t>SCR</w:t>
      </w:r>
      <w:r>
        <w:rPr>
          <w:rFonts w:eastAsia="方正仿宋_GBK"/>
          <w:bCs/>
          <w:sz w:val="32"/>
          <w:szCs w:val="32"/>
        </w:rPr>
        <w:t>系统；建成投运龙泉驿区</w:t>
      </w:r>
      <w:r>
        <w:rPr>
          <w:rFonts w:eastAsia="方正仿宋_GBK"/>
          <w:bCs/>
          <w:sz w:val="32"/>
          <w:szCs w:val="32"/>
        </w:rPr>
        <w:t>150</w:t>
      </w:r>
      <w:r>
        <w:rPr>
          <w:rFonts w:eastAsia="方正仿宋_GBK"/>
          <w:bCs/>
          <w:sz w:val="32"/>
          <w:szCs w:val="32"/>
        </w:rPr>
        <w:t>万吨</w:t>
      </w:r>
      <w:r>
        <w:rPr>
          <w:rFonts w:eastAsia="方正仿宋_GBK"/>
          <w:bCs/>
          <w:sz w:val="32"/>
          <w:szCs w:val="32"/>
        </w:rPr>
        <w:t>/</w:t>
      </w:r>
      <w:r>
        <w:rPr>
          <w:rFonts w:eastAsia="方正仿宋_GBK"/>
          <w:bCs/>
          <w:sz w:val="32"/>
          <w:szCs w:val="32"/>
        </w:rPr>
        <w:t>年建筑废弃物资源一</w:t>
      </w:r>
      <w:r>
        <w:rPr>
          <w:rFonts w:eastAsia="方正仿宋_GBK"/>
          <w:bCs/>
          <w:sz w:val="32"/>
          <w:szCs w:val="32"/>
        </w:rPr>
        <w:lastRenderedPageBreak/>
        <w:t>体化示范项目、邛崃市建筑垃圾资源化项目；完成城市照明节能降碳改造</w:t>
      </w:r>
      <w:r>
        <w:rPr>
          <w:rFonts w:eastAsia="方正仿宋_GBK"/>
          <w:bCs/>
          <w:sz w:val="32"/>
          <w:szCs w:val="32"/>
        </w:rPr>
        <w:t>218284</w:t>
      </w:r>
      <w:r>
        <w:rPr>
          <w:rFonts w:eastAsia="方正仿宋_GBK"/>
          <w:bCs/>
          <w:sz w:val="32"/>
          <w:szCs w:val="32"/>
        </w:rPr>
        <w:t>盏；建成大件垃圾便民收运处置体系，</w:t>
      </w:r>
      <w:r>
        <w:rPr>
          <w:rFonts w:eastAsia="方正仿宋_GBK"/>
          <w:bCs/>
          <w:sz w:val="32"/>
          <w:szCs w:val="32"/>
        </w:rPr>
        <w:t>生活垃圾分类投放设施标准化率达</w:t>
      </w:r>
      <w:r>
        <w:rPr>
          <w:rFonts w:eastAsia="方正仿宋_GBK"/>
          <w:bCs/>
          <w:sz w:val="32"/>
          <w:szCs w:val="32"/>
        </w:rPr>
        <w:t>85%</w:t>
      </w:r>
      <w:r>
        <w:rPr>
          <w:rFonts w:eastAsia="方正仿宋_GBK"/>
          <w:bCs/>
          <w:sz w:val="32"/>
          <w:szCs w:val="32"/>
        </w:rPr>
        <w:t>以上，总投资概算</w:t>
      </w:r>
      <w:r>
        <w:rPr>
          <w:rFonts w:eastAsia="方正仿宋_GBK"/>
          <w:bCs/>
          <w:sz w:val="32"/>
          <w:szCs w:val="32"/>
        </w:rPr>
        <w:t>146754.95</w:t>
      </w:r>
      <w:r>
        <w:rPr>
          <w:rFonts w:eastAsia="方正仿宋_GBK"/>
          <w:bCs/>
          <w:sz w:val="32"/>
          <w:szCs w:val="32"/>
        </w:rPr>
        <w:t>万元。</w:t>
      </w:r>
    </w:p>
    <w:p w:rsidR="005B0603" w:rsidRDefault="00DB451F">
      <w:pPr>
        <w:adjustRightInd w:val="0"/>
        <w:snapToGrid w:val="0"/>
        <w:spacing w:line="576" w:lineRule="exact"/>
        <w:ind w:firstLineChars="200" w:firstLine="640"/>
        <w:rPr>
          <w:rFonts w:ascii="方正楷体_GBK" w:eastAsia="方正楷体_GBK"/>
          <w:sz w:val="32"/>
          <w:szCs w:val="32"/>
        </w:rPr>
      </w:pPr>
      <w:r>
        <w:rPr>
          <w:rFonts w:ascii="方正楷体_GBK" w:eastAsia="方正楷体_GBK" w:hint="eastAsia"/>
          <w:sz w:val="32"/>
          <w:szCs w:val="32"/>
        </w:rPr>
        <w:t>（二）年度目标</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2024</w:t>
      </w:r>
      <w:r>
        <w:rPr>
          <w:rFonts w:eastAsia="方正仿宋_GBK"/>
          <w:bCs/>
          <w:sz w:val="32"/>
          <w:szCs w:val="32"/>
        </w:rPr>
        <w:t>年总投资概算</w:t>
      </w:r>
      <w:r>
        <w:rPr>
          <w:rFonts w:eastAsia="方正仿宋_GBK"/>
          <w:bCs/>
          <w:sz w:val="32"/>
          <w:szCs w:val="32"/>
        </w:rPr>
        <w:t>56385.74</w:t>
      </w:r>
      <w:r>
        <w:rPr>
          <w:rFonts w:eastAsia="方正仿宋_GBK"/>
          <w:bCs/>
          <w:sz w:val="32"/>
          <w:szCs w:val="32"/>
        </w:rPr>
        <w:t>万元。其中，提升改造环卫公共厕所</w:t>
      </w:r>
      <w:r>
        <w:rPr>
          <w:rFonts w:eastAsia="方正仿宋_GBK"/>
          <w:bCs/>
          <w:sz w:val="32"/>
          <w:szCs w:val="32"/>
        </w:rPr>
        <w:t>141</w:t>
      </w:r>
      <w:r>
        <w:rPr>
          <w:rFonts w:eastAsia="方正仿宋_GBK"/>
          <w:bCs/>
          <w:sz w:val="32"/>
          <w:szCs w:val="32"/>
        </w:rPr>
        <w:t>座，投资概算</w:t>
      </w:r>
      <w:r>
        <w:rPr>
          <w:rFonts w:eastAsia="方正仿宋_GBK"/>
          <w:bCs/>
          <w:sz w:val="32"/>
          <w:szCs w:val="32"/>
        </w:rPr>
        <w:t>3563.64</w:t>
      </w:r>
      <w:r>
        <w:rPr>
          <w:rFonts w:eastAsia="方正仿宋_GBK"/>
          <w:bCs/>
          <w:sz w:val="32"/>
          <w:szCs w:val="32"/>
        </w:rPr>
        <w:t>万元；更新生活垃圾收集站</w:t>
      </w:r>
      <w:r>
        <w:rPr>
          <w:rFonts w:eastAsia="方正仿宋_GBK"/>
          <w:bCs/>
          <w:sz w:val="32"/>
          <w:szCs w:val="32"/>
        </w:rPr>
        <w:t>17</w:t>
      </w:r>
      <w:r>
        <w:rPr>
          <w:rFonts w:eastAsia="方正仿宋_GBK"/>
          <w:bCs/>
          <w:sz w:val="32"/>
          <w:szCs w:val="32"/>
        </w:rPr>
        <w:t>座，投资概算</w:t>
      </w:r>
      <w:r>
        <w:rPr>
          <w:rFonts w:eastAsia="方正仿宋_GBK"/>
          <w:bCs/>
          <w:sz w:val="32"/>
          <w:szCs w:val="32"/>
        </w:rPr>
        <w:t>257.1</w:t>
      </w:r>
      <w:r>
        <w:rPr>
          <w:rFonts w:eastAsia="方正仿宋_GBK"/>
          <w:bCs/>
          <w:sz w:val="32"/>
          <w:szCs w:val="32"/>
        </w:rPr>
        <w:t>万元；更新生活垃圾转运站</w:t>
      </w:r>
      <w:r>
        <w:rPr>
          <w:rFonts w:eastAsia="方正仿宋_GBK"/>
          <w:bCs/>
          <w:sz w:val="32"/>
          <w:szCs w:val="32"/>
        </w:rPr>
        <w:t>4</w:t>
      </w:r>
      <w:r>
        <w:rPr>
          <w:rFonts w:eastAsia="方正仿宋_GBK"/>
          <w:bCs/>
          <w:sz w:val="32"/>
          <w:szCs w:val="32"/>
        </w:rPr>
        <w:t>座，投资概算</w:t>
      </w:r>
      <w:r>
        <w:rPr>
          <w:rFonts w:eastAsia="方正仿宋_GBK"/>
          <w:bCs/>
          <w:sz w:val="32"/>
          <w:szCs w:val="32"/>
        </w:rPr>
        <w:t>1675</w:t>
      </w:r>
      <w:r>
        <w:rPr>
          <w:rFonts w:eastAsia="方正仿宋_GBK"/>
          <w:bCs/>
          <w:sz w:val="32"/>
          <w:szCs w:val="32"/>
        </w:rPr>
        <w:t>万元；升级改造生活垃圾分类投放点</w:t>
      </w:r>
      <w:r>
        <w:rPr>
          <w:rFonts w:eastAsia="方正仿宋_GBK"/>
          <w:bCs/>
          <w:sz w:val="32"/>
          <w:szCs w:val="32"/>
        </w:rPr>
        <w:t>2810</w:t>
      </w:r>
      <w:r>
        <w:rPr>
          <w:rFonts w:eastAsia="方正仿宋_GBK"/>
          <w:bCs/>
          <w:sz w:val="32"/>
          <w:szCs w:val="32"/>
        </w:rPr>
        <w:t>个，更新改造大件垃圾投放点</w:t>
      </w:r>
      <w:r>
        <w:rPr>
          <w:rFonts w:eastAsia="方正仿宋_GBK"/>
          <w:bCs/>
          <w:sz w:val="32"/>
          <w:szCs w:val="32"/>
        </w:rPr>
        <w:t>2191</w:t>
      </w:r>
      <w:r>
        <w:rPr>
          <w:rFonts w:eastAsia="方正仿宋_GBK"/>
          <w:bCs/>
          <w:sz w:val="32"/>
          <w:szCs w:val="32"/>
        </w:rPr>
        <w:t>个、大件垃圾集散点</w:t>
      </w:r>
      <w:r>
        <w:rPr>
          <w:rFonts w:eastAsia="方正仿宋_GBK"/>
          <w:bCs/>
          <w:sz w:val="32"/>
          <w:szCs w:val="32"/>
        </w:rPr>
        <w:t>200</w:t>
      </w:r>
      <w:r>
        <w:rPr>
          <w:rFonts w:eastAsia="方正仿宋_GBK"/>
          <w:bCs/>
          <w:sz w:val="32"/>
          <w:szCs w:val="32"/>
        </w:rPr>
        <w:t>个，投资概算</w:t>
      </w:r>
      <w:r>
        <w:rPr>
          <w:rFonts w:eastAsia="方正仿宋_GBK"/>
          <w:bCs/>
          <w:sz w:val="32"/>
          <w:szCs w:val="32"/>
        </w:rPr>
        <w:t>7956</w:t>
      </w:r>
      <w:r>
        <w:rPr>
          <w:rFonts w:eastAsia="方正仿宋_GBK"/>
          <w:bCs/>
          <w:sz w:val="32"/>
          <w:szCs w:val="32"/>
        </w:rPr>
        <w:t>万元；改造增设</w:t>
      </w:r>
      <w:r>
        <w:rPr>
          <w:rFonts w:eastAsia="方正仿宋_GBK"/>
          <w:bCs/>
          <w:sz w:val="32"/>
          <w:szCs w:val="32"/>
        </w:rPr>
        <w:t>8</w:t>
      </w:r>
      <w:r>
        <w:rPr>
          <w:rFonts w:eastAsia="方正仿宋_GBK"/>
          <w:bCs/>
          <w:sz w:val="32"/>
          <w:szCs w:val="32"/>
        </w:rPr>
        <w:t>套生活垃圾焚烧发电厂</w:t>
      </w:r>
      <w:r>
        <w:rPr>
          <w:rFonts w:eastAsia="方正仿宋_GBK"/>
          <w:bCs/>
          <w:sz w:val="32"/>
          <w:szCs w:val="32"/>
        </w:rPr>
        <w:t>SPR</w:t>
      </w:r>
      <w:r>
        <w:rPr>
          <w:rFonts w:eastAsia="方正仿宋_GBK"/>
          <w:bCs/>
          <w:sz w:val="32"/>
          <w:szCs w:val="32"/>
        </w:rPr>
        <w:t>脱硝系统，投资概算</w:t>
      </w:r>
      <w:r>
        <w:rPr>
          <w:rFonts w:eastAsia="方正仿宋_GBK"/>
          <w:bCs/>
          <w:sz w:val="32"/>
          <w:szCs w:val="32"/>
        </w:rPr>
        <w:t>1600</w:t>
      </w:r>
      <w:r>
        <w:rPr>
          <w:rFonts w:eastAsia="方正仿宋_GBK"/>
          <w:bCs/>
          <w:sz w:val="32"/>
          <w:szCs w:val="32"/>
        </w:rPr>
        <w:t>万元；推进龙泉驿区</w:t>
      </w:r>
      <w:r>
        <w:rPr>
          <w:rFonts w:eastAsia="方正仿宋_GBK"/>
          <w:bCs/>
          <w:sz w:val="32"/>
          <w:szCs w:val="32"/>
        </w:rPr>
        <w:t>150</w:t>
      </w:r>
      <w:r>
        <w:rPr>
          <w:rFonts w:eastAsia="方正仿宋_GBK"/>
          <w:bCs/>
          <w:sz w:val="32"/>
          <w:szCs w:val="32"/>
        </w:rPr>
        <w:t>万吨</w:t>
      </w:r>
      <w:r>
        <w:rPr>
          <w:rFonts w:eastAsia="方正仿宋_GBK"/>
          <w:bCs/>
          <w:sz w:val="32"/>
          <w:szCs w:val="32"/>
        </w:rPr>
        <w:t>/</w:t>
      </w:r>
      <w:r>
        <w:rPr>
          <w:rFonts w:eastAsia="方正仿宋_GBK"/>
          <w:bCs/>
          <w:sz w:val="32"/>
          <w:szCs w:val="32"/>
        </w:rPr>
        <w:t>年建筑</w:t>
      </w:r>
      <w:r>
        <w:rPr>
          <w:rFonts w:eastAsia="方正仿宋_GBK"/>
          <w:bCs/>
          <w:sz w:val="32"/>
          <w:szCs w:val="32"/>
        </w:rPr>
        <w:t>废弃物资源一体化示范项目，投资概算</w:t>
      </w:r>
      <w:r>
        <w:rPr>
          <w:rFonts w:eastAsia="方正仿宋_GBK"/>
          <w:bCs/>
          <w:sz w:val="32"/>
          <w:szCs w:val="32"/>
        </w:rPr>
        <w:t>25000</w:t>
      </w:r>
      <w:r>
        <w:rPr>
          <w:rFonts w:eastAsia="方正仿宋_GBK"/>
          <w:bCs/>
          <w:sz w:val="32"/>
          <w:szCs w:val="32"/>
        </w:rPr>
        <w:t>万元；完成城市照明节能降碳改造</w:t>
      </w:r>
      <w:r>
        <w:rPr>
          <w:rFonts w:eastAsia="方正仿宋_GBK"/>
          <w:bCs/>
          <w:sz w:val="32"/>
          <w:szCs w:val="32"/>
        </w:rPr>
        <w:t>107165</w:t>
      </w:r>
      <w:r>
        <w:rPr>
          <w:rFonts w:eastAsia="方正仿宋_GBK"/>
          <w:bCs/>
          <w:sz w:val="32"/>
          <w:szCs w:val="32"/>
        </w:rPr>
        <w:t>盏，投资概算</w:t>
      </w:r>
      <w:r>
        <w:rPr>
          <w:rFonts w:eastAsia="方正仿宋_GBK"/>
          <w:bCs/>
          <w:sz w:val="32"/>
          <w:szCs w:val="32"/>
        </w:rPr>
        <w:t>16334</w:t>
      </w:r>
      <w:r>
        <w:rPr>
          <w:rFonts w:eastAsia="方正仿宋_GBK"/>
          <w:bCs/>
          <w:sz w:val="32"/>
          <w:szCs w:val="32"/>
        </w:rPr>
        <w:t>万元。</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2025</w:t>
      </w:r>
      <w:r>
        <w:rPr>
          <w:rFonts w:eastAsia="方正仿宋_GBK"/>
          <w:bCs/>
          <w:sz w:val="32"/>
          <w:szCs w:val="32"/>
        </w:rPr>
        <w:t>年总投资概算</w:t>
      </w:r>
      <w:r>
        <w:rPr>
          <w:rFonts w:eastAsia="方正仿宋_GBK"/>
          <w:bCs/>
          <w:sz w:val="32"/>
          <w:szCs w:val="32"/>
        </w:rPr>
        <w:t>74976.6</w:t>
      </w:r>
      <w:r>
        <w:rPr>
          <w:rFonts w:eastAsia="方正仿宋_GBK"/>
          <w:bCs/>
          <w:sz w:val="32"/>
          <w:szCs w:val="32"/>
        </w:rPr>
        <w:t>万元。其中，提升改造环卫公共厕所</w:t>
      </w:r>
      <w:r>
        <w:rPr>
          <w:rFonts w:eastAsia="方正仿宋_GBK"/>
          <w:bCs/>
          <w:sz w:val="32"/>
          <w:szCs w:val="32"/>
        </w:rPr>
        <w:t>130</w:t>
      </w:r>
      <w:r>
        <w:rPr>
          <w:rFonts w:eastAsia="方正仿宋_GBK"/>
          <w:bCs/>
          <w:sz w:val="32"/>
          <w:szCs w:val="32"/>
        </w:rPr>
        <w:t>座，投资概算</w:t>
      </w:r>
      <w:r>
        <w:rPr>
          <w:rFonts w:eastAsia="方正仿宋_GBK"/>
          <w:bCs/>
          <w:sz w:val="32"/>
          <w:szCs w:val="32"/>
        </w:rPr>
        <w:t>2422</w:t>
      </w:r>
      <w:r>
        <w:rPr>
          <w:rFonts w:eastAsia="方正仿宋_GBK"/>
          <w:bCs/>
          <w:sz w:val="32"/>
          <w:szCs w:val="32"/>
        </w:rPr>
        <w:t>万元；对</w:t>
      </w:r>
      <w:r>
        <w:rPr>
          <w:rFonts w:eastAsia="方正仿宋_GBK"/>
          <w:bCs/>
          <w:sz w:val="32"/>
          <w:szCs w:val="32"/>
        </w:rPr>
        <w:t>7</w:t>
      </w:r>
      <w:r>
        <w:rPr>
          <w:rFonts w:eastAsia="方正仿宋_GBK"/>
          <w:bCs/>
          <w:sz w:val="32"/>
          <w:szCs w:val="32"/>
        </w:rPr>
        <w:t>座生活垃圾收集站进行设施设备更新，投资概算</w:t>
      </w:r>
      <w:r>
        <w:rPr>
          <w:rFonts w:eastAsia="方正仿宋_GBK"/>
          <w:bCs/>
          <w:sz w:val="32"/>
          <w:szCs w:val="32"/>
        </w:rPr>
        <w:t>1068</w:t>
      </w:r>
      <w:r>
        <w:rPr>
          <w:rFonts w:eastAsia="方正仿宋_GBK"/>
          <w:bCs/>
          <w:sz w:val="32"/>
          <w:szCs w:val="32"/>
        </w:rPr>
        <w:t>万元；对</w:t>
      </w:r>
      <w:r>
        <w:rPr>
          <w:rFonts w:eastAsia="方正仿宋_GBK"/>
          <w:bCs/>
          <w:sz w:val="32"/>
          <w:szCs w:val="32"/>
        </w:rPr>
        <w:t>3</w:t>
      </w:r>
      <w:r>
        <w:rPr>
          <w:rFonts w:eastAsia="方正仿宋_GBK"/>
          <w:bCs/>
          <w:sz w:val="32"/>
          <w:szCs w:val="32"/>
        </w:rPr>
        <w:t>座生活垃圾转运站进行设施设备更新，投资概算</w:t>
      </w:r>
      <w:r>
        <w:rPr>
          <w:rFonts w:eastAsia="方正仿宋_GBK"/>
          <w:bCs/>
          <w:sz w:val="32"/>
          <w:szCs w:val="32"/>
        </w:rPr>
        <w:t>6495</w:t>
      </w:r>
      <w:r>
        <w:rPr>
          <w:rFonts w:eastAsia="方正仿宋_GBK"/>
          <w:bCs/>
          <w:sz w:val="32"/>
          <w:szCs w:val="32"/>
        </w:rPr>
        <w:t>万元；升级改造生活垃圾分类投放点</w:t>
      </w:r>
      <w:r>
        <w:rPr>
          <w:rFonts w:eastAsia="方正仿宋_GBK"/>
          <w:bCs/>
          <w:sz w:val="32"/>
          <w:szCs w:val="32"/>
        </w:rPr>
        <w:t>2195</w:t>
      </w:r>
      <w:r>
        <w:rPr>
          <w:rFonts w:eastAsia="方正仿宋_GBK"/>
          <w:bCs/>
          <w:sz w:val="32"/>
          <w:szCs w:val="32"/>
        </w:rPr>
        <w:t>个，更新大件垃圾投放点</w:t>
      </w:r>
      <w:r>
        <w:rPr>
          <w:rFonts w:eastAsia="方正仿宋_GBK"/>
          <w:bCs/>
          <w:sz w:val="32"/>
          <w:szCs w:val="32"/>
        </w:rPr>
        <w:t>3282</w:t>
      </w:r>
      <w:r>
        <w:rPr>
          <w:rFonts w:eastAsia="方正仿宋_GBK"/>
          <w:bCs/>
          <w:sz w:val="32"/>
          <w:szCs w:val="32"/>
        </w:rPr>
        <w:t>个、大件垃圾集散点</w:t>
      </w:r>
      <w:r>
        <w:rPr>
          <w:rFonts w:eastAsia="方正仿宋_GBK"/>
          <w:bCs/>
          <w:sz w:val="32"/>
          <w:szCs w:val="32"/>
        </w:rPr>
        <w:t>64</w:t>
      </w:r>
      <w:r>
        <w:rPr>
          <w:rFonts w:eastAsia="方正仿宋_GBK"/>
          <w:bCs/>
          <w:sz w:val="32"/>
          <w:szCs w:val="32"/>
        </w:rPr>
        <w:t>个、大件垃圾分拣处置设施</w:t>
      </w:r>
      <w:r>
        <w:rPr>
          <w:rFonts w:eastAsia="方正仿宋_GBK"/>
          <w:bCs/>
          <w:sz w:val="32"/>
          <w:szCs w:val="32"/>
        </w:rPr>
        <w:t>22</w:t>
      </w:r>
      <w:r>
        <w:rPr>
          <w:rFonts w:eastAsia="方正仿宋_GBK"/>
          <w:bCs/>
          <w:sz w:val="32"/>
          <w:szCs w:val="32"/>
        </w:rPr>
        <w:t>个（处置能力达</w:t>
      </w:r>
      <w:r>
        <w:rPr>
          <w:rFonts w:eastAsia="方正仿宋_GBK"/>
          <w:bCs/>
          <w:sz w:val="32"/>
          <w:szCs w:val="32"/>
        </w:rPr>
        <w:t>875</w:t>
      </w:r>
      <w:r>
        <w:rPr>
          <w:rFonts w:eastAsia="方正仿宋_GBK"/>
          <w:bCs/>
          <w:sz w:val="32"/>
          <w:szCs w:val="32"/>
        </w:rPr>
        <w:t>吨</w:t>
      </w:r>
      <w:r>
        <w:rPr>
          <w:rFonts w:eastAsia="方正仿宋_GBK"/>
          <w:bCs/>
          <w:sz w:val="32"/>
          <w:szCs w:val="32"/>
        </w:rPr>
        <w:t>/</w:t>
      </w:r>
      <w:r>
        <w:rPr>
          <w:rFonts w:eastAsia="方正仿宋_GBK"/>
          <w:bCs/>
          <w:sz w:val="32"/>
          <w:szCs w:val="32"/>
        </w:rPr>
        <w:t>日），投资概算</w:t>
      </w:r>
      <w:r>
        <w:rPr>
          <w:rFonts w:eastAsia="方正仿宋_GBK"/>
          <w:bCs/>
          <w:sz w:val="32"/>
          <w:szCs w:val="32"/>
        </w:rPr>
        <w:t>11687</w:t>
      </w:r>
      <w:r>
        <w:rPr>
          <w:rFonts w:eastAsia="方正仿宋_GBK"/>
          <w:bCs/>
          <w:sz w:val="32"/>
          <w:szCs w:val="32"/>
        </w:rPr>
        <w:t>万元；更新</w:t>
      </w:r>
      <w:r>
        <w:rPr>
          <w:rFonts w:eastAsia="方正仿宋_GBK"/>
          <w:bCs/>
          <w:sz w:val="32"/>
          <w:szCs w:val="32"/>
        </w:rPr>
        <w:t>2</w:t>
      </w:r>
      <w:r>
        <w:rPr>
          <w:rFonts w:eastAsia="方正仿宋_GBK"/>
          <w:bCs/>
          <w:sz w:val="32"/>
          <w:szCs w:val="32"/>
        </w:rPr>
        <w:t>座生</w:t>
      </w:r>
      <w:r>
        <w:rPr>
          <w:rFonts w:eastAsia="方正仿宋_GBK"/>
          <w:bCs/>
          <w:sz w:val="32"/>
          <w:szCs w:val="32"/>
        </w:rPr>
        <w:t>活垃圾焚烧发电厂</w:t>
      </w:r>
      <w:r>
        <w:rPr>
          <w:rFonts w:eastAsia="方正仿宋_GBK"/>
          <w:bCs/>
          <w:sz w:val="32"/>
          <w:szCs w:val="32"/>
        </w:rPr>
        <w:t>SCR</w:t>
      </w:r>
      <w:r>
        <w:rPr>
          <w:rFonts w:eastAsia="方正仿宋_GBK"/>
          <w:bCs/>
          <w:sz w:val="32"/>
          <w:szCs w:val="32"/>
        </w:rPr>
        <w:t>系统，投资概算</w:t>
      </w:r>
      <w:r>
        <w:rPr>
          <w:rFonts w:eastAsia="方正仿宋_GBK"/>
          <w:bCs/>
          <w:sz w:val="32"/>
          <w:szCs w:val="32"/>
        </w:rPr>
        <w:t>6000</w:t>
      </w:r>
      <w:r>
        <w:rPr>
          <w:rFonts w:eastAsia="方正仿宋_GBK"/>
          <w:bCs/>
          <w:sz w:val="32"/>
          <w:szCs w:val="32"/>
        </w:rPr>
        <w:t>万元；建成投运龙泉驿区</w:t>
      </w:r>
      <w:r>
        <w:rPr>
          <w:rFonts w:eastAsia="方正仿宋_GBK"/>
          <w:bCs/>
          <w:sz w:val="32"/>
          <w:szCs w:val="32"/>
        </w:rPr>
        <w:t>150</w:t>
      </w:r>
      <w:r>
        <w:rPr>
          <w:rFonts w:eastAsia="方正仿宋_GBK"/>
          <w:bCs/>
          <w:sz w:val="32"/>
          <w:szCs w:val="32"/>
        </w:rPr>
        <w:t>万吨</w:t>
      </w:r>
      <w:r>
        <w:rPr>
          <w:rFonts w:eastAsia="方正仿宋_GBK"/>
          <w:bCs/>
          <w:sz w:val="32"/>
          <w:szCs w:val="32"/>
        </w:rPr>
        <w:t>/</w:t>
      </w:r>
      <w:r>
        <w:rPr>
          <w:rFonts w:eastAsia="方正仿宋_GBK"/>
          <w:bCs/>
          <w:sz w:val="32"/>
          <w:szCs w:val="32"/>
        </w:rPr>
        <w:t>年建筑废弃物资源一体化示范项目，投资概算</w:t>
      </w:r>
      <w:r>
        <w:rPr>
          <w:rFonts w:eastAsia="方正仿宋_GBK"/>
          <w:bCs/>
          <w:sz w:val="32"/>
          <w:szCs w:val="32"/>
        </w:rPr>
        <w:t>28900</w:t>
      </w:r>
      <w:r>
        <w:rPr>
          <w:rFonts w:eastAsia="方正仿宋_GBK"/>
          <w:bCs/>
          <w:sz w:val="32"/>
          <w:szCs w:val="32"/>
        </w:rPr>
        <w:t>万元；推进邛崃市建筑垃圾资源化项目，投资概算</w:t>
      </w:r>
      <w:r>
        <w:rPr>
          <w:rFonts w:eastAsia="方正仿宋_GBK"/>
          <w:bCs/>
          <w:sz w:val="32"/>
          <w:szCs w:val="32"/>
        </w:rPr>
        <w:t>10000</w:t>
      </w:r>
      <w:r>
        <w:rPr>
          <w:rFonts w:eastAsia="方正仿宋_GBK"/>
          <w:bCs/>
          <w:sz w:val="32"/>
          <w:szCs w:val="32"/>
        </w:rPr>
        <w:t>万元；完成城市照明节能降碳改造</w:t>
      </w:r>
      <w:r>
        <w:rPr>
          <w:rFonts w:eastAsia="方正仿宋_GBK"/>
          <w:bCs/>
          <w:sz w:val="32"/>
          <w:szCs w:val="32"/>
        </w:rPr>
        <w:t>60240</w:t>
      </w:r>
      <w:r>
        <w:rPr>
          <w:rFonts w:eastAsia="方正仿宋_GBK"/>
          <w:bCs/>
          <w:sz w:val="32"/>
          <w:szCs w:val="32"/>
        </w:rPr>
        <w:t>盏，投资概算</w:t>
      </w:r>
      <w:r>
        <w:rPr>
          <w:rFonts w:eastAsia="方正仿宋_GBK"/>
          <w:bCs/>
          <w:sz w:val="32"/>
          <w:szCs w:val="32"/>
        </w:rPr>
        <w:t>8404.6</w:t>
      </w:r>
      <w:r>
        <w:rPr>
          <w:rFonts w:eastAsia="方正仿宋_GBK"/>
          <w:bCs/>
          <w:sz w:val="32"/>
          <w:szCs w:val="32"/>
        </w:rPr>
        <w:t>万元。</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2026</w:t>
      </w:r>
      <w:r>
        <w:rPr>
          <w:rFonts w:eastAsia="方正仿宋_GBK"/>
          <w:bCs/>
          <w:sz w:val="32"/>
          <w:szCs w:val="32"/>
        </w:rPr>
        <w:t>年总投资概算</w:t>
      </w:r>
      <w:r>
        <w:rPr>
          <w:rFonts w:eastAsia="方正仿宋_GBK"/>
          <w:bCs/>
          <w:sz w:val="32"/>
          <w:szCs w:val="32"/>
        </w:rPr>
        <w:t>9944.51</w:t>
      </w:r>
      <w:r>
        <w:rPr>
          <w:rFonts w:eastAsia="方正仿宋_GBK"/>
          <w:bCs/>
          <w:sz w:val="32"/>
          <w:szCs w:val="32"/>
        </w:rPr>
        <w:t>万元。其中，提升改造环卫公共厕所</w:t>
      </w:r>
      <w:r>
        <w:rPr>
          <w:rFonts w:eastAsia="方正仿宋_GBK"/>
          <w:bCs/>
          <w:sz w:val="32"/>
          <w:szCs w:val="32"/>
        </w:rPr>
        <w:t>64</w:t>
      </w:r>
      <w:r>
        <w:rPr>
          <w:rFonts w:eastAsia="方正仿宋_GBK"/>
          <w:bCs/>
          <w:sz w:val="32"/>
          <w:szCs w:val="32"/>
        </w:rPr>
        <w:t>座，投资概算</w:t>
      </w:r>
      <w:r>
        <w:rPr>
          <w:rFonts w:eastAsia="方正仿宋_GBK"/>
          <w:bCs/>
          <w:sz w:val="32"/>
          <w:szCs w:val="32"/>
        </w:rPr>
        <w:t>1380</w:t>
      </w:r>
      <w:r>
        <w:rPr>
          <w:rFonts w:eastAsia="方正仿宋_GBK"/>
          <w:bCs/>
          <w:sz w:val="32"/>
          <w:szCs w:val="32"/>
        </w:rPr>
        <w:t>万元；对</w:t>
      </w:r>
      <w:r>
        <w:rPr>
          <w:rFonts w:eastAsia="方正仿宋_GBK"/>
          <w:bCs/>
          <w:sz w:val="32"/>
          <w:szCs w:val="32"/>
        </w:rPr>
        <w:t>3</w:t>
      </w:r>
      <w:r>
        <w:rPr>
          <w:rFonts w:eastAsia="方正仿宋_GBK"/>
          <w:bCs/>
          <w:sz w:val="32"/>
          <w:szCs w:val="32"/>
        </w:rPr>
        <w:t>座生活垃圾收集站进行设施设备更新，投资概算</w:t>
      </w:r>
      <w:r>
        <w:rPr>
          <w:rFonts w:eastAsia="方正仿宋_GBK"/>
          <w:bCs/>
          <w:sz w:val="32"/>
          <w:szCs w:val="32"/>
        </w:rPr>
        <w:t>30</w:t>
      </w:r>
      <w:r>
        <w:rPr>
          <w:rFonts w:eastAsia="方正仿宋_GBK"/>
          <w:bCs/>
          <w:sz w:val="32"/>
          <w:szCs w:val="32"/>
        </w:rPr>
        <w:t>万元；对</w:t>
      </w:r>
      <w:r>
        <w:rPr>
          <w:rFonts w:eastAsia="方正仿宋_GBK"/>
          <w:bCs/>
          <w:sz w:val="32"/>
          <w:szCs w:val="32"/>
        </w:rPr>
        <w:t>2</w:t>
      </w:r>
      <w:r>
        <w:rPr>
          <w:rFonts w:eastAsia="方正仿宋_GBK"/>
          <w:bCs/>
          <w:sz w:val="32"/>
          <w:szCs w:val="32"/>
        </w:rPr>
        <w:t>座生活垃圾转运站进行设施设备更新，投资概算</w:t>
      </w:r>
      <w:r>
        <w:rPr>
          <w:rFonts w:eastAsia="方正仿宋_GBK"/>
          <w:bCs/>
          <w:sz w:val="32"/>
          <w:szCs w:val="32"/>
        </w:rPr>
        <w:t>1675</w:t>
      </w:r>
      <w:r>
        <w:rPr>
          <w:rFonts w:eastAsia="方正仿宋_GBK"/>
          <w:bCs/>
          <w:sz w:val="32"/>
          <w:szCs w:val="32"/>
        </w:rPr>
        <w:t>万元；建成投运邛崃市建筑垃圾资源化项目，投资概算</w:t>
      </w:r>
      <w:r>
        <w:rPr>
          <w:rFonts w:eastAsia="方正仿宋_GBK"/>
          <w:bCs/>
          <w:sz w:val="32"/>
          <w:szCs w:val="32"/>
        </w:rPr>
        <w:t>30</w:t>
      </w:r>
      <w:r>
        <w:rPr>
          <w:rFonts w:eastAsia="方正仿宋_GBK"/>
          <w:bCs/>
          <w:sz w:val="32"/>
          <w:szCs w:val="32"/>
        </w:rPr>
        <w:t>00</w:t>
      </w:r>
      <w:r>
        <w:rPr>
          <w:rFonts w:eastAsia="方正仿宋_GBK"/>
          <w:bCs/>
          <w:sz w:val="32"/>
          <w:szCs w:val="32"/>
        </w:rPr>
        <w:t>万元；完成城市照明节能降碳改造</w:t>
      </w:r>
      <w:r>
        <w:rPr>
          <w:rFonts w:eastAsia="方正仿宋_GBK"/>
          <w:bCs/>
          <w:sz w:val="32"/>
          <w:szCs w:val="32"/>
        </w:rPr>
        <w:t>22189</w:t>
      </w:r>
      <w:r>
        <w:rPr>
          <w:rFonts w:eastAsia="方正仿宋_GBK"/>
          <w:bCs/>
          <w:sz w:val="32"/>
          <w:szCs w:val="32"/>
        </w:rPr>
        <w:t>盏，投资概算</w:t>
      </w:r>
      <w:r>
        <w:rPr>
          <w:rFonts w:eastAsia="方正仿宋_GBK"/>
          <w:bCs/>
          <w:sz w:val="32"/>
          <w:szCs w:val="32"/>
        </w:rPr>
        <w:t>3859.51</w:t>
      </w:r>
      <w:r>
        <w:rPr>
          <w:rFonts w:eastAsia="方正仿宋_GBK"/>
          <w:bCs/>
          <w:sz w:val="32"/>
          <w:szCs w:val="32"/>
        </w:rPr>
        <w:t>万元。</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2027</w:t>
      </w:r>
      <w:r>
        <w:rPr>
          <w:rFonts w:eastAsia="方正仿宋_GBK"/>
          <w:bCs/>
          <w:sz w:val="32"/>
          <w:szCs w:val="32"/>
        </w:rPr>
        <w:t>年总投资概算</w:t>
      </w:r>
      <w:r>
        <w:rPr>
          <w:rFonts w:eastAsia="方正仿宋_GBK"/>
          <w:bCs/>
          <w:sz w:val="32"/>
          <w:szCs w:val="32"/>
        </w:rPr>
        <w:t>5448.1</w:t>
      </w:r>
      <w:r>
        <w:rPr>
          <w:rFonts w:eastAsia="方正仿宋_GBK"/>
          <w:bCs/>
          <w:sz w:val="32"/>
          <w:szCs w:val="32"/>
        </w:rPr>
        <w:t>万元。其中，提升改造环卫公共厕所</w:t>
      </w:r>
      <w:r>
        <w:rPr>
          <w:rFonts w:eastAsia="方正仿宋_GBK"/>
          <w:bCs/>
          <w:sz w:val="32"/>
          <w:szCs w:val="32"/>
        </w:rPr>
        <w:t>63</w:t>
      </w:r>
      <w:r>
        <w:rPr>
          <w:rFonts w:eastAsia="方正仿宋_GBK"/>
          <w:bCs/>
          <w:sz w:val="32"/>
          <w:szCs w:val="32"/>
        </w:rPr>
        <w:t>座，投资概算</w:t>
      </w:r>
      <w:r>
        <w:rPr>
          <w:rFonts w:eastAsia="方正仿宋_GBK"/>
          <w:bCs/>
          <w:sz w:val="32"/>
          <w:szCs w:val="32"/>
        </w:rPr>
        <w:t>1369.3</w:t>
      </w:r>
      <w:r>
        <w:rPr>
          <w:rFonts w:eastAsia="方正仿宋_GBK"/>
          <w:bCs/>
          <w:sz w:val="32"/>
          <w:szCs w:val="32"/>
        </w:rPr>
        <w:t>万元；对</w:t>
      </w:r>
      <w:r>
        <w:rPr>
          <w:rFonts w:eastAsia="方正仿宋_GBK"/>
          <w:bCs/>
          <w:sz w:val="32"/>
          <w:szCs w:val="32"/>
        </w:rPr>
        <w:t>1</w:t>
      </w:r>
      <w:r>
        <w:rPr>
          <w:rFonts w:eastAsia="方正仿宋_GBK"/>
          <w:bCs/>
          <w:sz w:val="32"/>
          <w:szCs w:val="32"/>
        </w:rPr>
        <w:t>座生活垃圾收集站进行设施设备更新，投资概算</w:t>
      </w:r>
      <w:r>
        <w:rPr>
          <w:rFonts w:eastAsia="方正仿宋_GBK"/>
          <w:bCs/>
          <w:sz w:val="32"/>
          <w:szCs w:val="32"/>
        </w:rPr>
        <w:t>10</w:t>
      </w:r>
      <w:r>
        <w:rPr>
          <w:rFonts w:eastAsia="方正仿宋_GBK"/>
          <w:bCs/>
          <w:sz w:val="32"/>
          <w:szCs w:val="32"/>
        </w:rPr>
        <w:t>万元；对</w:t>
      </w:r>
      <w:r>
        <w:rPr>
          <w:rFonts w:eastAsia="方正仿宋_GBK"/>
          <w:bCs/>
          <w:sz w:val="32"/>
          <w:szCs w:val="32"/>
        </w:rPr>
        <w:t>2</w:t>
      </w:r>
      <w:r>
        <w:rPr>
          <w:rFonts w:eastAsia="方正仿宋_GBK"/>
          <w:bCs/>
          <w:sz w:val="32"/>
          <w:szCs w:val="32"/>
        </w:rPr>
        <w:t>座生活垃圾转运站进行设施设备更新，投资概算</w:t>
      </w:r>
      <w:r>
        <w:rPr>
          <w:rFonts w:eastAsia="方正仿宋_GBK"/>
          <w:bCs/>
          <w:sz w:val="32"/>
          <w:szCs w:val="32"/>
        </w:rPr>
        <w:t>175</w:t>
      </w:r>
      <w:r>
        <w:rPr>
          <w:rFonts w:eastAsia="方正仿宋_GBK"/>
          <w:bCs/>
          <w:sz w:val="32"/>
          <w:szCs w:val="32"/>
        </w:rPr>
        <w:t>万元；完成城市照明节能降碳改造</w:t>
      </w:r>
      <w:r>
        <w:rPr>
          <w:rFonts w:eastAsia="方正仿宋_GBK"/>
          <w:bCs/>
          <w:sz w:val="32"/>
          <w:szCs w:val="32"/>
        </w:rPr>
        <w:t>28690</w:t>
      </w:r>
      <w:r>
        <w:rPr>
          <w:rFonts w:eastAsia="方正仿宋_GBK"/>
          <w:bCs/>
          <w:sz w:val="32"/>
          <w:szCs w:val="32"/>
        </w:rPr>
        <w:t>盏，投资概算</w:t>
      </w:r>
      <w:r>
        <w:rPr>
          <w:rFonts w:eastAsia="方正仿宋_GBK"/>
          <w:bCs/>
          <w:sz w:val="32"/>
          <w:szCs w:val="32"/>
        </w:rPr>
        <w:t>3893.8</w:t>
      </w:r>
      <w:r>
        <w:rPr>
          <w:rFonts w:eastAsia="方正仿宋_GBK"/>
          <w:bCs/>
          <w:sz w:val="32"/>
          <w:szCs w:val="32"/>
        </w:rPr>
        <w:t>万元。</w:t>
      </w:r>
    </w:p>
    <w:p w:rsidR="005B0603" w:rsidRDefault="00DB451F">
      <w:pPr>
        <w:spacing w:line="576" w:lineRule="exact"/>
        <w:ind w:firstLineChars="200" w:firstLine="640"/>
        <w:rPr>
          <w:rFonts w:ascii="方正黑体_GBK" w:eastAsia="方正黑体_GBK"/>
          <w:sz w:val="32"/>
          <w:szCs w:val="32"/>
        </w:rPr>
      </w:pPr>
      <w:r>
        <w:rPr>
          <w:rFonts w:ascii="方正黑体_GBK" w:eastAsia="方正黑体_GBK" w:hint="eastAsia"/>
          <w:sz w:val="32"/>
          <w:szCs w:val="32"/>
        </w:rPr>
        <w:t>二、工作内容</w:t>
      </w:r>
    </w:p>
    <w:p w:rsidR="005B0603" w:rsidRDefault="00DB451F">
      <w:pPr>
        <w:adjustRightInd w:val="0"/>
        <w:snapToGrid w:val="0"/>
        <w:spacing w:line="576" w:lineRule="exact"/>
        <w:ind w:firstLineChars="200" w:firstLine="640"/>
        <w:rPr>
          <w:rFonts w:ascii="方正楷体_GBK" w:eastAsia="方正楷体_GBK"/>
          <w:sz w:val="32"/>
          <w:szCs w:val="32"/>
        </w:rPr>
      </w:pPr>
      <w:r>
        <w:rPr>
          <w:rFonts w:ascii="方正楷体_GBK" w:eastAsia="方正楷体_GBK" w:hAnsi="方正仿宋_GBK" w:hint="eastAsia"/>
          <w:sz w:val="32"/>
          <w:szCs w:val="32"/>
        </w:rPr>
        <w:t>（一）生活垃圾投放（收集）点更新改造</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大力推进生活垃圾投放（收集）点标准化改造，重点更新改造未达到《成都市生活垃圾分类设施设置标准（住宅小区）</w:t>
      </w:r>
      <w:r>
        <w:rPr>
          <w:rFonts w:eastAsia="方正仿宋_GBK"/>
          <w:bCs/>
          <w:sz w:val="32"/>
          <w:szCs w:val="32"/>
        </w:rPr>
        <w:t>》要求的生活垃圾分类投放点，因地制宜开展分类标志标识细化，增配洗手、照明、智慧监管等功能，推进投放点标准化、人性化、智能化改造。</w:t>
      </w:r>
    </w:p>
    <w:p w:rsidR="005B0603" w:rsidRDefault="00DB451F">
      <w:pPr>
        <w:pStyle w:val="10"/>
        <w:adjustRightInd w:val="0"/>
        <w:spacing w:line="576" w:lineRule="exact"/>
        <w:ind w:firstLineChars="200" w:firstLine="640"/>
        <w:jc w:val="both"/>
        <w:rPr>
          <w:rFonts w:ascii="方正楷体_GBK" w:eastAsia="方正楷体_GBK" w:hAnsi="Times New Roman"/>
          <w:color w:val="000000"/>
          <w:sz w:val="32"/>
          <w:szCs w:val="32"/>
        </w:rPr>
      </w:pPr>
      <w:r>
        <w:rPr>
          <w:rFonts w:ascii="方正楷体_GBK" w:eastAsia="方正楷体_GBK" w:hAnsi="方正仿宋_GBK" w:hint="eastAsia"/>
          <w:sz w:val="32"/>
          <w:szCs w:val="32"/>
        </w:rPr>
        <w:t>（二）</w:t>
      </w:r>
      <w:r>
        <w:rPr>
          <w:rFonts w:ascii="方正楷体_GBK" w:eastAsia="方正楷体_GBK" w:hAnsi="Times New Roman" w:hint="eastAsia"/>
          <w:color w:val="000000"/>
          <w:sz w:val="32"/>
          <w:szCs w:val="32"/>
        </w:rPr>
        <w:t>大件垃圾便民收运处置体系建设</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按照</w:t>
      </w:r>
      <w:r>
        <w:rPr>
          <w:rFonts w:eastAsia="方正仿宋_GBK"/>
          <w:bCs/>
          <w:sz w:val="32"/>
          <w:szCs w:val="32"/>
        </w:rPr>
        <w:t>“</w:t>
      </w:r>
      <w:r>
        <w:rPr>
          <w:rFonts w:eastAsia="方正仿宋_GBK"/>
          <w:bCs/>
          <w:sz w:val="32"/>
          <w:szCs w:val="32"/>
        </w:rPr>
        <w:t>便民投放、融合收运、协同处置</w:t>
      </w:r>
      <w:r>
        <w:rPr>
          <w:rFonts w:eastAsia="方正仿宋_GBK"/>
          <w:bCs/>
          <w:sz w:val="32"/>
          <w:szCs w:val="32"/>
        </w:rPr>
        <w:t>”</w:t>
      </w:r>
      <w:r>
        <w:rPr>
          <w:rFonts w:eastAsia="方正仿宋_GBK"/>
          <w:bCs/>
          <w:sz w:val="32"/>
          <w:szCs w:val="32"/>
        </w:rPr>
        <w:t>工作思路，落实《成都市大件垃圾投放点和集散点设置规范》《大件垃圾收集和利用技术要求》（</w:t>
      </w:r>
      <w:r>
        <w:rPr>
          <w:rFonts w:eastAsia="方正仿宋_GBK"/>
          <w:bCs/>
          <w:sz w:val="32"/>
          <w:szCs w:val="32"/>
        </w:rPr>
        <w:t>GB/T 25175</w:t>
      </w:r>
      <w:r>
        <w:rPr>
          <w:rFonts w:eastAsia="方正仿宋_GBK"/>
          <w:bCs/>
          <w:sz w:val="32"/>
          <w:szCs w:val="32"/>
        </w:rPr>
        <w:t>），推动大件垃圾资源化收运处置能力建设。对建设水平较低的大件垃圾投放点、集散点实施更新改造，建设大件垃圾收运车载计重、定位打卡等感知设备，安装分拣处置设施联网计重装置，实现大件垃圾收运处置智慧化监管，在有</w:t>
      </w:r>
      <w:r>
        <w:rPr>
          <w:rFonts w:eastAsia="方正仿宋_GBK"/>
          <w:bCs/>
          <w:sz w:val="32"/>
          <w:szCs w:val="32"/>
        </w:rPr>
        <w:t>空间条件的小区、社区等设置一批居民大件垃圾规范投放点，同时加快建立全市统一、能力充分、收处一体的大件垃圾处理体系。</w:t>
      </w:r>
    </w:p>
    <w:p w:rsidR="005B0603" w:rsidRDefault="00DB451F">
      <w:pPr>
        <w:spacing w:line="576" w:lineRule="exact"/>
        <w:ind w:firstLineChars="200" w:firstLine="640"/>
        <w:rPr>
          <w:rFonts w:ascii="方正楷体_GBK" w:eastAsia="方正楷体_GBK"/>
          <w:sz w:val="32"/>
          <w:szCs w:val="32"/>
        </w:rPr>
      </w:pPr>
      <w:r>
        <w:rPr>
          <w:rFonts w:ascii="方正楷体_GBK" w:eastAsia="方正楷体_GBK" w:hAnsi="方正仿宋_GBK" w:hint="eastAsia"/>
          <w:sz w:val="32"/>
          <w:szCs w:val="32"/>
        </w:rPr>
        <w:t>（三）环卫公厕及生活垃圾中转站压缩设备更新改造</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支持老旧移动公厕及装配式厕所更新，提升群众如厕舒适度。推广新型地埋式压缩设备建设；对技术条件和压缩工艺落后，不能满足正常压缩和转运需求的生活垃圾中转压缩设备进行提档升级，同步更新称重、清洗、隔音、监视显示、负压除臭等配套设施设备，提升生活垃圾压缩转运能力，确保全市垃圾中转站实现声、水、气达标排放。</w:t>
      </w:r>
    </w:p>
    <w:p w:rsidR="005B0603" w:rsidRDefault="00DB451F">
      <w:pPr>
        <w:spacing w:line="576" w:lineRule="exact"/>
        <w:ind w:firstLineChars="200" w:firstLine="640"/>
        <w:rPr>
          <w:rFonts w:ascii="方正楷体_GBK" w:eastAsia="方正楷体_GBK"/>
          <w:sz w:val="32"/>
          <w:szCs w:val="32"/>
        </w:rPr>
      </w:pPr>
      <w:r>
        <w:rPr>
          <w:rFonts w:ascii="方正楷体_GBK" w:eastAsia="方正楷体_GBK" w:hAnsi="方正仿宋_GBK" w:hint="eastAsia"/>
          <w:sz w:val="32"/>
          <w:szCs w:val="32"/>
        </w:rPr>
        <w:t>（四）生活垃圾处置设施设备更新</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开展生活垃圾焚烧</w:t>
      </w:r>
      <w:r>
        <w:rPr>
          <w:rFonts w:eastAsia="方正仿宋_GBK"/>
          <w:bCs/>
          <w:sz w:val="32"/>
          <w:szCs w:val="32"/>
        </w:rPr>
        <w:t>发电厂技术改造及设备更新，以脱硝系统提标改造为</w:t>
      </w:r>
      <w:r>
        <w:rPr>
          <w:rFonts w:eastAsia="方正仿宋_GBK"/>
          <w:bCs/>
          <w:sz w:val="32"/>
          <w:szCs w:val="32"/>
        </w:rPr>
        <w:t>“</w:t>
      </w:r>
      <w:r>
        <w:rPr>
          <w:rFonts w:eastAsia="方正仿宋_GBK"/>
          <w:bCs/>
          <w:sz w:val="32"/>
          <w:szCs w:val="32"/>
        </w:rPr>
        <w:t>突破口</w:t>
      </w:r>
      <w:r>
        <w:rPr>
          <w:rFonts w:eastAsia="方正仿宋_GBK"/>
          <w:bCs/>
          <w:sz w:val="32"/>
          <w:szCs w:val="32"/>
        </w:rPr>
        <w:t>”</w:t>
      </w:r>
      <w:r>
        <w:rPr>
          <w:rFonts w:eastAsia="方正仿宋_GBK"/>
          <w:bCs/>
          <w:sz w:val="32"/>
          <w:szCs w:val="32"/>
        </w:rPr>
        <w:t>，分类分步推动垃圾焚烧发电厂氮氧化物深度治理。在九江、祥福、金堂三座环保发电厂焚烧线改造增设</w:t>
      </w:r>
      <w:r>
        <w:rPr>
          <w:rFonts w:eastAsia="方正仿宋_GBK"/>
          <w:bCs/>
          <w:sz w:val="32"/>
          <w:szCs w:val="32"/>
        </w:rPr>
        <w:t>SPR</w:t>
      </w:r>
      <w:r>
        <w:rPr>
          <w:rFonts w:eastAsia="方正仿宋_GBK"/>
          <w:bCs/>
          <w:sz w:val="32"/>
          <w:szCs w:val="32"/>
        </w:rPr>
        <w:t>脱硝系统；在万兴环保发电厂一期、二期更换</w:t>
      </w:r>
      <w:r>
        <w:rPr>
          <w:rFonts w:eastAsia="方正仿宋_GBK"/>
          <w:bCs/>
          <w:sz w:val="32"/>
          <w:szCs w:val="32"/>
        </w:rPr>
        <w:t>SCR</w:t>
      </w:r>
      <w:r>
        <w:rPr>
          <w:rFonts w:eastAsia="方正仿宋_GBK"/>
          <w:bCs/>
          <w:sz w:val="32"/>
          <w:szCs w:val="32"/>
        </w:rPr>
        <w:t>催化剂，改造焚烧炉、</w:t>
      </w:r>
      <w:r>
        <w:rPr>
          <w:rFonts w:eastAsia="方正仿宋_GBK"/>
          <w:bCs/>
          <w:sz w:val="32"/>
          <w:szCs w:val="32"/>
        </w:rPr>
        <w:t>SNCR</w:t>
      </w:r>
      <w:r>
        <w:rPr>
          <w:rFonts w:eastAsia="方正仿宋_GBK"/>
          <w:bCs/>
          <w:sz w:val="32"/>
          <w:szCs w:val="32"/>
        </w:rPr>
        <w:t>系统、</w:t>
      </w:r>
      <w:r>
        <w:rPr>
          <w:rFonts w:eastAsia="方正仿宋_GBK"/>
          <w:bCs/>
          <w:sz w:val="32"/>
          <w:szCs w:val="32"/>
        </w:rPr>
        <w:t>SCR</w:t>
      </w:r>
      <w:r>
        <w:rPr>
          <w:rFonts w:eastAsia="方正仿宋_GBK"/>
          <w:bCs/>
          <w:sz w:val="32"/>
          <w:szCs w:val="32"/>
        </w:rPr>
        <w:t>疏水系统、烟气余热回收利用系统，进一步改善环保发电厂所在区域生态环境本底，提升环境承载能力。实施厨余垃圾处理、渗滤液处理等项目老旧设施设备技术升级及更新改造，提升生活垃圾处置能力，提高设施排放标准。</w:t>
      </w:r>
    </w:p>
    <w:p w:rsidR="005B0603" w:rsidRDefault="00DB451F">
      <w:pPr>
        <w:spacing w:line="576" w:lineRule="exact"/>
        <w:ind w:firstLineChars="200" w:firstLine="640"/>
        <w:rPr>
          <w:rFonts w:ascii="方正楷体_GBK" w:eastAsia="方正楷体_GBK"/>
          <w:sz w:val="32"/>
          <w:szCs w:val="32"/>
        </w:rPr>
      </w:pPr>
      <w:r>
        <w:rPr>
          <w:rFonts w:ascii="方正楷体_GBK" w:eastAsia="方正楷体_GBK" w:hAnsi="方正仿宋_GBK" w:hint="eastAsia"/>
          <w:sz w:val="32"/>
          <w:szCs w:val="32"/>
        </w:rPr>
        <w:t>（五）建筑垃圾资源化利用项目建设及更新</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推进全市建筑垃圾资源化利用项目建</w:t>
      </w:r>
      <w:r>
        <w:rPr>
          <w:rFonts w:eastAsia="方正仿宋_GBK"/>
          <w:bCs/>
          <w:sz w:val="32"/>
          <w:szCs w:val="32"/>
        </w:rPr>
        <w:t>设及更新（技改），提升建筑垃圾资源化利用率，有效减少建筑垃圾填埋和堆放量，保护耕地红线和提高土地利用效益，促进建筑垃圾减量化、资源化、无害化，助力</w:t>
      </w:r>
      <w:r>
        <w:rPr>
          <w:rFonts w:eastAsia="方正仿宋_GBK"/>
          <w:bCs/>
          <w:sz w:val="32"/>
          <w:szCs w:val="32"/>
        </w:rPr>
        <w:t>“</w:t>
      </w:r>
      <w:r>
        <w:rPr>
          <w:rFonts w:eastAsia="方正仿宋_GBK"/>
          <w:bCs/>
          <w:sz w:val="32"/>
          <w:szCs w:val="32"/>
        </w:rPr>
        <w:t>无废城市</w:t>
      </w:r>
      <w:r>
        <w:rPr>
          <w:rFonts w:eastAsia="方正仿宋_GBK"/>
          <w:bCs/>
          <w:sz w:val="32"/>
          <w:szCs w:val="32"/>
        </w:rPr>
        <w:t>”</w:t>
      </w:r>
      <w:r>
        <w:rPr>
          <w:rFonts w:eastAsia="方正仿宋_GBK"/>
          <w:bCs/>
          <w:sz w:val="32"/>
          <w:szCs w:val="32"/>
        </w:rPr>
        <w:t>建设。</w:t>
      </w:r>
    </w:p>
    <w:p w:rsidR="005B0603" w:rsidRDefault="00DB451F">
      <w:pPr>
        <w:spacing w:line="576" w:lineRule="exact"/>
        <w:ind w:firstLineChars="200" w:firstLine="640"/>
        <w:rPr>
          <w:rFonts w:ascii="方正楷体_GBK" w:eastAsia="方正楷体_GBK"/>
          <w:sz w:val="32"/>
          <w:szCs w:val="32"/>
        </w:rPr>
      </w:pPr>
      <w:r>
        <w:rPr>
          <w:rFonts w:ascii="方正楷体_GBK" w:eastAsia="方正楷体_GBK" w:hAnsi="方正仿宋_GBK" w:hint="eastAsia"/>
          <w:sz w:val="32"/>
          <w:szCs w:val="32"/>
        </w:rPr>
        <w:t>（六）城市照明节能降碳改造</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严格执行节能升级改造标准，各类新（改）扩建道路照明工程建设全部采用节能灯具，新（改）扩建道路路灯</w:t>
      </w:r>
      <w:r>
        <w:rPr>
          <w:rFonts w:eastAsia="方正仿宋_GBK"/>
          <w:bCs/>
          <w:sz w:val="32"/>
          <w:szCs w:val="32"/>
        </w:rPr>
        <w:t>LED</w:t>
      </w:r>
      <w:r>
        <w:rPr>
          <w:rFonts w:eastAsia="方正仿宋_GBK"/>
          <w:bCs/>
          <w:sz w:val="32"/>
          <w:szCs w:val="32"/>
        </w:rPr>
        <w:t>节能灯具使用率达到</w:t>
      </w:r>
      <w:r>
        <w:rPr>
          <w:rFonts w:eastAsia="方正仿宋_GBK"/>
          <w:bCs/>
          <w:sz w:val="32"/>
          <w:szCs w:val="32"/>
        </w:rPr>
        <w:t>100%</w:t>
      </w:r>
      <w:r>
        <w:rPr>
          <w:rFonts w:eastAsia="方正仿宋_GBK"/>
          <w:bCs/>
          <w:sz w:val="32"/>
          <w:szCs w:val="32"/>
        </w:rPr>
        <w:t>。</w:t>
      </w:r>
      <w:r>
        <w:rPr>
          <w:rFonts w:eastAsia="方正仿宋_GBK"/>
          <w:bCs/>
          <w:sz w:val="32"/>
          <w:szCs w:val="32"/>
        </w:rPr>
        <w:t>2024-2026</w:t>
      </w:r>
      <w:r>
        <w:rPr>
          <w:rFonts w:eastAsia="方正仿宋_GBK"/>
          <w:bCs/>
          <w:sz w:val="32"/>
          <w:szCs w:val="32"/>
        </w:rPr>
        <w:t>年，全市道路节能光源使用率分别不低于</w:t>
      </w:r>
      <w:r>
        <w:rPr>
          <w:rFonts w:eastAsia="方正仿宋_GBK"/>
          <w:bCs/>
          <w:sz w:val="32"/>
          <w:szCs w:val="32"/>
        </w:rPr>
        <w:t>85%</w:t>
      </w:r>
      <w:r>
        <w:rPr>
          <w:rFonts w:eastAsia="方正仿宋_GBK"/>
          <w:bCs/>
          <w:sz w:val="32"/>
          <w:szCs w:val="32"/>
        </w:rPr>
        <w:t>、</w:t>
      </w:r>
      <w:r>
        <w:rPr>
          <w:rFonts w:eastAsia="方正仿宋_GBK"/>
          <w:bCs/>
          <w:sz w:val="32"/>
          <w:szCs w:val="32"/>
        </w:rPr>
        <w:t>90%</w:t>
      </w:r>
      <w:r>
        <w:rPr>
          <w:rFonts w:eastAsia="方正仿宋_GBK"/>
          <w:bCs/>
          <w:sz w:val="32"/>
          <w:szCs w:val="32"/>
        </w:rPr>
        <w:t>、</w:t>
      </w:r>
      <w:r>
        <w:rPr>
          <w:rFonts w:eastAsia="方正仿宋_GBK"/>
          <w:bCs/>
          <w:sz w:val="32"/>
          <w:szCs w:val="32"/>
        </w:rPr>
        <w:t>95%</w:t>
      </w:r>
      <w:r>
        <w:rPr>
          <w:rFonts w:eastAsia="方正仿宋_GBK"/>
          <w:bCs/>
          <w:sz w:val="32"/>
          <w:szCs w:val="32"/>
        </w:rPr>
        <w:t>，力争</w:t>
      </w:r>
      <w:r>
        <w:rPr>
          <w:rFonts w:eastAsia="方正仿宋_GBK"/>
          <w:bCs/>
          <w:sz w:val="32"/>
          <w:szCs w:val="32"/>
        </w:rPr>
        <w:t>2027</w:t>
      </w:r>
      <w:r>
        <w:rPr>
          <w:rFonts w:eastAsia="方正仿宋_GBK"/>
          <w:bCs/>
          <w:sz w:val="32"/>
          <w:szCs w:val="32"/>
        </w:rPr>
        <w:t>年节能光源使用率达到</w:t>
      </w:r>
      <w:r>
        <w:rPr>
          <w:rFonts w:eastAsia="方正仿宋_GBK"/>
          <w:bCs/>
          <w:sz w:val="32"/>
          <w:szCs w:val="32"/>
        </w:rPr>
        <w:t>100%</w:t>
      </w:r>
      <w:r>
        <w:rPr>
          <w:rFonts w:eastAsia="方正仿宋_GBK"/>
          <w:bCs/>
          <w:sz w:val="32"/>
          <w:szCs w:val="32"/>
        </w:rPr>
        <w:t>。新建城市功能照明设施设置智能化多功能灯杆，实现多杆合一、综合利用。开</w:t>
      </w:r>
      <w:r>
        <w:rPr>
          <w:rFonts w:eastAsia="方正仿宋_GBK"/>
          <w:bCs/>
          <w:sz w:val="32"/>
          <w:szCs w:val="32"/>
        </w:rPr>
        <w:t>展物联感知试点建设，充分利用单灯监控系统提升道路照明精细化、智慧化管理水平。各区（市）县结合实际扩大道路照明设施远程集中控制覆盖面，力争</w:t>
      </w:r>
      <w:r>
        <w:rPr>
          <w:rFonts w:eastAsia="方正仿宋_GBK"/>
          <w:bCs/>
          <w:sz w:val="32"/>
          <w:szCs w:val="32"/>
        </w:rPr>
        <w:t>2027</w:t>
      </w:r>
      <w:r>
        <w:rPr>
          <w:rFonts w:eastAsia="方正仿宋_GBK"/>
          <w:bCs/>
          <w:sz w:val="32"/>
          <w:szCs w:val="32"/>
        </w:rPr>
        <w:t>年实现配电箱智能监控全覆盖，逐步推进路灯单灯监控系统部署。</w:t>
      </w:r>
    </w:p>
    <w:p w:rsidR="005B0603" w:rsidRDefault="00DB451F">
      <w:pPr>
        <w:spacing w:line="576" w:lineRule="exact"/>
        <w:ind w:firstLineChars="200" w:firstLine="640"/>
        <w:rPr>
          <w:rFonts w:ascii="方正黑体_GBK" w:eastAsia="方正黑体_GBK"/>
          <w:sz w:val="32"/>
          <w:szCs w:val="32"/>
        </w:rPr>
      </w:pPr>
      <w:r>
        <w:rPr>
          <w:rFonts w:ascii="方正黑体_GBK" w:eastAsia="方正黑体_GBK" w:hint="eastAsia"/>
          <w:sz w:val="32"/>
          <w:szCs w:val="32"/>
        </w:rPr>
        <w:t>三、保障措施</w:t>
      </w:r>
    </w:p>
    <w:p w:rsidR="005B0603" w:rsidRDefault="00DB451F">
      <w:pPr>
        <w:spacing w:line="576" w:lineRule="exact"/>
        <w:ind w:firstLineChars="200" w:firstLine="640"/>
        <w:rPr>
          <w:rFonts w:ascii="方正楷体_GBK" w:eastAsia="方正楷体_GBK"/>
          <w:sz w:val="32"/>
          <w:szCs w:val="32"/>
        </w:rPr>
      </w:pPr>
      <w:r>
        <w:rPr>
          <w:rFonts w:ascii="方正楷体_GBK" w:eastAsia="方正楷体_GBK" w:hAnsi="方正仿宋_GBK" w:hint="eastAsia"/>
          <w:sz w:val="32"/>
          <w:szCs w:val="32"/>
        </w:rPr>
        <w:t>（一）明确责任分工</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市城管委：负责细化本领域设施设备更新改造目标任务，制定相关行动规范。负责设备更新工作的组织协调、方案制定、统计上报、成果验收等工作。负责市管范围内既有设施的节能改造、单灯控制器加装等工作。落实市级项目经费补贴，指导区（市）县有序推进相关工作开展，按时完成年度目标任务。</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市住</w:t>
      </w:r>
      <w:r>
        <w:rPr>
          <w:rFonts w:eastAsia="方正仿宋_GBK"/>
          <w:bCs/>
          <w:sz w:val="32"/>
          <w:szCs w:val="32"/>
        </w:rPr>
        <w:t>建局：负责随新（改）扩建城市道路同步实施的城市照明设施道路照明的建设管理工作。</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各区（市）县政府：负责落实属地主体责任，根据市级工作方案细化措施和步骤，有序组织实施设备更新改造。落实区级项目经费补贴，有序推进设备更新，并定期上报工作推进情况和数据资料，确保每年度目标任务完成。</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项目单位：负责落实项目主体责任，按照计划抓好有关设施设备更新工作。</w:t>
      </w:r>
    </w:p>
    <w:p w:rsidR="005B0603" w:rsidRDefault="00DB451F">
      <w:pPr>
        <w:spacing w:line="576" w:lineRule="exact"/>
        <w:ind w:firstLineChars="200" w:firstLine="640"/>
        <w:rPr>
          <w:rFonts w:ascii="方正楷体_GBK" w:eastAsia="方正楷体_GBK"/>
          <w:sz w:val="32"/>
          <w:szCs w:val="32"/>
        </w:rPr>
      </w:pPr>
      <w:r>
        <w:rPr>
          <w:rFonts w:ascii="方正楷体_GBK" w:eastAsia="方正楷体_GBK" w:hAnsi="方正仿宋_GBK" w:hint="eastAsia"/>
          <w:sz w:val="32"/>
          <w:szCs w:val="32"/>
        </w:rPr>
        <w:t>（二）落实资金保障</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针对生活垃圾投放、收集、转运、处置及垃圾资源化利用、城市道路照明节降碳改造等项目设备更新，对于向上争取到资金（含中央预算内资金、专项债、超长期国债）的公益性项目，按该项目涉及设施设备更新投资</w:t>
      </w:r>
      <w:r>
        <w:rPr>
          <w:rFonts w:eastAsia="方正仿宋_GBK"/>
          <w:bCs/>
          <w:sz w:val="32"/>
          <w:szCs w:val="32"/>
        </w:rPr>
        <w:t>10%</w:t>
      </w:r>
      <w:r>
        <w:rPr>
          <w:rFonts w:eastAsia="方正仿宋_GBK"/>
          <w:bCs/>
          <w:sz w:val="32"/>
          <w:szCs w:val="32"/>
        </w:rPr>
        <w:t>的比例予以补助，且补助金额不超出中央、省补助金额。其中，市级项目由市级财政补助，区级项目由市区两级财政按</w:t>
      </w:r>
      <w:r>
        <w:rPr>
          <w:rFonts w:eastAsia="方正仿宋_GBK"/>
          <w:bCs/>
          <w:sz w:val="32"/>
          <w:szCs w:val="32"/>
        </w:rPr>
        <w:t>1</w:t>
      </w:r>
      <w:r>
        <w:rPr>
          <w:rFonts w:eastAsia="方正仿宋_GBK"/>
          <w:bCs/>
          <w:sz w:val="32"/>
          <w:szCs w:val="32"/>
        </w:rPr>
        <w:t>：</w:t>
      </w:r>
      <w:r>
        <w:rPr>
          <w:rFonts w:eastAsia="方正仿宋_GBK"/>
          <w:bCs/>
          <w:sz w:val="32"/>
          <w:szCs w:val="32"/>
        </w:rPr>
        <w:t>2</w:t>
      </w:r>
      <w:r>
        <w:rPr>
          <w:rFonts w:eastAsia="方正仿宋_GBK"/>
          <w:bCs/>
          <w:sz w:val="32"/>
          <w:szCs w:val="32"/>
        </w:rPr>
        <w:t>比例补助。市级补助资金在成都市城乡环境品质提升专项资金中统筹解决。</w:t>
      </w:r>
    </w:p>
    <w:p w:rsidR="005B0603" w:rsidRDefault="00DB451F">
      <w:pPr>
        <w:spacing w:line="576" w:lineRule="exact"/>
        <w:ind w:firstLineChars="200" w:firstLine="640"/>
        <w:rPr>
          <w:rFonts w:ascii="方正楷体_GBK" w:eastAsia="方正楷体_GBK"/>
          <w:bCs/>
          <w:sz w:val="32"/>
          <w:szCs w:val="32"/>
        </w:rPr>
      </w:pPr>
      <w:r>
        <w:rPr>
          <w:rFonts w:ascii="方正楷体_GBK" w:eastAsia="方正楷体_GBK" w:hint="eastAsia"/>
          <w:bCs/>
          <w:sz w:val="32"/>
          <w:szCs w:val="32"/>
        </w:rPr>
        <w:t>（三）积极发动引导</w:t>
      </w:r>
    </w:p>
    <w:p w:rsidR="005B0603" w:rsidRDefault="00DB451F">
      <w:pPr>
        <w:adjustRightInd w:val="0"/>
        <w:snapToGrid w:val="0"/>
        <w:spacing w:line="576" w:lineRule="exact"/>
        <w:ind w:firstLineChars="200" w:firstLine="640"/>
        <w:rPr>
          <w:rFonts w:eastAsia="方正仿宋_GBK"/>
          <w:bCs/>
          <w:sz w:val="32"/>
          <w:szCs w:val="32"/>
        </w:rPr>
      </w:pPr>
      <w:r>
        <w:rPr>
          <w:rFonts w:eastAsia="方正仿宋_GBK"/>
          <w:bCs/>
          <w:sz w:val="32"/>
          <w:szCs w:val="32"/>
        </w:rPr>
        <w:t>面向区（市）县及项目单位开展广泛动员，做好配套支持政策解读，及时传导释放积极信息，指导各区（市）县和项目单位高水平谋划、高标准实施，助力城市管理高质量发展。</w:t>
      </w:r>
    </w:p>
    <w:p w:rsidR="005B0603" w:rsidRDefault="005B0603">
      <w:pPr>
        <w:pStyle w:val="a0"/>
        <w:spacing w:line="576" w:lineRule="exact"/>
      </w:pPr>
    </w:p>
    <w:p w:rsidR="005B0603" w:rsidRDefault="00DB451F">
      <w:pPr>
        <w:pStyle w:val="a0"/>
        <w:spacing w:line="576" w:lineRule="exact"/>
        <w:ind w:firstLineChars="200" w:firstLine="640"/>
        <w:jc w:val="both"/>
        <w:rPr>
          <w:rFonts w:eastAsia="方正仿宋_GBK"/>
          <w:b w:val="0"/>
          <w:color w:val="000000"/>
          <w:sz w:val="32"/>
          <w:szCs w:val="32"/>
        </w:rPr>
      </w:pPr>
      <w:r>
        <w:rPr>
          <w:rFonts w:eastAsia="方正仿宋_GBK"/>
          <w:b w:val="0"/>
          <w:sz w:val="32"/>
          <w:szCs w:val="32"/>
        </w:rPr>
        <w:t>附件：</w:t>
      </w:r>
      <w:r>
        <w:rPr>
          <w:rFonts w:eastAsia="方正仿宋_GBK"/>
          <w:b w:val="0"/>
          <w:color w:val="000000"/>
          <w:kern w:val="0"/>
          <w:sz w:val="32"/>
          <w:szCs w:val="32"/>
        </w:rPr>
        <w:t>1</w:t>
      </w:r>
      <w:r>
        <w:rPr>
          <w:rFonts w:eastAsia="方正仿宋_GBK" w:hint="eastAsia"/>
          <w:b w:val="0"/>
          <w:color w:val="000000"/>
          <w:kern w:val="0"/>
          <w:sz w:val="32"/>
          <w:szCs w:val="32"/>
        </w:rPr>
        <w:t>．</w:t>
      </w:r>
      <w:r>
        <w:rPr>
          <w:rFonts w:eastAsia="方正仿宋_GBK" w:hAnsi="方正仿宋_GBK"/>
          <w:b w:val="0"/>
          <w:color w:val="000000"/>
          <w:kern w:val="0"/>
          <w:sz w:val="32"/>
          <w:szCs w:val="32"/>
        </w:rPr>
        <w:t>环卫公厕提升改造计划表</w:t>
      </w:r>
    </w:p>
    <w:p w:rsidR="005B0603" w:rsidRDefault="00DB451F">
      <w:pPr>
        <w:pStyle w:val="a0"/>
        <w:spacing w:line="576" w:lineRule="exact"/>
        <w:ind w:firstLineChars="500" w:firstLine="1600"/>
        <w:jc w:val="both"/>
        <w:rPr>
          <w:rFonts w:eastAsia="方正仿宋_GBK"/>
          <w:b w:val="0"/>
          <w:color w:val="000000"/>
          <w:sz w:val="32"/>
          <w:szCs w:val="32"/>
        </w:rPr>
      </w:pPr>
      <w:r>
        <w:rPr>
          <w:rFonts w:eastAsia="方正仿宋_GBK"/>
          <w:b w:val="0"/>
          <w:color w:val="000000"/>
          <w:kern w:val="0"/>
          <w:sz w:val="32"/>
          <w:szCs w:val="32"/>
        </w:rPr>
        <w:t>2</w:t>
      </w:r>
      <w:r>
        <w:rPr>
          <w:rFonts w:eastAsia="方正仿宋_GBK" w:hint="eastAsia"/>
          <w:b w:val="0"/>
          <w:color w:val="000000"/>
          <w:kern w:val="0"/>
          <w:sz w:val="32"/>
          <w:szCs w:val="32"/>
        </w:rPr>
        <w:t>．</w:t>
      </w:r>
      <w:r>
        <w:rPr>
          <w:rFonts w:eastAsia="方正仿宋_GBK" w:hAnsi="方正仿宋_GBK"/>
          <w:b w:val="0"/>
          <w:color w:val="000000"/>
          <w:kern w:val="0"/>
          <w:sz w:val="32"/>
          <w:szCs w:val="32"/>
        </w:rPr>
        <w:t>生活垃圾转运站提升改造计划表</w:t>
      </w:r>
    </w:p>
    <w:p w:rsidR="005B0603" w:rsidRDefault="00DB451F">
      <w:pPr>
        <w:pStyle w:val="a0"/>
        <w:spacing w:line="576" w:lineRule="exact"/>
        <w:ind w:firstLineChars="200" w:firstLine="640"/>
        <w:jc w:val="both"/>
        <w:rPr>
          <w:rFonts w:eastAsia="方正仿宋_GBK"/>
          <w:b w:val="0"/>
          <w:color w:val="000000"/>
          <w:sz w:val="32"/>
          <w:szCs w:val="32"/>
        </w:rPr>
      </w:pPr>
      <w:r>
        <w:rPr>
          <w:rFonts w:eastAsia="方正仿宋_GBK"/>
          <w:b w:val="0"/>
          <w:color w:val="000000"/>
          <w:kern w:val="0"/>
          <w:sz w:val="32"/>
          <w:szCs w:val="32"/>
        </w:rPr>
        <w:t xml:space="preserve">      3</w:t>
      </w:r>
      <w:r>
        <w:rPr>
          <w:rFonts w:eastAsia="方正仿宋_GBK" w:hint="eastAsia"/>
          <w:b w:val="0"/>
          <w:color w:val="000000"/>
          <w:kern w:val="0"/>
          <w:sz w:val="32"/>
          <w:szCs w:val="32"/>
        </w:rPr>
        <w:t>．</w:t>
      </w:r>
      <w:r>
        <w:rPr>
          <w:rFonts w:eastAsia="方正仿宋_GBK" w:hAnsi="方正仿宋_GBK"/>
          <w:b w:val="0"/>
          <w:color w:val="000000"/>
          <w:kern w:val="0"/>
          <w:sz w:val="32"/>
          <w:szCs w:val="32"/>
        </w:rPr>
        <w:t>生活垃圾收集站提升改造计划表</w:t>
      </w:r>
    </w:p>
    <w:p w:rsidR="005B0603" w:rsidRDefault="00DB451F">
      <w:pPr>
        <w:pStyle w:val="a0"/>
        <w:spacing w:line="576" w:lineRule="exact"/>
        <w:ind w:firstLineChars="200" w:firstLine="640"/>
        <w:jc w:val="both"/>
        <w:rPr>
          <w:rFonts w:eastAsia="方正仿宋_GBK"/>
          <w:b w:val="0"/>
          <w:color w:val="000000"/>
          <w:sz w:val="32"/>
          <w:szCs w:val="32"/>
        </w:rPr>
      </w:pPr>
      <w:r>
        <w:rPr>
          <w:rFonts w:eastAsia="方正仿宋_GBK"/>
          <w:b w:val="0"/>
          <w:color w:val="000000"/>
          <w:kern w:val="0"/>
          <w:sz w:val="32"/>
          <w:szCs w:val="32"/>
        </w:rPr>
        <w:t xml:space="preserve">      4</w:t>
      </w:r>
      <w:r>
        <w:rPr>
          <w:rFonts w:eastAsia="方正仿宋_GBK" w:hint="eastAsia"/>
          <w:b w:val="0"/>
          <w:color w:val="000000"/>
          <w:kern w:val="0"/>
          <w:sz w:val="32"/>
          <w:szCs w:val="32"/>
        </w:rPr>
        <w:t>．</w:t>
      </w:r>
      <w:r>
        <w:rPr>
          <w:rFonts w:eastAsia="方正仿宋_GBK" w:hAnsi="方正仿宋_GBK"/>
          <w:b w:val="0"/>
          <w:color w:val="000000"/>
          <w:kern w:val="0"/>
          <w:sz w:val="32"/>
          <w:szCs w:val="32"/>
        </w:rPr>
        <w:t>大件及生活垃圾投放（收集）点更新改造计划表</w:t>
      </w:r>
    </w:p>
    <w:p w:rsidR="005B0603" w:rsidRDefault="00DB451F">
      <w:pPr>
        <w:pStyle w:val="a0"/>
        <w:spacing w:line="576" w:lineRule="exact"/>
        <w:ind w:firstLineChars="500" w:firstLine="1600"/>
        <w:jc w:val="both"/>
        <w:rPr>
          <w:rFonts w:eastAsia="方正仿宋_GBK"/>
          <w:b w:val="0"/>
          <w:color w:val="000000"/>
          <w:sz w:val="32"/>
          <w:szCs w:val="32"/>
        </w:rPr>
      </w:pPr>
      <w:r>
        <w:rPr>
          <w:rFonts w:eastAsia="方正仿宋_GBK"/>
          <w:b w:val="0"/>
          <w:color w:val="000000"/>
          <w:kern w:val="0"/>
          <w:sz w:val="32"/>
          <w:szCs w:val="32"/>
        </w:rPr>
        <w:t>5</w:t>
      </w:r>
      <w:r>
        <w:rPr>
          <w:rFonts w:eastAsia="方正仿宋_GBK" w:hint="eastAsia"/>
          <w:b w:val="0"/>
          <w:color w:val="000000"/>
          <w:kern w:val="0"/>
          <w:sz w:val="32"/>
          <w:szCs w:val="32"/>
        </w:rPr>
        <w:t>．</w:t>
      </w:r>
      <w:r>
        <w:rPr>
          <w:rFonts w:eastAsia="方正仿宋_GBK" w:hAnsi="方正仿宋_GBK"/>
          <w:b w:val="0"/>
          <w:color w:val="000000"/>
          <w:kern w:val="0"/>
          <w:sz w:val="32"/>
          <w:szCs w:val="32"/>
        </w:rPr>
        <w:t>固废处置设施设备更新改造计划表</w:t>
      </w:r>
    </w:p>
    <w:p w:rsidR="005B0603" w:rsidRDefault="00DB451F">
      <w:pPr>
        <w:pStyle w:val="a0"/>
        <w:spacing w:line="576" w:lineRule="exact"/>
        <w:ind w:firstLineChars="500" w:firstLine="1600"/>
        <w:jc w:val="both"/>
        <w:rPr>
          <w:rFonts w:eastAsia="方正仿宋_GBK"/>
          <w:b w:val="0"/>
        </w:rPr>
        <w:sectPr w:rsidR="005B0603">
          <w:footerReference w:type="even" r:id="rId7"/>
          <w:footerReference w:type="default" r:id="rId8"/>
          <w:pgSz w:w="11906" w:h="16838"/>
          <w:pgMar w:top="2098" w:right="1474" w:bottom="1985" w:left="1588" w:header="851" w:footer="1418" w:gutter="0"/>
          <w:cols w:space="425"/>
          <w:docGrid w:type="lines" w:linePitch="312"/>
        </w:sectPr>
      </w:pPr>
      <w:r>
        <w:rPr>
          <w:rFonts w:eastAsia="方正仿宋_GBK"/>
          <w:b w:val="0"/>
          <w:color w:val="000000"/>
          <w:kern w:val="0"/>
          <w:sz w:val="32"/>
          <w:szCs w:val="32"/>
        </w:rPr>
        <w:t>6</w:t>
      </w:r>
      <w:r>
        <w:rPr>
          <w:rFonts w:eastAsia="方正仿宋_GBK" w:hint="eastAsia"/>
          <w:b w:val="0"/>
          <w:color w:val="000000"/>
          <w:kern w:val="0"/>
          <w:sz w:val="32"/>
          <w:szCs w:val="32"/>
        </w:rPr>
        <w:t>．</w:t>
      </w:r>
      <w:r>
        <w:rPr>
          <w:rFonts w:eastAsia="方正仿宋_GBK" w:hAnsi="方正仿宋_GBK"/>
          <w:b w:val="0"/>
          <w:color w:val="000000"/>
          <w:kern w:val="0"/>
          <w:sz w:val="32"/>
          <w:szCs w:val="32"/>
        </w:rPr>
        <w:t>城市道路照明绿色节能光源改造计划表</w:t>
      </w:r>
    </w:p>
    <w:p w:rsidR="005B0603" w:rsidRDefault="00DB451F">
      <w:pPr>
        <w:pStyle w:val="11"/>
        <w:spacing w:before="0"/>
        <w:ind w:left="0" w:right="862"/>
        <w:jc w:val="both"/>
        <w:rPr>
          <w:rFonts w:ascii="方正黑体_GBK" w:eastAsia="方正黑体_GBK" w:hAnsi="方正黑体_GBK" w:cs="方正黑体_GBK"/>
          <w:i w:val="0"/>
          <w:iCs/>
          <w:sz w:val="24"/>
          <w:szCs w:val="24"/>
        </w:rPr>
      </w:pPr>
      <w:r>
        <w:rPr>
          <w:rFonts w:ascii="方正黑体_GBK" w:eastAsia="方正黑体_GBK" w:hAnsi="方正黑体_GBK" w:cs="方正黑体_GBK" w:hint="eastAsia"/>
          <w:i w:val="0"/>
          <w:iCs/>
          <w:sz w:val="32"/>
          <w:szCs w:val="32"/>
        </w:rPr>
        <w:t>附件</w:t>
      </w:r>
      <w:r>
        <w:rPr>
          <w:rFonts w:ascii="方正黑体_GBK" w:eastAsia="方正黑体_GBK" w:hAnsi="方正黑体_GBK" w:cs="方正黑体_GBK" w:hint="eastAsia"/>
          <w:i w:val="0"/>
          <w:iCs/>
          <w:sz w:val="32"/>
          <w:szCs w:val="32"/>
        </w:rPr>
        <w:t>1</w:t>
      </w:r>
    </w:p>
    <w:tbl>
      <w:tblPr>
        <w:tblW w:w="15180" w:type="dxa"/>
        <w:jc w:val="center"/>
        <w:tblLook w:val="04A0"/>
      </w:tblPr>
      <w:tblGrid>
        <w:gridCol w:w="1613"/>
        <w:gridCol w:w="1453"/>
        <w:gridCol w:w="1984"/>
        <w:gridCol w:w="1418"/>
        <w:gridCol w:w="1984"/>
        <w:gridCol w:w="1418"/>
        <w:gridCol w:w="1984"/>
        <w:gridCol w:w="1418"/>
        <w:gridCol w:w="1908"/>
      </w:tblGrid>
      <w:tr w:rsidR="005B0603">
        <w:trPr>
          <w:trHeight w:val="860"/>
          <w:tblHeader/>
          <w:jc w:val="center"/>
        </w:trPr>
        <w:tc>
          <w:tcPr>
            <w:tcW w:w="15180" w:type="dxa"/>
            <w:gridSpan w:val="9"/>
            <w:tcBorders>
              <w:top w:val="nil"/>
              <w:left w:val="nil"/>
              <w:bottom w:val="nil"/>
              <w:right w:val="nil"/>
            </w:tcBorders>
            <w:shd w:val="clear" w:color="auto" w:fill="auto"/>
            <w:vAlign w:val="center"/>
          </w:tcPr>
          <w:p w:rsidR="005B0603" w:rsidRDefault="00DB451F">
            <w:pPr>
              <w:spacing w:line="560" w:lineRule="exact"/>
              <w:jc w:val="center"/>
              <w:rPr>
                <w:rFonts w:ascii="方正小标宋_GBK" w:eastAsia="方正小标宋_GBK"/>
                <w:color w:val="000000"/>
                <w:sz w:val="44"/>
                <w:szCs w:val="44"/>
              </w:rPr>
            </w:pPr>
            <w:r>
              <w:rPr>
                <w:rFonts w:ascii="方正小标宋_GBK" w:eastAsia="方正小标宋_GBK" w:hAnsi="方正小标宋简体" w:cs="方正小标宋简体" w:hint="eastAsia"/>
                <w:color w:val="000000"/>
                <w:kern w:val="0"/>
                <w:sz w:val="44"/>
                <w:szCs w:val="44"/>
              </w:rPr>
              <w:t>环卫公厕提升改造计划表</w:t>
            </w:r>
          </w:p>
        </w:tc>
      </w:tr>
      <w:tr w:rsidR="005B0603">
        <w:trPr>
          <w:trHeight w:val="613"/>
          <w:tblHeader/>
          <w:jc w:val="center"/>
        </w:trPr>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区市县</w:t>
            </w:r>
          </w:p>
        </w:tc>
        <w:tc>
          <w:tcPr>
            <w:tcW w:w="3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2024</w:t>
            </w:r>
            <w:r>
              <w:rPr>
                <w:rFonts w:eastAsia="方正仿宋_GBK"/>
                <w:bCs/>
                <w:color w:val="000000"/>
                <w:kern w:val="0"/>
                <w:sz w:val="28"/>
                <w:szCs w:val="28"/>
              </w:rPr>
              <w:t>年</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2025</w:t>
            </w:r>
            <w:r>
              <w:rPr>
                <w:rFonts w:eastAsia="方正仿宋_GBK"/>
                <w:bCs/>
                <w:color w:val="000000"/>
                <w:kern w:val="0"/>
                <w:sz w:val="28"/>
                <w:szCs w:val="28"/>
              </w:rPr>
              <w:t>年</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2026</w:t>
            </w:r>
            <w:r>
              <w:rPr>
                <w:rFonts w:eastAsia="方正仿宋_GBK"/>
                <w:bCs/>
                <w:color w:val="000000"/>
                <w:kern w:val="0"/>
                <w:sz w:val="28"/>
                <w:szCs w:val="28"/>
              </w:rPr>
              <w:t>年</w:t>
            </w: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2027</w:t>
            </w:r>
            <w:r>
              <w:rPr>
                <w:rFonts w:eastAsia="方正仿宋_GBK"/>
                <w:bCs/>
                <w:color w:val="000000"/>
                <w:kern w:val="0"/>
                <w:sz w:val="28"/>
                <w:szCs w:val="28"/>
              </w:rPr>
              <w:t>年</w:t>
            </w:r>
          </w:p>
        </w:tc>
      </w:tr>
      <w:tr w:rsidR="005B0603">
        <w:trPr>
          <w:trHeight w:val="630"/>
          <w:tblHeader/>
          <w:jc w:val="center"/>
        </w:trPr>
        <w:tc>
          <w:tcPr>
            <w:tcW w:w="16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480" w:lineRule="exact"/>
              <w:jc w:val="center"/>
              <w:rPr>
                <w:rFonts w:eastAsia="方正仿宋_GBK"/>
                <w:bCs/>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提升改造（座）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预计投入资金（万）</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提升改造（座）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预计投入资金（万）</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提升改造（座）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预计投入资金（万）</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提升改造（座）</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预计投入资金（万）</w:t>
            </w:r>
          </w:p>
        </w:tc>
      </w:tr>
      <w:tr w:rsidR="005B0603">
        <w:trPr>
          <w:trHeight w:val="423"/>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天府新区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75</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东部新区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r>
      <w:tr w:rsidR="005B0603">
        <w:trPr>
          <w:trHeight w:val="9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高新区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98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80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锦江区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青羊区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金牛区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350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武侯区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成华区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龙泉驿区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60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青白江区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新都区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温江区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双流区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45</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郫都区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475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480" w:lineRule="exact"/>
              <w:jc w:val="center"/>
              <w:rPr>
                <w:rFonts w:eastAsia="方正仿宋_GBK"/>
                <w:color w:val="000000"/>
                <w:sz w:val="28"/>
                <w:szCs w:val="28"/>
              </w:rPr>
            </w:pP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新津区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90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90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90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90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简阳市</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13</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都江堰市</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彭州市</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邛崃市</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崇州市</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4</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金堂县</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23.64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19</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222.3</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大邑县</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蒲江县</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20</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路桥</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w:t>
            </w:r>
          </w:p>
        </w:tc>
      </w:tr>
      <w:tr w:rsidR="005B0603">
        <w:trPr>
          <w:trHeight w:val="130"/>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80" w:lineRule="exact"/>
              <w:jc w:val="center"/>
              <w:rPr>
                <w:rFonts w:eastAsia="方正仿宋_GBK"/>
                <w:bCs/>
                <w:color w:val="000000"/>
                <w:sz w:val="28"/>
                <w:szCs w:val="28"/>
              </w:rPr>
            </w:pPr>
            <w:r>
              <w:rPr>
                <w:rFonts w:eastAsia="方正仿宋_GBK"/>
                <w:bCs/>
                <w:color w:val="000000"/>
                <w:kern w:val="0"/>
                <w:sz w:val="28"/>
                <w:szCs w:val="28"/>
              </w:rPr>
              <w:t>合计</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3563.64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2422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64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1380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63</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1369.3</w:t>
            </w:r>
          </w:p>
        </w:tc>
      </w:tr>
      <w:tr w:rsidR="005B0603">
        <w:trPr>
          <w:trHeight w:val="702"/>
          <w:tblHeader/>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400" w:lineRule="exact"/>
              <w:jc w:val="center"/>
              <w:rPr>
                <w:rFonts w:ascii="方正黑体_GBK" w:eastAsia="方正黑体_GBK"/>
                <w:bCs/>
                <w:color w:val="000000"/>
                <w:sz w:val="28"/>
                <w:szCs w:val="28"/>
              </w:rPr>
            </w:pPr>
            <w:r>
              <w:rPr>
                <w:rFonts w:ascii="方正黑体_GBK" w:eastAsia="方正黑体_GBK" w:hint="eastAsia"/>
                <w:bCs/>
                <w:color w:val="000000"/>
                <w:kern w:val="0"/>
                <w:sz w:val="28"/>
                <w:szCs w:val="28"/>
              </w:rPr>
              <w:t>累计投入资金</w:t>
            </w:r>
          </w:p>
        </w:tc>
        <w:tc>
          <w:tcPr>
            <w:tcW w:w="135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400" w:lineRule="exact"/>
              <w:jc w:val="center"/>
              <w:rPr>
                <w:rFonts w:ascii="方正黑体_GBK" w:eastAsia="方正黑体_GBK"/>
                <w:color w:val="000000"/>
                <w:sz w:val="28"/>
                <w:szCs w:val="28"/>
              </w:rPr>
            </w:pPr>
            <w:r>
              <w:rPr>
                <w:rFonts w:ascii="方正黑体_GBK" w:eastAsia="方正黑体_GBK" w:hint="eastAsia"/>
                <w:color w:val="000000"/>
                <w:kern w:val="0"/>
                <w:sz w:val="28"/>
                <w:szCs w:val="28"/>
              </w:rPr>
              <w:t>8734.94</w:t>
            </w:r>
          </w:p>
        </w:tc>
      </w:tr>
    </w:tbl>
    <w:p w:rsidR="005B0603" w:rsidRDefault="005B0603">
      <w:pPr>
        <w:spacing w:line="20" w:lineRule="exact"/>
        <w:rPr>
          <w:rFonts w:eastAsia="方正仿宋_GBK"/>
          <w:sz w:val="44"/>
          <w:szCs w:val="44"/>
        </w:rPr>
      </w:pPr>
    </w:p>
    <w:tbl>
      <w:tblPr>
        <w:tblW w:w="15877" w:type="dxa"/>
        <w:tblInd w:w="-743" w:type="dxa"/>
        <w:tblLayout w:type="fixed"/>
        <w:tblLook w:val="04A0"/>
      </w:tblPr>
      <w:tblGrid>
        <w:gridCol w:w="425"/>
        <w:gridCol w:w="1016"/>
        <w:gridCol w:w="423"/>
        <w:gridCol w:w="505"/>
        <w:gridCol w:w="467"/>
        <w:gridCol w:w="567"/>
        <w:gridCol w:w="283"/>
        <w:gridCol w:w="567"/>
        <w:gridCol w:w="270"/>
        <w:gridCol w:w="341"/>
        <w:gridCol w:w="300"/>
        <w:gridCol w:w="649"/>
        <w:gridCol w:w="425"/>
        <w:gridCol w:w="567"/>
        <w:gridCol w:w="283"/>
        <w:gridCol w:w="567"/>
        <w:gridCol w:w="284"/>
        <w:gridCol w:w="709"/>
        <w:gridCol w:w="283"/>
        <w:gridCol w:w="567"/>
        <w:gridCol w:w="284"/>
        <w:gridCol w:w="567"/>
        <w:gridCol w:w="425"/>
        <w:gridCol w:w="567"/>
        <w:gridCol w:w="425"/>
        <w:gridCol w:w="425"/>
        <w:gridCol w:w="426"/>
        <w:gridCol w:w="425"/>
        <w:gridCol w:w="567"/>
        <w:gridCol w:w="425"/>
        <w:gridCol w:w="425"/>
        <w:gridCol w:w="426"/>
        <w:gridCol w:w="425"/>
        <w:gridCol w:w="567"/>
      </w:tblGrid>
      <w:tr w:rsidR="005B0603">
        <w:trPr>
          <w:trHeight w:val="956"/>
        </w:trPr>
        <w:tc>
          <w:tcPr>
            <w:tcW w:w="15877" w:type="dxa"/>
            <w:gridSpan w:val="34"/>
            <w:tcBorders>
              <w:top w:val="nil"/>
              <w:left w:val="nil"/>
              <w:bottom w:val="nil"/>
              <w:right w:val="nil"/>
            </w:tcBorders>
            <w:shd w:val="clear" w:color="auto" w:fill="auto"/>
            <w:vAlign w:val="center"/>
          </w:tcPr>
          <w:p w:rsidR="005B0603" w:rsidRDefault="00DB451F">
            <w:pPr>
              <w:pStyle w:val="11"/>
              <w:spacing w:before="0" w:after="0" w:line="400" w:lineRule="exact"/>
              <w:ind w:left="0"/>
              <w:jc w:val="both"/>
              <w:rPr>
                <w:rFonts w:ascii="方正小标宋简体" w:eastAsia="方正小标宋简体" w:hAnsi="方正小标宋简体" w:cs="方正小标宋简体"/>
                <w:sz w:val="36"/>
                <w:szCs w:val="36"/>
              </w:rPr>
            </w:pPr>
            <w:r>
              <w:rPr>
                <w:rFonts w:ascii="方正黑体_GBK" w:eastAsia="方正黑体_GBK" w:hAnsi="方正黑体_GBK" w:cs="方正黑体_GBK" w:hint="eastAsia"/>
                <w:i w:val="0"/>
                <w:iCs/>
                <w:sz w:val="32"/>
                <w:szCs w:val="32"/>
              </w:rPr>
              <w:t>附件</w:t>
            </w:r>
            <w:r>
              <w:rPr>
                <w:rFonts w:ascii="方正黑体_GBK" w:eastAsia="方正黑体_GBK" w:hAnsi="方正黑体_GBK" w:cs="方正黑体_GBK" w:hint="eastAsia"/>
                <w:i w:val="0"/>
                <w:iCs/>
                <w:sz w:val="32"/>
                <w:szCs w:val="32"/>
              </w:rPr>
              <w:t>2</w:t>
            </w:r>
          </w:p>
          <w:p w:rsidR="005B0603" w:rsidRDefault="00DB451F">
            <w:pPr>
              <w:spacing w:line="560" w:lineRule="exact"/>
              <w:jc w:val="center"/>
              <w:rPr>
                <w:rFonts w:ascii="方正小标宋_GBK" w:eastAsia="方正小标宋_GBK"/>
                <w:sz w:val="44"/>
                <w:szCs w:val="44"/>
              </w:rPr>
            </w:pPr>
            <w:r>
              <w:rPr>
                <w:rFonts w:ascii="方正小标宋_GBK" w:eastAsia="方正小标宋_GBK" w:hAnsi="方正小标宋简体" w:cs="方正小标宋简体" w:hint="eastAsia"/>
                <w:sz w:val="44"/>
                <w:szCs w:val="44"/>
              </w:rPr>
              <w:t>生活垃圾转运站提升改造计划表</w:t>
            </w:r>
          </w:p>
        </w:tc>
      </w:tr>
      <w:tr w:rsidR="005B0603">
        <w:trPr>
          <w:trHeight w:val="315"/>
        </w:trPr>
        <w:tc>
          <w:tcPr>
            <w:tcW w:w="425" w:type="dxa"/>
            <w:vMerge w:val="restart"/>
            <w:tcBorders>
              <w:top w:val="single" w:sz="4" w:space="0" w:color="000000"/>
              <w:left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区市县</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转运站名称</w:t>
            </w:r>
          </w:p>
        </w:tc>
        <w:tc>
          <w:tcPr>
            <w:tcW w:w="34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2024</w:t>
            </w:r>
            <w:r>
              <w:rPr>
                <w:rFonts w:ascii="方正黑体_GBK" w:eastAsia="方正黑体_GBK" w:hint="eastAsia"/>
                <w:bCs/>
                <w:sz w:val="15"/>
                <w:szCs w:val="15"/>
              </w:rPr>
              <w:t>年</w:t>
            </w:r>
          </w:p>
        </w:tc>
        <w:tc>
          <w:tcPr>
            <w:tcW w:w="3784" w:type="dxa"/>
            <w:gridSpan w:val="8"/>
            <w:tcBorders>
              <w:top w:val="single" w:sz="4" w:space="0" w:color="000000"/>
              <w:left w:val="single" w:sz="4" w:space="0" w:color="000000"/>
              <w:bottom w:val="single" w:sz="4" w:space="0" w:color="000000"/>
              <w:right w:val="nil"/>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2025</w:t>
            </w:r>
            <w:r>
              <w:rPr>
                <w:rFonts w:ascii="方正黑体_GBK" w:eastAsia="方正黑体_GBK" w:hint="eastAsia"/>
                <w:bCs/>
                <w:sz w:val="15"/>
                <w:szCs w:val="15"/>
              </w:rPr>
              <w:t>年</w:t>
            </w:r>
          </w:p>
        </w:tc>
        <w:tc>
          <w:tcPr>
            <w:tcW w:w="3543" w:type="dxa"/>
            <w:gridSpan w:val="8"/>
            <w:tcBorders>
              <w:top w:val="single" w:sz="4" w:space="0" w:color="000000"/>
              <w:left w:val="single" w:sz="4" w:space="0" w:color="000000"/>
              <w:bottom w:val="single" w:sz="4" w:space="0" w:color="000000"/>
              <w:right w:val="nil"/>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2026</w:t>
            </w:r>
            <w:r>
              <w:rPr>
                <w:rFonts w:ascii="方正黑体_GBK" w:eastAsia="方正黑体_GBK" w:hint="eastAsia"/>
                <w:bCs/>
                <w:sz w:val="15"/>
                <w:szCs w:val="15"/>
              </w:rPr>
              <w:t>年</w:t>
            </w:r>
          </w:p>
        </w:tc>
        <w:tc>
          <w:tcPr>
            <w:tcW w:w="36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2027</w:t>
            </w:r>
            <w:r>
              <w:rPr>
                <w:rFonts w:ascii="方正黑体_GBK" w:eastAsia="方正黑体_GBK" w:hint="eastAsia"/>
                <w:bCs/>
                <w:sz w:val="15"/>
                <w:szCs w:val="15"/>
              </w:rPr>
              <w:t>年</w:t>
            </w:r>
          </w:p>
        </w:tc>
      </w:tr>
      <w:tr w:rsidR="005B0603">
        <w:trPr>
          <w:trHeight w:val="1260"/>
        </w:trPr>
        <w:tc>
          <w:tcPr>
            <w:tcW w:w="425" w:type="dxa"/>
            <w:vMerge/>
            <w:tcBorders>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b/>
                <w:bCs/>
                <w:sz w:val="15"/>
                <w:szCs w:val="15"/>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b/>
                <w:bCs/>
                <w:sz w:val="15"/>
                <w:szCs w:val="15"/>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压缩设备（套）</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除臭（负压、喷淋）设备（套）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防噪音设备（套）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站内渗滤液处置设备（套）</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压缩设备（套）</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除臭（负压、喷淋）设备（套）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防噪音设备（套）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站内渗滤液处置设备（套）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压缩设备（套）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除臭（负压、喷淋）设备（套）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防噪音设备（套）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站内渗滤液处置设备（套）</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压缩设备（套）</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除臭（负压、喷淋）设备（套）</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防噪音设备（套）</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站内渗滤液处置设备（套）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5"/>
                <w:szCs w:val="15"/>
              </w:rPr>
            </w:pPr>
            <w:r>
              <w:rPr>
                <w:rFonts w:ascii="方正黑体_GBK" w:eastAsia="方正黑体_GBK" w:hint="eastAsia"/>
                <w:bCs/>
                <w:sz w:val="15"/>
                <w:szCs w:val="15"/>
              </w:rPr>
              <w:t>预计投入资金（万元）</w:t>
            </w:r>
          </w:p>
        </w:tc>
      </w:tr>
      <w:tr w:rsidR="005B0603">
        <w:trPr>
          <w:trHeight w:val="1421"/>
        </w:trPr>
        <w:tc>
          <w:tcPr>
            <w:tcW w:w="425" w:type="dxa"/>
            <w:vMerge w:val="restart"/>
            <w:tcBorders>
              <w:top w:val="single" w:sz="4" w:space="0" w:color="000000"/>
              <w:left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金牛区</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金牛区红花堰（小型转运站）</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600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500</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500</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r>
      <w:tr w:rsidR="005B0603">
        <w:trPr>
          <w:trHeight w:val="1270"/>
        </w:trPr>
        <w:tc>
          <w:tcPr>
            <w:tcW w:w="425" w:type="dxa"/>
            <w:vMerge/>
            <w:tcBorders>
              <w:left w:val="single" w:sz="4" w:space="0" w:color="000000"/>
              <w:right w:val="single" w:sz="4" w:space="0" w:color="000000"/>
            </w:tcBorders>
            <w:shd w:val="clear" w:color="auto" w:fill="auto"/>
            <w:vAlign w:val="center"/>
          </w:tcPr>
          <w:p w:rsidR="005B0603" w:rsidRDefault="005B0603">
            <w:pPr>
              <w:spacing w:line="240" w:lineRule="exact"/>
              <w:rPr>
                <w:rFonts w:eastAsia="方正仿宋_GBK"/>
                <w:sz w:val="18"/>
                <w:szCs w:val="1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金牛区蜀道园（小型转运站）</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600</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500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500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r>
      <w:tr w:rsidR="005B0603">
        <w:trPr>
          <w:trHeight w:val="849"/>
        </w:trPr>
        <w:tc>
          <w:tcPr>
            <w:tcW w:w="425" w:type="dxa"/>
            <w:vMerge/>
            <w:tcBorders>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 w:val="18"/>
                <w:szCs w:val="1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营门口景观式地埋压缩站</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3</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600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500</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500</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r>
      <w:tr w:rsidR="005B0603">
        <w:trPr>
          <w:trHeight w:val="98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成华区</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致力路环卫垃圾转运站</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r>
      <w:tr w:rsidR="005B0603">
        <w:trPr>
          <w:trHeight w:val="68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新山垃圾转运站</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r>
      <w:tr w:rsidR="005B0603">
        <w:trPr>
          <w:trHeight w:val="2463"/>
        </w:trPr>
        <w:tc>
          <w:tcPr>
            <w:tcW w:w="425" w:type="dxa"/>
            <w:tcBorders>
              <w:top w:val="nil"/>
              <w:left w:val="single" w:sz="4" w:space="0" w:color="000000"/>
              <w:bottom w:val="nil"/>
              <w:right w:val="single" w:sz="4" w:space="0" w:color="000000"/>
            </w:tcBorders>
            <w:shd w:val="clear" w:color="auto" w:fill="auto"/>
            <w:noWrap/>
            <w:vAlign w:val="center"/>
          </w:tcPr>
          <w:p w:rsidR="005B0603" w:rsidRDefault="00DB451F">
            <w:pPr>
              <w:spacing w:line="240" w:lineRule="exact"/>
              <w:jc w:val="center"/>
              <w:rPr>
                <w:rFonts w:eastAsia="方正仿宋_GBK"/>
                <w:sz w:val="18"/>
                <w:szCs w:val="18"/>
              </w:rPr>
            </w:pPr>
            <w:r>
              <w:rPr>
                <w:rFonts w:eastAsia="方正仿宋_GBK"/>
                <w:sz w:val="18"/>
                <w:szCs w:val="18"/>
              </w:rPr>
              <w:t>新都区</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新都区垃圾压缩中转站（新建日处理</w:t>
            </w:r>
            <w:r>
              <w:rPr>
                <w:rFonts w:eastAsia="方正仿宋_GBK"/>
                <w:sz w:val="18"/>
                <w:szCs w:val="18"/>
              </w:rPr>
              <w:t>1500</w:t>
            </w:r>
            <w:r>
              <w:rPr>
                <w:rFonts w:eastAsia="方正仿宋_GBK"/>
                <w:sz w:val="18"/>
                <w:szCs w:val="18"/>
              </w:rPr>
              <w:t>吨大型转运站）（预估</w:t>
            </w:r>
            <w:r>
              <w:rPr>
                <w:rFonts w:eastAsia="方正仿宋_GBK"/>
                <w:sz w:val="18"/>
                <w:szCs w:val="18"/>
              </w:rPr>
              <w:t>2025</w:t>
            </w:r>
            <w:r>
              <w:rPr>
                <w:rFonts w:eastAsia="方正仿宋_GBK"/>
                <w:sz w:val="18"/>
                <w:szCs w:val="18"/>
              </w:rPr>
              <w:t>年建设完毕）</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4</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2200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400</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180</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2000</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r>
      <w:tr w:rsidR="005B0603">
        <w:trPr>
          <w:trHeight w:val="96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邛崃市</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邛崃市城北生活垃圾转运站</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 w:val="18"/>
                <w:szCs w:val="18"/>
              </w:rPr>
            </w:pPr>
            <w:r>
              <w:rPr>
                <w:rFonts w:eastAsia="方正仿宋_GBK"/>
                <w:sz w:val="18"/>
                <w:szCs w:val="18"/>
              </w:rPr>
              <w:t>100</w:t>
            </w:r>
          </w:p>
        </w:tc>
      </w:tr>
      <w:tr w:rsidR="005B0603">
        <w:trPr>
          <w:trHeight w:val="112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大邑县</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大邑垃圾压缩中转站</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15</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 w:val="18"/>
                <w:szCs w:val="1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15</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40</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60</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 w:val="18"/>
                <w:szCs w:val="18"/>
              </w:rPr>
            </w:pPr>
            <w:r>
              <w:rPr>
                <w:rFonts w:eastAsia="方正仿宋_GBK"/>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 w:val="18"/>
                <w:szCs w:val="18"/>
              </w:rPr>
            </w:pPr>
            <w:r>
              <w:rPr>
                <w:rFonts w:eastAsia="方正仿宋_GBK"/>
                <w:sz w:val="18"/>
                <w:szCs w:val="18"/>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r>
      <w:tr w:rsidR="005B0603">
        <w:trPr>
          <w:trHeight w:val="522"/>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bCs/>
                <w:sz w:val="18"/>
                <w:szCs w:val="18"/>
              </w:rPr>
              <w:t>合计</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660</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515</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500</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9</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2860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915</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720</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2000</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660</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515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500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 w:val="18"/>
                <w:szCs w:val="18"/>
              </w:rPr>
            </w:pPr>
            <w:r>
              <w:rPr>
                <w:rFonts w:eastAsia="方正仿宋_GBK"/>
                <w:sz w:val="18"/>
                <w:szCs w:val="18"/>
              </w:rPr>
              <w:t>100</w:t>
            </w:r>
          </w:p>
        </w:tc>
      </w:tr>
      <w:tr w:rsidR="005B0603">
        <w:trPr>
          <w:trHeight w:val="550"/>
        </w:trPr>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 w:val="18"/>
                <w:szCs w:val="18"/>
              </w:rPr>
            </w:pPr>
            <w:r>
              <w:rPr>
                <w:rFonts w:ascii="方正黑体_GBK" w:eastAsia="方正黑体_GBK" w:hint="eastAsia"/>
                <w:bCs/>
                <w:sz w:val="18"/>
                <w:szCs w:val="18"/>
              </w:rPr>
              <w:t>累计投入资金</w:t>
            </w:r>
          </w:p>
        </w:tc>
        <w:tc>
          <w:tcPr>
            <w:tcW w:w="14436" w:type="dxa"/>
            <w:gridSpan w:val="32"/>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sz w:val="18"/>
                <w:szCs w:val="18"/>
              </w:rPr>
            </w:pPr>
            <w:r>
              <w:rPr>
                <w:rFonts w:ascii="方正黑体_GBK" w:eastAsia="方正黑体_GBK" w:hint="eastAsia"/>
                <w:sz w:val="18"/>
                <w:szCs w:val="18"/>
              </w:rPr>
              <w:t>10020</w:t>
            </w:r>
          </w:p>
        </w:tc>
      </w:tr>
    </w:tbl>
    <w:p w:rsidR="005B0603" w:rsidRDefault="00DB451F">
      <w:pPr>
        <w:rPr>
          <w:rFonts w:eastAsia="方正仿宋_GBK"/>
        </w:rPr>
      </w:pPr>
      <w:r>
        <w:rPr>
          <w:rFonts w:eastAsia="方正仿宋_GBK"/>
        </w:rPr>
        <w:br w:type="page"/>
      </w:r>
    </w:p>
    <w:tbl>
      <w:tblPr>
        <w:tblW w:w="15224" w:type="dxa"/>
        <w:jc w:val="center"/>
        <w:tblLayout w:type="fixed"/>
        <w:tblLook w:val="04A0"/>
      </w:tblPr>
      <w:tblGrid>
        <w:gridCol w:w="567"/>
        <w:gridCol w:w="1031"/>
        <w:gridCol w:w="680"/>
        <w:gridCol w:w="699"/>
        <w:gridCol w:w="577"/>
        <w:gridCol w:w="581"/>
        <w:gridCol w:w="436"/>
        <w:gridCol w:w="627"/>
        <w:gridCol w:w="560"/>
        <w:gridCol w:w="504"/>
        <w:gridCol w:w="586"/>
        <w:gridCol w:w="669"/>
        <w:gridCol w:w="422"/>
        <w:gridCol w:w="587"/>
        <w:gridCol w:w="436"/>
        <w:gridCol w:w="641"/>
        <w:gridCol w:w="682"/>
        <w:gridCol w:w="641"/>
        <w:gridCol w:w="586"/>
        <w:gridCol w:w="545"/>
        <w:gridCol w:w="573"/>
        <w:gridCol w:w="518"/>
        <w:gridCol w:w="600"/>
        <w:gridCol w:w="450"/>
        <w:gridCol w:w="506"/>
        <w:gridCol w:w="520"/>
      </w:tblGrid>
      <w:tr w:rsidR="005B0603">
        <w:trPr>
          <w:trHeight w:val="997"/>
          <w:jc w:val="center"/>
        </w:trPr>
        <w:tc>
          <w:tcPr>
            <w:tcW w:w="15224" w:type="dxa"/>
            <w:gridSpan w:val="26"/>
            <w:tcBorders>
              <w:top w:val="nil"/>
              <w:left w:val="nil"/>
              <w:bottom w:val="nil"/>
              <w:right w:val="nil"/>
            </w:tcBorders>
            <w:shd w:val="clear" w:color="auto" w:fill="auto"/>
            <w:vAlign w:val="center"/>
          </w:tcPr>
          <w:p w:rsidR="005B0603" w:rsidRDefault="00DB451F">
            <w:pPr>
              <w:pStyle w:val="11"/>
              <w:spacing w:before="0" w:after="0" w:line="360" w:lineRule="exact"/>
              <w:ind w:left="0"/>
              <w:jc w:val="both"/>
              <w:rPr>
                <w:rFonts w:ascii="方正小标宋简体" w:eastAsia="方正小标宋简体" w:hAnsi="方正小标宋简体" w:cs="方正小标宋简体"/>
                <w:sz w:val="36"/>
                <w:szCs w:val="36"/>
              </w:rPr>
            </w:pPr>
            <w:r>
              <w:rPr>
                <w:rFonts w:ascii="方正黑体_GBK" w:eastAsia="方正黑体_GBK" w:hAnsi="方正黑体_GBK" w:cs="方正黑体_GBK" w:hint="eastAsia"/>
                <w:i w:val="0"/>
                <w:iCs/>
                <w:sz w:val="32"/>
                <w:szCs w:val="32"/>
              </w:rPr>
              <w:t>附件</w:t>
            </w:r>
            <w:r>
              <w:rPr>
                <w:rFonts w:ascii="方正黑体_GBK" w:eastAsia="方正黑体_GBK" w:hAnsi="方正黑体_GBK" w:cs="方正黑体_GBK" w:hint="eastAsia"/>
                <w:i w:val="0"/>
                <w:iCs/>
                <w:sz w:val="32"/>
                <w:szCs w:val="32"/>
              </w:rPr>
              <w:t>3</w:t>
            </w:r>
          </w:p>
          <w:p w:rsidR="005B0603" w:rsidRDefault="00DB451F">
            <w:pPr>
              <w:spacing w:line="560" w:lineRule="exact"/>
              <w:jc w:val="center"/>
              <w:rPr>
                <w:rFonts w:eastAsia="方正仿宋_GBK"/>
                <w:sz w:val="44"/>
                <w:szCs w:val="44"/>
              </w:rPr>
            </w:pPr>
            <w:r>
              <w:rPr>
                <w:rFonts w:ascii="方正小标宋简体" w:eastAsia="方正小标宋简体" w:hAnsi="方正小标宋简体" w:cs="方正小标宋简体" w:hint="eastAsia"/>
                <w:sz w:val="44"/>
                <w:szCs w:val="44"/>
              </w:rPr>
              <w:t>生活垃圾收集站提升改造计划表</w:t>
            </w:r>
          </w:p>
        </w:tc>
      </w:tr>
      <w:tr w:rsidR="005B0603">
        <w:trPr>
          <w:trHeight w:val="315"/>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区市县</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收集站名称</w:t>
            </w:r>
          </w:p>
        </w:tc>
        <w:tc>
          <w:tcPr>
            <w:tcW w:w="36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2024</w:t>
            </w:r>
            <w:r>
              <w:rPr>
                <w:rFonts w:ascii="方正黑体_GBK" w:eastAsia="方正黑体_GBK" w:hint="eastAsia"/>
                <w:bCs/>
                <w:szCs w:val="21"/>
              </w:rPr>
              <w:t>年</w:t>
            </w:r>
          </w:p>
        </w:tc>
        <w:tc>
          <w:tcPr>
            <w:tcW w:w="33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2025</w:t>
            </w:r>
            <w:r>
              <w:rPr>
                <w:rFonts w:ascii="方正黑体_GBK" w:eastAsia="方正黑体_GBK" w:hint="eastAsia"/>
                <w:bCs/>
                <w:szCs w:val="21"/>
              </w:rPr>
              <w:t>年</w:t>
            </w:r>
          </w:p>
        </w:tc>
        <w:tc>
          <w:tcPr>
            <w:tcW w:w="35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2026</w:t>
            </w:r>
            <w:r>
              <w:rPr>
                <w:rFonts w:ascii="方正黑体_GBK" w:eastAsia="方正黑体_GBK" w:hint="eastAsia"/>
                <w:bCs/>
                <w:szCs w:val="21"/>
              </w:rPr>
              <w:t>年</w:t>
            </w:r>
          </w:p>
        </w:tc>
        <w:tc>
          <w:tcPr>
            <w:tcW w:w="31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2027</w:t>
            </w:r>
            <w:r>
              <w:rPr>
                <w:rFonts w:ascii="方正黑体_GBK" w:eastAsia="方正黑体_GBK" w:hint="eastAsia"/>
                <w:bCs/>
                <w:szCs w:val="21"/>
              </w:rPr>
              <w:t>年</w:t>
            </w:r>
          </w:p>
        </w:tc>
      </w:tr>
      <w:tr w:rsidR="005B0603">
        <w:trPr>
          <w:trHeight w:val="1260"/>
          <w:jc w:val="center"/>
        </w:trPr>
        <w:tc>
          <w:tcPr>
            <w:tcW w:w="567" w:type="dxa"/>
            <w:vMerge/>
            <w:tcBorders>
              <w:left w:val="single" w:sz="4" w:space="0" w:color="000000"/>
              <w:bottom w:val="single" w:sz="4" w:space="0" w:color="000000"/>
              <w:right w:val="single" w:sz="4" w:space="0" w:color="000000"/>
            </w:tcBorders>
            <w:shd w:val="clear" w:color="auto" w:fill="auto"/>
            <w:vAlign w:val="center"/>
          </w:tcPr>
          <w:p w:rsidR="005B0603" w:rsidRDefault="005B0603">
            <w:pPr>
              <w:spacing w:line="220" w:lineRule="exact"/>
              <w:jc w:val="center"/>
              <w:rPr>
                <w:rFonts w:eastAsia="方正仿宋_GBK"/>
                <w:b/>
                <w:bCs/>
                <w:szCs w:val="21"/>
              </w:rPr>
            </w:pPr>
          </w:p>
        </w:tc>
        <w:tc>
          <w:tcPr>
            <w:tcW w:w="1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20" w:lineRule="exact"/>
              <w:jc w:val="center"/>
              <w:rPr>
                <w:rFonts w:eastAsia="方正仿宋_GBK"/>
                <w:b/>
                <w:bCs/>
                <w:szCs w:val="21"/>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场地硬化（平方米）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除臭（负压、喷淋）设备（套）</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防噪音设备（套）</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场地硬化（平方米）</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除臭（负压、喷淋）设备（套）</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防噪音设备（套）</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场地硬化（平方米）</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除臭（负压、喷淋）设备（套）</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防噪音设备（套）</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场地硬化（平方米）</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除臭（负压、喷淋）设备（套）</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防噪音设备（套）</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20" w:lineRule="exact"/>
              <w:jc w:val="center"/>
              <w:rPr>
                <w:rFonts w:ascii="方正黑体_GBK" w:eastAsia="方正黑体_GBK"/>
                <w:bCs/>
                <w:szCs w:val="21"/>
              </w:rPr>
            </w:pPr>
            <w:r>
              <w:rPr>
                <w:rFonts w:ascii="方正黑体_GBK" w:eastAsia="方正黑体_GBK" w:hint="eastAsia"/>
                <w:bCs/>
                <w:szCs w:val="21"/>
              </w:rPr>
              <w:t>预计投入资金（万元）</w:t>
            </w:r>
          </w:p>
        </w:tc>
      </w:tr>
      <w:tr w:rsidR="005B0603">
        <w:trPr>
          <w:trHeight w:val="701"/>
          <w:jc w:val="center"/>
        </w:trPr>
        <w:tc>
          <w:tcPr>
            <w:tcW w:w="567" w:type="dxa"/>
            <w:tcBorders>
              <w:top w:val="single" w:sz="4" w:space="0" w:color="000000"/>
              <w:left w:val="single" w:sz="4" w:space="0" w:color="000000"/>
              <w:bottom w:val="nil"/>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金牛区</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五里墩（中转房）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300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500</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500</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315"/>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武侯区</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洗面桥东二街天竺园垃圾房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600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1059"/>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倪家桥路玉林二巷垃圾房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400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2.4</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84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浆洗垃圾收集站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200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3</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200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Cs w:val="21"/>
              </w:rPr>
            </w:pPr>
            <w:r>
              <w:rPr>
                <w:rFonts w:eastAsia="方正仿宋_GBK"/>
                <w:szCs w:val="21"/>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Cs w:val="21"/>
              </w:rPr>
            </w:pPr>
            <w:r>
              <w:rPr>
                <w:rFonts w:eastAsia="方正仿宋_GBK"/>
                <w:szCs w:val="21"/>
              </w:rPr>
              <w:t>3</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Cs w:val="21"/>
              </w:rPr>
            </w:pPr>
            <w:r>
              <w:rPr>
                <w:rFonts w:eastAsia="方正仿宋_GBK"/>
                <w:szCs w:val="21"/>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Cs w:val="21"/>
              </w:rPr>
            </w:pPr>
            <w:r>
              <w:rPr>
                <w:rFonts w:eastAsia="方正仿宋_GBK"/>
                <w:szCs w:val="21"/>
              </w:rPr>
              <w:t>2</w:t>
            </w:r>
          </w:p>
        </w:tc>
      </w:tr>
      <w:tr w:rsidR="005B0603">
        <w:trPr>
          <w:trHeight w:val="9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晋阳武草路中转房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30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2.8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1836"/>
          <w:jc w:val="center"/>
        </w:trPr>
        <w:tc>
          <w:tcPr>
            <w:tcW w:w="567" w:type="dxa"/>
            <w:vMerge w:val="restart"/>
            <w:tcBorders>
              <w:top w:val="single" w:sz="4" w:space="0" w:color="000000"/>
              <w:left w:val="single" w:sz="4" w:space="0" w:color="000000"/>
              <w:bottom w:val="nil"/>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成华区</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青龙立交垃圾收集站（原桃蹊）</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300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1.3</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1485"/>
          <w:jc w:val="center"/>
        </w:trPr>
        <w:tc>
          <w:tcPr>
            <w:tcW w:w="567" w:type="dxa"/>
            <w:vMerge/>
            <w:tcBorders>
              <w:top w:val="single" w:sz="4" w:space="0" w:color="000000"/>
              <w:left w:val="single" w:sz="4" w:space="0" w:color="000000"/>
              <w:bottom w:val="nil"/>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青龙立交垃圾收集站（原府青）</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170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3.5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2.5</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1043"/>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龙泉驿区</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龙华二期垃圾收集站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100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704"/>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玉石收集站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500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973"/>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龙锦街收集站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100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979"/>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青台山垃圾收集站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150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1121"/>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八角井社区收集站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480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10</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1269"/>
          <w:jc w:val="center"/>
        </w:trPr>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温江区</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和祥街上段</w:t>
            </w:r>
            <w:r>
              <w:rPr>
                <w:rFonts w:eastAsia="方正仿宋_GBK"/>
                <w:szCs w:val="21"/>
              </w:rPr>
              <w:t>7</w:t>
            </w:r>
            <w:r>
              <w:rPr>
                <w:rFonts w:eastAsia="方正仿宋_GBK"/>
                <w:szCs w:val="21"/>
              </w:rPr>
              <w:t>号垃圾收集站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rPr>
                <w:rFonts w:eastAsia="方正仿宋_GBK"/>
                <w:szCs w:val="21"/>
              </w:rPr>
            </w:pPr>
            <w:r>
              <w:rPr>
                <w:rFonts w:eastAsia="方正仿宋_GBK"/>
                <w:szCs w:val="21"/>
              </w:rPr>
              <w:t>150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1118"/>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崇州市</w:t>
            </w:r>
          </w:p>
        </w:tc>
        <w:tc>
          <w:tcPr>
            <w:tcW w:w="1031" w:type="dxa"/>
            <w:tcBorders>
              <w:top w:val="single" w:sz="4" w:space="0" w:color="000000"/>
              <w:left w:val="single" w:sz="4" w:space="0" w:color="auto"/>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白头垃圾收集房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1133"/>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auto"/>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羊马垃圾收集房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979"/>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auto"/>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街子垃圾收集房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w:t>
            </w:r>
            <w:r>
              <w:rPr>
                <w:rFonts w:eastAsia="方正仿宋_GBK"/>
                <w:szCs w:val="21"/>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979"/>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auto"/>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三江垃圾收集房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w:t>
            </w:r>
            <w:r>
              <w:rPr>
                <w:rFonts w:eastAsia="方正仿宋_GBK"/>
                <w:szCs w:val="21"/>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979"/>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auto"/>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廖家镇白云路收集房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0.2</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710"/>
          <w:jc w:val="center"/>
        </w:trPr>
        <w:tc>
          <w:tcPr>
            <w:tcW w:w="567" w:type="dxa"/>
            <w:vMerge w:val="restart"/>
            <w:tcBorders>
              <w:top w:val="single" w:sz="4" w:space="0" w:color="auto"/>
              <w:left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新都区</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二台子垃圾房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10</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833"/>
          <w:jc w:val="center"/>
        </w:trPr>
        <w:tc>
          <w:tcPr>
            <w:tcW w:w="567" w:type="dxa"/>
            <w:vMerge/>
            <w:tcBorders>
              <w:left w:val="single" w:sz="4" w:space="0" w:color="000000"/>
              <w:bottom w:val="single" w:sz="4" w:space="0" w:color="auto"/>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长龙垃圾房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10</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844"/>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新都区</w:t>
            </w:r>
          </w:p>
        </w:tc>
        <w:tc>
          <w:tcPr>
            <w:tcW w:w="1031" w:type="dxa"/>
            <w:tcBorders>
              <w:top w:val="single" w:sz="4" w:space="0" w:color="000000"/>
              <w:left w:val="single" w:sz="4" w:space="0" w:color="auto"/>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毗河垃圾房</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10</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984"/>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603" w:rsidRDefault="005B0603">
            <w:pPr>
              <w:spacing w:line="240" w:lineRule="exact"/>
              <w:rPr>
                <w:rFonts w:eastAsia="方正仿宋_GBK"/>
                <w:szCs w:val="21"/>
              </w:rPr>
            </w:pPr>
          </w:p>
        </w:tc>
        <w:tc>
          <w:tcPr>
            <w:tcW w:w="1031" w:type="dxa"/>
            <w:tcBorders>
              <w:top w:val="single" w:sz="4" w:space="0" w:color="000000"/>
              <w:left w:val="single" w:sz="4" w:space="0" w:color="auto"/>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军屯垃圾收集站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984"/>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603" w:rsidRDefault="005B0603">
            <w:pPr>
              <w:spacing w:line="240" w:lineRule="exact"/>
              <w:rPr>
                <w:rFonts w:eastAsia="方正仿宋_GBK"/>
                <w:szCs w:val="21"/>
              </w:rPr>
            </w:pPr>
          </w:p>
        </w:tc>
        <w:tc>
          <w:tcPr>
            <w:tcW w:w="1031" w:type="dxa"/>
            <w:tcBorders>
              <w:top w:val="single" w:sz="4" w:space="0" w:color="000000"/>
              <w:left w:val="single" w:sz="4" w:space="0" w:color="auto"/>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新民垃圾收集站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969"/>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603" w:rsidRDefault="005B0603">
            <w:pPr>
              <w:spacing w:line="240" w:lineRule="exact"/>
              <w:rPr>
                <w:rFonts w:eastAsia="方正仿宋_GBK"/>
                <w:szCs w:val="21"/>
              </w:rPr>
            </w:pPr>
          </w:p>
        </w:tc>
        <w:tc>
          <w:tcPr>
            <w:tcW w:w="1031"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5B0603" w:rsidRDefault="00DB451F">
            <w:pPr>
              <w:spacing w:line="240" w:lineRule="exact"/>
              <w:jc w:val="center"/>
              <w:rPr>
                <w:rFonts w:eastAsia="方正仿宋_GBK"/>
                <w:szCs w:val="21"/>
              </w:rPr>
            </w:pPr>
            <w:r>
              <w:rPr>
                <w:rFonts w:eastAsia="方正仿宋_GBK"/>
                <w:szCs w:val="21"/>
              </w:rPr>
              <w:t>绕城大道收集站</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rPr>
                <w:rFonts w:eastAsia="方正仿宋_GBK"/>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5B0603">
            <w:pPr>
              <w:spacing w:line="240" w:lineRule="exact"/>
              <w:jc w:val="center"/>
              <w:rPr>
                <w:rFonts w:eastAsia="方正仿宋_GBK"/>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603" w:rsidRDefault="005B0603">
            <w:pPr>
              <w:spacing w:line="240" w:lineRule="exact"/>
              <w:jc w:val="center"/>
              <w:rPr>
                <w:rFonts w:eastAsia="方正仿宋_GBK"/>
                <w:szCs w:val="21"/>
              </w:rPr>
            </w:pPr>
          </w:p>
        </w:tc>
      </w:tr>
      <w:tr w:rsidR="005B0603">
        <w:trPr>
          <w:trHeight w:val="847"/>
          <w:jc w:val="center"/>
        </w:trPr>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bCs/>
                <w:szCs w:val="21"/>
              </w:rPr>
              <w:t>合计</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3180</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173.3</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16</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40</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43.8</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25</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533</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510</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3</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200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3</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eastAsia="方正仿宋_GBK"/>
                <w:szCs w:val="21"/>
              </w:rPr>
            </w:pPr>
            <w:r>
              <w:rPr>
                <w:rFonts w:eastAsia="方正仿宋_GBK"/>
                <w:szCs w:val="21"/>
              </w:rPr>
              <w:t>2</w:t>
            </w:r>
          </w:p>
        </w:tc>
      </w:tr>
      <w:tr w:rsidR="005B0603">
        <w:trPr>
          <w:trHeight w:val="847"/>
          <w:jc w:val="center"/>
        </w:trPr>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bCs/>
                <w:szCs w:val="21"/>
              </w:rPr>
            </w:pPr>
            <w:r>
              <w:rPr>
                <w:rFonts w:ascii="方正黑体_GBK" w:eastAsia="方正黑体_GBK" w:hint="eastAsia"/>
                <w:bCs/>
                <w:szCs w:val="21"/>
              </w:rPr>
              <w:t>累计投入资金</w:t>
            </w:r>
          </w:p>
        </w:tc>
        <w:tc>
          <w:tcPr>
            <w:tcW w:w="13626"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5B0603" w:rsidRDefault="00DB451F">
            <w:pPr>
              <w:spacing w:line="240" w:lineRule="exact"/>
              <w:jc w:val="center"/>
              <w:rPr>
                <w:rFonts w:ascii="方正黑体_GBK" w:eastAsia="方正黑体_GBK"/>
                <w:szCs w:val="21"/>
              </w:rPr>
            </w:pPr>
            <w:r>
              <w:rPr>
                <w:rFonts w:ascii="方正黑体_GBK" w:eastAsia="方正黑体_GBK" w:hint="eastAsia"/>
                <w:szCs w:val="21"/>
              </w:rPr>
              <w:t>1365.1</w:t>
            </w:r>
          </w:p>
        </w:tc>
      </w:tr>
    </w:tbl>
    <w:p w:rsidR="005B0603" w:rsidRDefault="00DB451F">
      <w:pPr>
        <w:rPr>
          <w:rFonts w:eastAsia="方正小标宋_GBK"/>
          <w:sz w:val="44"/>
          <w:szCs w:val="44"/>
        </w:rPr>
        <w:sectPr w:rsidR="005B0603">
          <w:pgSz w:w="16838" w:h="11906" w:orient="landscape"/>
          <w:pgMar w:top="1800" w:right="1440" w:bottom="1800" w:left="1440" w:header="851" w:footer="992" w:gutter="0"/>
          <w:cols w:space="425"/>
          <w:docGrid w:type="lines" w:linePitch="312"/>
        </w:sectPr>
      </w:pPr>
      <w:r>
        <w:br w:type="page"/>
      </w:r>
    </w:p>
    <w:p w:rsidR="005B0603" w:rsidRDefault="00DB451F">
      <w:pPr>
        <w:pStyle w:val="11"/>
        <w:spacing w:before="0" w:after="0" w:line="560" w:lineRule="exact"/>
        <w:ind w:left="0" w:right="862"/>
        <w:jc w:val="both"/>
        <w:rPr>
          <w:rFonts w:ascii="方正黑体_GBK" w:eastAsia="方正黑体_GBK" w:hAnsi="方正黑体_GBK" w:cs="方正黑体_GBK"/>
          <w:i w:val="0"/>
          <w:iCs/>
          <w:sz w:val="32"/>
          <w:szCs w:val="32"/>
        </w:rPr>
      </w:pPr>
      <w:r>
        <w:rPr>
          <w:rFonts w:ascii="方正黑体_GBK" w:eastAsia="方正黑体_GBK" w:hAnsi="方正黑体_GBK" w:cs="方正黑体_GBK"/>
          <w:i w:val="0"/>
          <w:iCs/>
          <w:sz w:val="32"/>
          <w:szCs w:val="32"/>
        </w:rPr>
        <w:t>附件</w:t>
      </w:r>
      <w:r>
        <w:rPr>
          <w:rFonts w:ascii="方正黑体_GBK" w:eastAsia="方正黑体_GBK" w:hAnsi="方正黑体_GBK" w:cs="方正黑体_GBK" w:hint="eastAsia"/>
          <w:i w:val="0"/>
          <w:iCs/>
          <w:sz w:val="32"/>
          <w:szCs w:val="32"/>
        </w:rPr>
        <w:t>4</w:t>
      </w:r>
    </w:p>
    <w:p w:rsidR="005B0603" w:rsidRDefault="005B0603">
      <w:pPr>
        <w:pStyle w:val="11"/>
        <w:spacing w:before="0" w:after="0" w:line="560" w:lineRule="exact"/>
        <w:ind w:left="0" w:right="862"/>
        <w:jc w:val="both"/>
        <w:rPr>
          <w:rFonts w:ascii="方正黑体_GBK" w:eastAsia="方正黑体_GBK" w:hAnsi="方正黑体_GBK" w:cs="方正黑体_GBK"/>
          <w:i w:val="0"/>
          <w:iCs/>
          <w:sz w:val="32"/>
          <w:szCs w:val="32"/>
        </w:rPr>
      </w:pPr>
    </w:p>
    <w:p w:rsidR="005B0603" w:rsidRDefault="00DB451F">
      <w:pPr>
        <w:pStyle w:val="11"/>
        <w:spacing w:before="0" w:after="0" w:line="560" w:lineRule="exact"/>
        <w:ind w:left="0" w:right="0"/>
        <w:rPr>
          <w:rFonts w:eastAsia="方正小标宋_GBK"/>
          <w:i w:val="0"/>
          <w:sz w:val="44"/>
          <w:szCs w:val="44"/>
        </w:rPr>
      </w:pPr>
      <w:r>
        <w:rPr>
          <w:rFonts w:eastAsia="方正小标宋_GBK"/>
          <w:i w:val="0"/>
          <w:sz w:val="44"/>
          <w:szCs w:val="44"/>
        </w:rPr>
        <w:t>大件及生活垃圾投放（收集）点</w:t>
      </w:r>
    </w:p>
    <w:p w:rsidR="005B0603" w:rsidRDefault="00DB451F">
      <w:pPr>
        <w:pStyle w:val="11"/>
        <w:spacing w:before="0" w:after="0" w:line="560" w:lineRule="exact"/>
        <w:ind w:left="0" w:right="0"/>
        <w:rPr>
          <w:rFonts w:ascii="方正黑体_GBK" w:eastAsia="方正黑体_GBK" w:hAnsi="方正黑体_GBK" w:cs="方正黑体_GBK"/>
          <w:i w:val="0"/>
          <w:iCs/>
          <w:sz w:val="44"/>
          <w:szCs w:val="44"/>
        </w:rPr>
      </w:pPr>
      <w:r>
        <w:rPr>
          <w:rFonts w:eastAsia="方正小标宋_GBK"/>
          <w:i w:val="0"/>
          <w:sz w:val="44"/>
          <w:szCs w:val="44"/>
        </w:rPr>
        <w:t>更新改造计划</w:t>
      </w:r>
      <w:r>
        <w:rPr>
          <w:rFonts w:eastAsia="方正小标宋_GBK" w:hint="eastAsia"/>
          <w:i w:val="0"/>
          <w:sz w:val="44"/>
          <w:szCs w:val="44"/>
        </w:rPr>
        <w:t>表</w:t>
      </w:r>
    </w:p>
    <w:p w:rsidR="005B0603" w:rsidRDefault="005B0603">
      <w:pPr>
        <w:pStyle w:val="11"/>
        <w:spacing w:before="0" w:after="0" w:line="360" w:lineRule="exact"/>
        <w:ind w:left="0"/>
        <w:jc w:val="both"/>
        <w:rPr>
          <w:rFonts w:ascii="方正黑体_GBK" w:eastAsia="方正黑体_GBK" w:hAnsi="方正黑体_GBK" w:cs="方正黑体_GBK"/>
          <w:i w:val="0"/>
          <w:iCs/>
          <w:sz w:val="32"/>
          <w:szCs w:val="32"/>
        </w:rPr>
      </w:pPr>
    </w:p>
    <w:tbl>
      <w:tblPr>
        <w:tblStyle w:val="ae"/>
        <w:tblW w:w="10774" w:type="dxa"/>
        <w:jc w:val="center"/>
        <w:tblLook w:val="04A0"/>
      </w:tblPr>
      <w:tblGrid>
        <w:gridCol w:w="851"/>
        <w:gridCol w:w="1944"/>
        <w:gridCol w:w="1061"/>
        <w:gridCol w:w="1060"/>
        <w:gridCol w:w="1060"/>
        <w:gridCol w:w="1060"/>
        <w:gridCol w:w="1060"/>
        <w:gridCol w:w="1060"/>
        <w:gridCol w:w="1618"/>
      </w:tblGrid>
      <w:tr w:rsidR="005B0603">
        <w:trPr>
          <w:trHeight w:val="513"/>
          <w:jc w:val="center"/>
        </w:trPr>
        <w:tc>
          <w:tcPr>
            <w:tcW w:w="851" w:type="dxa"/>
            <w:vMerge w:val="restart"/>
            <w:tcBorders>
              <w:top w:val="single" w:sz="4" w:space="0" w:color="auto"/>
              <w:bottom w:val="single" w:sz="4" w:space="0" w:color="auto"/>
            </w:tcBorders>
            <w:vAlign w:val="center"/>
          </w:tcPr>
          <w:p w:rsidR="005B0603" w:rsidRDefault="00DB451F">
            <w:pPr>
              <w:spacing w:line="400" w:lineRule="exact"/>
              <w:jc w:val="center"/>
              <w:rPr>
                <w:rFonts w:ascii="方正黑体_GBK" w:eastAsia="方正黑体_GBK"/>
                <w:bCs/>
                <w:sz w:val="24"/>
              </w:rPr>
            </w:pPr>
            <w:r>
              <w:rPr>
                <w:rFonts w:ascii="方正黑体_GBK" w:eastAsia="方正黑体_GBK" w:hint="eastAsia"/>
                <w:bCs/>
                <w:sz w:val="24"/>
              </w:rPr>
              <w:t>序号</w:t>
            </w:r>
          </w:p>
        </w:tc>
        <w:tc>
          <w:tcPr>
            <w:tcW w:w="1944" w:type="dxa"/>
            <w:vMerge w:val="restart"/>
            <w:tcBorders>
              <w:top w:val="single" w:sz="4" w:space="0" w:color="auto"/>
              <w:bottom w:val="single" w:sz="4" w:space="0" w:color="auto"/>
            </w:tcBorders>
            <w:vAlign w:val="center"/>
          </w:tcPr>
          <w:p w:rsidR="005B0603" w:rsidRDefault="00DB451F">
            <w:pPr>
              <w:spacing w:line="400" w:lineRule="exact"/>
              <w:jc w:val="center"/>
              <w:rPr>
                <w:rFonts w:ascii="方正黑体_GBK" w:eastAsia="方正黑体_GBK"/>
                <w:bCs/>
                <w:sz w:val="24"/>
              </w:rPr>
            </w:pPr>
            <w:r>
              <w:rPr>
                <w:rFonts w:ascii="方正黑体_GBK" w:eastAsia="方正黑体_GBK" w:hint="eastAsia"/>
                <w:bCs/>
                <w:sz w:val="24"/>
              </w:rPr>
              <w:t>区（市）县</w:t>
            </w:r>
          </w:p>
        </w:tc>
        <w:tc>
          <w:tcPr>
            <w:tcW w:w="3181" w:type="dxa"/>
            <w:gridSpan w:val="3"/>
            <w:tcBorders>
              <w:top w:val="single" w:sz="4" w:space="0" w:color="auto"/>
              <w:bottom w:val="single" w:sz="4" w:space="0" w:color="auto"/>
            </w:tcBorders>
            <w:vAlign w:val="center"/>
          </w:tcPr>
          <w:p w:rsidR="005B0603" w:rsidRDefault="00DB451F">
            <w:pPr>
              <w:spacing w:line="400" w:lineRule="exact"/>
              <w:jc w:val="center"/>
              <w:rPr>
                <w:rFonts w:ascii="方正黑体_GBK" w:eastAsia="方正黑体_GBK"/>
                <w:bCs/>
                <w:sz w:val="24"/>
              </w:rPr>
            </w:pPr>
            <w:r>
              <w:rPr>
                <w:rFonts w:ascii="方正黑体_GBK" w:eastAsia="方正黑体_GBK" w:hint="eastAsia"/>
                <w:bCs/>
                <w:sz w:val="24"/>
              </w:rPr>
              <w:t>2024</w:t>
            </w:r>
            <w:r>
              <w:rPr>
                <w:rFonts w:ascii="方正黑体_GBK" w:eastAsia="方正黑体_GBK" w:hint="eastAsia"/>
                <w:bCs/>
                <w:sz w:val="24"/>
              </w:rPr>
              <w:t>年</w:t>
            </w:r>
          </w:p>
        </w:tc>
        <w:tc>
          <w:tcPr>
            <w:tcW w:w="4798" w:type="dxa"/>
            <w:gridSpan w:val="4"/>
            <w:tcBorders>
              <w:top w:val="single" w:sz="4" w:space="0" w:color="auto"/>
              <w:bottom w:val="single" w:sz="4" w:space="0" w:color="auto"/>
            </w:tcBorders>
            <w:vAlign w:val="center"/>
          </w:tcPr>
          <w:p w:rsidR="005B0603" w:rsidRDefault="00DB451F">
            <w:pPr>
              <w:spacing w:line="400" w:lineRule="exact"/>
              <w:jc w:val="center"/>
              <w:rPr>
                <w:rFonts w:ascii="方正黑体_GBK" w:eastAsia="方正黑体_GBK"/>
                <w:bCs/>
                <w:sz w:val="24"/>
              </w:rPr>
            </w:pPr>
            <w:r>
              <w:rPr>
                <w:rFonts w:ascii="方正黑体_GBK" w:eastAsia="方正黑体_GBK" w:hint="eastAsia"/>
                <w:bCs/>
                <w:sz w:val="24"/>
              </w:rPr>
              <w:t>2025</w:t>
            </w:r>
            <w:r>
              <w:rPr>
                <w:rFonts w:ascii="方正黑体_GBK" w:eastAsia="方正黑体_GBK" w:hint="eastAsia"/>
                <w:bCs/>
                <w:sz w:val="24"/>
              </w:rPr>
              <w:t>年</w:t>
            </w:r>
          </w:p>
        </w:tc>
      </w:tr>
      <w:tr w:rsidR="005B0603">
        <w:trPr>
          <w:trHeight w:val="1399"/>
          <w:jc w:val="center"/>
        </w:trPr>
        <w:tc>
          <w:tcPr>
            <w:tcW w:w="851" w:type="dxa"/>
            <w:vMerge/>
            <w:tcBorders>
              <w:top w:val="single" w:sz="4" w:space="0" w:color="auto"/>
            </w:tcBorders>
          </w:tcPr>
          <w:p w:rsidR="005B0603" w:rsidRDefault="005B0603">
            <w:pPr>
              <w:spacing w:line="400" w:lineRule="exact"/>
              <w:jc w:val="center"/>
              <w:rPr>
                <w:rFonts w:ascii="方正黑体_GBK" w:eastAsia="方正黑体_GBK"/>
                <w:bCs/>
                <w:sz w:val="24"/>
              </w:rPr>
            </w:pPr>
          </w:p>
        </w:tc>
        <w:tc>
          <w:tcPr>
            <w:tcW w:w="1944" w:type="dxa"/>
            <w:vMerge/>
            <w:tcBorders>
              <w:top w:val="single" w:sz="4" w:space="0" w:color="auto"/>
            </w:tcBorders>
          </w:tcPr>
          <w:p w:rsidR="005B0603" w:rsidRDefault="005B0603">
            <w:pPr>
              <w:spacing w:line="400" w:lineRule="exact"/>
              <w:jc w:val="center"/>
              <w:rPr>
                <w:rFonts w:ascii="方正黑体_GBK" w:eastAsia="方正黑体_GBK"/>
                <w:bCs/>
                <w:sz w:val="24"/>
              </w:rPr>
            </w:pPr>
          </w:p>
        </w:tc>
        <w:tc>
          <w:tcPr>
            <w:tcW w:w="1061" w:type="dxa"/>
            <w:tcBorders>
              <w:top w:val="single" w:sz="4" w:space="0" w:color="auto"/>
            </w:tcBorders>
            <w:vAlign w:val="center"/>
          </w:tcPr>
          <w:p w:rsidR="005B0603" w:rsidRDefault="00DB451F">
            <w:pPr>
              <w:spacing w:line="320" w:lineRule="exact"/>
              <w:rPr>
                <w:rFonts w:ascii="方正黑体_GBK" w:eastAsia="方正黑体_GBK"/>
                <w:bCs/>
                <w:sz w:val="24"/>
              </w:rPr>
            </w:pPr>
            <w:r>
              <w:rPr>
                <w:rFonts w:ascii="方正黑体_GBK" w:eastAsia="方正黑体_GBK" w:hint="eastAsia"/>
                <w:bCs/>
                <w:sz w:val="24"/>
              </w:rPr>
              <w:t>大件垃圾投放点（个）</w:t>
            </w:r>
          </w:p>
        </w:tc>
        <w:tc>
          <w:tcPr>
            <w:tcW w:w="0" w:type="auto"/>
            <w:tcBorders>
              <w:top w:val="single" w:sz="4" w:space="0" w:color="auto"/>
            </w:tcBorders>
            <w:vAlign w:val="center"/>
          </w:tcPr>
          <w:p w:rsidR="005B0603" w:rsidRDefault="00DB451F">
            <w:pPr>
              <w:spacing w:line="320" w:lineRule="exact"/>
              <w:rPr>
                <w:rFonts w:ascii="方正黑体_GBK" w:eastAsia="方正黑体_GBK"/>
                <w:bCs/>
                <w:sz w:val="24"/>
              </w:rPr>
            </w:pPr>
            <w:r>
              <w:rPr>
                <w:rFonts w:ascii="方正黑体_GBK" w:eastAsia="方正黑体_GBK" w:hint="eastAsia"/>
                <w:bCs/>
                <w:sz w:val="24"/>
              </w:rPr>
              <w:t>大件垃圾集散点（个）</w:t>
            </w:r>
          </w:p>
        </w:tc>
        <w:tc>
          <w:tcPr>
            <w:tcW w:w="0" w:type="auto"/>
            <w:tcBorders>
              <w:top w:val="single" w:sz="4" w:space="0" w:color="auto"/>
            </w:tcBorders>
            <w:vAlign w:val="center"/>
          </w:tcPr>
          <w:p w:rsidR="005B0603" w:rsidRDefault="00DB451F">
            <w:pPr>
              <w:spacing w:line="320" w:lineRule="exact"/>
              <w:rPr>
                <w:rFonts w:ascii="方正黑体_GBK" w:eastAsia="方正黑体_GBK"/>
                <w:bCs/>
                <w:sz w:val="24"/>
              </w:rPr>
            </w:pPr>
            <w:r>
              <w:rPr>
                <w:rFonts w:ascii="方正黑体_GBK" w:eastAsia="方正黑体_GBK" w:hint="eastAsia"/>
                <w:bCs/>
                <w:sz w:val="24"/>
              </w:rPr>
              <w:t>生活垃圾投放点（个）</w:t>
            </w:r>
          </w:p>
        </w:tc>
        <w:tc>
          <w:tcPr>
            <w:tcW w:w="0" w:type="auto"/>
            <w:tcBorders>
              <w:top w:val="single" w:sz="4" w:space="0" w:color="auto"/>
            </w:tcBorders>
            <w:vAlign w:val="center"/>
          </w:tcPr>
          <w:p w:rsidR="005B0603" w:rsidRDefault="00DB451F">
            <w:pPr>
              <w:spacing w:line="320" w:lineRule="exact"/>
              <w:rPr>
                <w:rFonts w:ascii="方正黑体_GBK" w:eastAsia="方正黑体_GBK"/>
                <w:bCs/>
                <w:sz w:val="24"/>
              </w:rPr>
            </w:pPr>
            <w:r>
              <w:rPr>
                <w:rFonts w:ascii="方正黑体_GBK" w:eastAsia="方正黑体_GBK" w:hint="eastAsia"/>
                <w:bCs/>
                <w:sz w:val="24"/>
              </w:rPr>
              <w:t>大件垃圾投放点（个）</w:t>
            </w:r>
          </w:p>
        </w:tc>
        <w:tc>
          <w:tcPr>
            <w:tcW w:w="0" w:type="auto"/>
            <w:tcBorders>
              <w:top w:val="single" w:sz="4" w:space="0" w:color="auto"/>
            </w:tcBorders>
            <w:vAlign w:val="center"/>
          </w:tcPr>
          <w:p w:rsidR="005B0603" w:rsidRDefault="00DB451F">
            <w:pPr>
              <w:spacing w:line="320" w:lineRule="exact"/>
              <w:rPr>
                <w:rFonts w:ascii="方正黑体_GBK" w:eastAsia="方正黑体_GBK"/>
                <w:bCs/>
                <w:sz w:val="24"/>
              </w:rPr>
            </w:pPr>
            <w:r>
              <w:rPr>
                <w:rFonts w:ascii="方正黑体_GBK" w:eastAsia="方正黑体_GBK" w:hint="eastAsia"/>
                <w:bCs/>
                <w:sz w:val="24"/>
              </w:rPr>
              <w:t>大件垃圾集散点（个）</w:t>
            </w:r>
          </w:p>
        </w:tc>
        <w:tc>
          <w:tcPr>
            <w:tcW w:w="0" w:type="auto"/>
            <w:tcBorders>
              <w:top w:val="single" w:sz="4" w:space="0" w:color="auto"/>
            </w:tcBorders>
            <w:vAlign w:val="center"/>
          </w:tcPr>
          <w:p w:rsidR="005B0603" w:rsidRDefault="00DB451F">
            <w:pPr>
              <w:spacing w:line="320" w:lineRule="exact"/>
              <w:rPr>
                <w:rFonts w:ascii="方正黑体_GBK" w:eastAsia="方正黑体_GBK"/>
                <w:bCs/>
                <w:sz w:val="24"/>
              </w:rPr>
            </w:pPr>
            <w:r>
              <w:rPr>
                <w:rFonts w:ascii="方正黑体_GBK" w:eastAsia="方正黑体_GBK" w:hint="eastAsia"/>
                <w:bCs/>
                <w:sz w:val="24"/>
              </w:rPr>
              <w:t>生活垃圾投放点（个）</w:t>
            </w:r>
          </w:p>
        </w:tc>
        <w:tc>
          <w:tcPr>
            <w:tcW w:w="1618" w:type="dxa"/>
            <w:tcBorders>
              <w:top w:val="single" w:sz="4" w:space="0" w:color="auto"/>
            </w:tcBorders>
            <w:vAlign w:val="center"/>
          </w:tcPr>
          <w:p w:rsidR="005B0603" w:rsidRDefault="00DB451F">
            <w:pPr>
              <w:spacing w:line="320" w:lineRule="exact"/>
              <w:rPr>
                <w:rFonts w:ascii="方正黑体_GBK" w:eastAsia="方正黑体_GBK"/>
                <w:bCs/>
                <w:sz w:val="24"/>
              </w:rPr>
            </w:pPr>
            <w:r>
              <w:rPr>
                <w:rFonts w:ascii="方正黑体_GBK" w:eastAsia="方正黑体_GBK" w:hint="eastAsia"/>
                <w:bCs/>
                <w:sz w:val="24"/>
              </w:rPr>
              <w:t>大件垃圾</w:t>
            </w:r>
          </w:p>
          <w:p w:rsidR="005B0603" w:rsidRDefault="00DB451F">
            <w:pPr>
              <w:spacing w:line="320" w:lineRule="exact"/>
              <w:rPr>
                <w:rFonts w:ascii="方正黑体_GBK" w:eastAsia="方正黑体_GBK"/>
                <w:bCs/>
                <w:sz w:val="24"/>
              </w:rPr>
            </w:pPr>
            <w:r>
              <w:rPr>
                <w:rFonts w:ascii="方正黑体_GBK" w:eastAsia="方正黑体_GBK" w:hint="eastAsia"/>
                <w:bCs/>
                <w:sz w:val="24"/>
              </w:rPr>
              <w:t>处置设施</w:t>
            </w:r>
          </w:p>
          <w:p w:rsidR="005B0603" w:rsidRDefault="00DB451F">
            <w:pPr>
              <w:spacing w:line="320" w:lineRule="exact"/>
              <w:rPr>
                <w:rFonts w:ascii="方正黑体_GBK" w:eastAsia="方正黑体_GBK"/>
                <w:bCs/>
                <w:sz w:val="24"/>
              </w:rPr>
            </w:pPr>
            <w:r>
              <w:rPr>
                <w:rFonts w:ascii="方正黑体_GBK" w:eastAsia="方正黑体_GBK" w:hint="eastAsia"/>
                <w:bCs/>
                <w:sz w:val="24"/>
              </w:rPr>
              <w:t>（吨</w:t>
            </w:r>
            <w:r>
              <w:rPr>
                <w:rFonts w:ascii="方正黑体_GBK" w:eastAsia="方正黑体_GBK" w:hint="eastAsia"/>
                <w:bCs/>
                <w:sz w:val="24"/>
              </w:rPr>
              <w:t>/</w:t>
            </w:r>
            <w:r>
              <w:rPr>
                <w:rFonts w:ascii="方正黑体_GBK" w:eastAsia="方正黑体_GBK" w:hint="eastAsia"/>
                <w:bCs/>
                <w:sz w:val="24"/>
              </w:rPr>
              <w:t>日）</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四川天府新区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72</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150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109</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117</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成都东部新区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30</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46</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94</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成都高新区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94</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150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141</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117</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锦江区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130</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150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196</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117</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青羊区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206</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150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308</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117</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6</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金牛区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230</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150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345</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117</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武侯区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189</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150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283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117</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成华区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159</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150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238</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117</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龙泉驿区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93</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139</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94</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青白江区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41</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62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94</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新都区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83</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124</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94</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60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温江区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50</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74</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94</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13</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双流区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88</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131</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94</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14</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郫都区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84</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126</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94</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15</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新津区</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49</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6</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94</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16</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简阳市</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61</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17</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78</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17</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都江堰市</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114</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170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78</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18</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彭州市</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129</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192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78</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19</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邛崃市</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76</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78</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20</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崇州市</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54</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11</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81</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78</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21</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金堂县</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71</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106</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4</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78</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22</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大邑县</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65</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6</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97</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78</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120</w:t>
            </w:r>
          </w:p>
        </w:tc>
      </w:tr>
      <w:tr w:rsidR="005B0603">
        <w:trPr>
          <w:jc w:val="center"/>
        </w:trPr>
        <w:tc>
          <w:tcPr>
            <w:tcW w:w="85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23</w:t>
            </w:r>
          </w:p>
        </w:tc>
        <w:tc>
          <w:tcPr>
            <w:tcW w:w="1944"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蒲江县</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23</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6</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100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36</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78</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5</w:t>
            </w:r>
          </w:p>
        </w:tc>
      </w:tr>
      <w:tr w:rsidR="005B0603">
        <w:trPr>
          <w:trHeight w:val="431"/>
          <w:jc w:val="center"/>
        </w:trPr>
        <w:tc>
          <w:tcPr>
            <w:tcW w:w="2795" w:type="dxa"/>
            <w:gridSpan w:val="2"/>
            <w:vAlign w:val="center"/>
          </w:tcPr>
          <w:p w:rsidR="005B0603" w:rsidRDefault="00DB451F">
            <w:pPr>
              <w:suppressAutoHyphens/>
              <w:adjustRightInd w:val="0"/>
              <w:snapToGrid w:val="0"/>
              <w:spacing w:line="560" w:lineRule="exact"/>
              <w:jc w:val="center"/>
              <w:rPr>
                <w:rFonts w:eastAsia="方正仿宋_GBK"/>
                <w:sz w:val="28"/>
                <w:szCs w:val="28"/>
              </w:rPr>
            </w:pPr>
            <w:r>
              <w:rPr>
                <w:rFonts w:eastAsia="方正仿宋_GBK"/>
                <w:bCs/>
                <w:color w:val="000000"/>
                <w:kern w:val="0"/>
                <w:sz w:val="28"/>
                <w:szCs w:val="28"/>
              </w:rPr>
              <w:t>数量合计</w:t>
            </w:r>
          </w:p>
        </w:tc>
        <w:tc>
          <w:tcPr>
            <w:tcW w:w="1061"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2191</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200</w:t>
            </w:r>
          </w:p>
        </w:tc>
        <w:tc>
          <w:tcPr>
            <w:tcW w:w="0" w:type="auto"/>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2810</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3282</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64</w:t>
            </w:r>
          </w:p>
        </w:tc>
        <w:tc>
          <w:tcPr>
            <w:tcW w:w="1060"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2195</w:t>
            </w:r>
          </w:p>
        </w:tc>
        <w:tc>
          <w:tcPr>
            <w:tcW w:w="1618" w:type="dxa"/>
            <w:vAlign w:val="center"/>
          </w:tcPr>
          <w:p w:rsidR="005B0603" w:rsidRDefault="00DB451F">
            <w:pPr>
              <w:widowControl/>
              <w:snapToGrid w:val="0"/>
              <w:spacing w:line="560" w:lineRule="exact"/>
              <w:jc w:val="center"/>
              <w:rPr>
                <w:rFonts w:eastAsia="方正仿宋_GBK"/>
                <w:color w:val="000000"/>
                <w:sz w:val="28"/>
                <w:szCs w:val="28"/>
              </w:rPr>
            </w:pPr>
            <w:r>
              <w:rPr>
                <w:rFonts w:eastAsia="方正仿宋_GBK"/>
                <w:color w:val="000000"/>
                <w:kern w:val="0"/>
                <w:sz w:val="28"/>
                <w:szCs w:val="28"/>
              </w:rPr>
              <w:t>875</w:t>
            </w:r>
          </w:p>
        </w:tc>
      </w:tr>
      <w:tr w:rsidR="005B0603">
        <w:trPr>
          <w:trHeight w:val="630"/>
          <w:jc w:val="center"/>
        </w:trPr>
        <w:tc>
          <w:tcPr>
            <w:tcW w:w="2795" w:type="dxa"/>
            <w:gridSpan w:val="2"/>
            <w:vAlign w:val="center"/>
          </w:tcPr>
          <w:p w:rsidR="005B0603" w:rsidRDefault="00DB451F">
            <w:pPr>
              <w:suppressAutoHyphens/>
              <w:adjustRightInd w:val="0"/>
              <w:snapToGrid w:val="0"/>
              <w:spacing w:line="400" w:lineRule="exact"/>
              <w:jc w:val="center"/>
              <w:rPr>
                <w:rFonts w:ascii="方正黑体_GBK" w:eastAsia="方正黑体_GBK"/>
                <w:sz w:val="28"/>
                <w:szCs w:val="28"/>
              </w:rPr>
            </w:pPr>
            <w:r>
              <w:rPr>
                <w:rFonts w:ascii="方正黑体_GBK" w:eastAsia="方正黑体_GBK" w:hint="eastAsia"/>
                <w:bCs/>
                <w:color w:val="000000"/>
                <w:kern w:val="0"/>
                <w:sz w:val="28"/>
                <w:szCs w:val="28"/>
              </w:rPr>
              <w:t>预计投入金额</w:t>
            </w:r>
            <w:r>
              <w:rPr>
                <w:rFonts w:ascii="方正黑体_GBK" w:eastAsia="方正黑体_GBK" w:hint="eastAsia"/>
                <w:bCs/>
                <w:color w:val="000000"/>
                <w:kern w:val="0"/>
                <w:sz w:val="28"/>
                <w:szCs w:val="28"/>
              </w:rPr>
              <w:t>(</w:t>
            </w:r>
            <w:r>
              <w:rPr>
                <w:rFonts w:ascii="方正黑体_GBK" w:eastAsia="方正黑体_GBK" w:hint="eastAsia"/>
                <w:bCs/>
                <w:color w:val="000000"/>
                <w:kern w:val="0"/>
                <w:sz w:val="28"/>
                <w:szCs w:val="28"/>
              </w:rPr>
              <w:t>万）</w:t>
            </w:r>
          </w:p>
        </w:tc>
        <w:tc>
          <w:tcPr>
            <w:tcW w:w="3181" w:type="dxa"/>
            <w:gridSpan w:val="3"/>
            <w:vAlign w:val="center"/>
          </w:tcPr>
          <w:p w:rsidR="005B0603" w:rsidRDefault="00DB451F">
            <w:pPr>
              <w:widowControl/>
              <w:snapToGrid w:val="0"/>
              <w:jc w:val="center"/>
              <w:rPr>
                <w:rFonts w:ascii="方正黑体_GBK" w:eastAsia="方正黑体_GBK"/>
                <w:color w:val="000000"/>
                <w:sz w:val="28"/>
                <w:szCs w:val="28"/>
              </w:rPr>
            </w:pPr>
            <w:r>
              <w:rPr>
                <w:rFonts w:ascii="方正黑体_GBK" w:eastAsia="方正黑体_GBK" w:hint="eastAsia"/>
                <w:color w:val="000000"/>
                <w:kern w:val="0"/>
                <w:sz w:val="28"/>
                <w:szCs w:val="28"/>
              </w:rPr>
              <w:t>7956</w:t>
            </w:r>
          </w:p>
        </w:tc>
        <w:tc>
          <w:tcPr>
            <w:tcW w:w="4798" w:type="dxa"/>
            <w:gridSpan w:val="4"/>
            <w:vAlign w:val="center"/>
          </w:tcPr>
          <w:p w:rsidR="005B0603" w:rsidRDefault="00DB451F">
            <w:pPr>
              <w:widowControl/>
              <w:snapToGrid w:val="0"/>
              <w:jc w:val="center"/>
              <w:rPr>
                <w:rFonts w:ascii="方正黑体_GBK" w:eastAsia="方正黑体_GBK"/>
                <w:color w:val="000000"/>
                <w:sz w:val="28"/>
                <w:szCs w:val="28"/>
              </w:rPr>
            </w:pPr>
            <w:r>
              <w:rPr>
                <w:rFonts w:ascii="方正黑体_GBK" w:eastAsia="方正黑体_GBK" w:hint="eastAsia"/>
                <w:color w:val="000000"/>
                <w:kern w:val="0"/>
                <w:sz w:val="28"/>
                <w:szCs w:val="28"/>
              </w:rPr>
              <w:t>11687</w:t>
            </w:r>
          </w:p>
        </w:tc>
      </w:tr>
      <w:tr w:rsidR="005B0603">
        <w:trPr>
          <w:trHeight w:val="694"/>
          <w:jc w:val="center"/>
        </w:trPr>
        <w:tc>
          <w:tcPr>
            <w:tcW w:w="2795" w:type="dxa"/>
            <w:gridSpan w:val="2"/>
            <w:vAlign w:val="center"/>
          </w:tcPr>
          <w:p w:rsidR="005B0603" w:rsidRDefault="00DB451F">
            <w:pPr>
              <w:suppressAutoHyphens/>
              <w:adjustRightInd w:val="0"/>
              <w:snapToGrid w:val="0"/>
              <w:spacing w:line="400" w:lineRule="exact"/>
              <w:jc w:val="center"/>
              <w:rPr>
                <w:rFonts w:ascii="方正黑体_GBK" w:eastAsia="方正黑体_GBK"/>
                <w:bCs/>
                <w:color w:val="000000"/>
                <w:sz w:val="28"/>
                <w:szCs w:val="28"/>
              </w:rPr>
            </w:pPr>
            <w:r>
              <w:rPr>
                <w:rFonts w:ascii="方正黑体_GBK" w:eastAsia="方正黑体_GBK" w:hint="eastAsia"/>
                <w:bCs/>
                <w:color w:val="000000"/>
                <w:kern w:val="0"/>
                <w:sz w:val="28"/>
                <w:szCs w:val="28"/>
              </w:rPr>
              <w:t>累计投入资金（万）</w:t>
            </w:r>
          </w:p>
        </w:tc>
        <w:tc>
          <w:tcPr>
            <w:tcW w:w="7979" w:type="dxa"/>
            <w:gridSpan w:val="7"/>
            <w:vAlign w:val="center"/>
          </w:tcPr>
          <w:p w:rsidR="005B0603" w:rsidRDefault="00DB451F">
            <w:pPr>
              <w:widowControl/>
              <w:snapToGrid w:val="0"/>
              <w:jc w:val="center"/>
              <w:rPr>
                <w:rFonts w:ascii="方正黑体_GBK" w:eastAsia="方正黑体_GBK"/>
                <w:color w:val="000000"/>
                <w:sz w:val="28"/>
                <w:szCs w:val="28"/>
              </w:rPr>
            </w:pPr>
            <w:r>
              <w:rPr>
                <w:rFonts w:ascii="方正黑体_GBK" w:eastAsia="方正黑体_GBK" w:hint="eastAsia"/>
                <w:color w:val="000000"/>
                <w:kern w:val="0"/>
                <w:sz w:val="28"/>
                <w:szCs w:val="28"/>
              </w:rPr>
              <w:t>19643</w:t>
            </w:r>
          </w:p>
        </w:tc>
      </w:tr>
    </w:tbl>
    <w:p w:rsidR="005B0603" w:rsidRDefault="005B0603">
      <w:pPr>
        <w:pStyle w:val="11"/>
        <w:spacing w:before="0" w:after="0" w:line="360" w:lineRule="exact"/>
        <w:ind w:left="0"/>
        <w:jc w:val="both"/>
        <w:rPr>
          <w:rFonts w:ascii="方正黑体_GBK" w:eastAsia="方正黑体_GBK" w:hAnsi="方正黑体_GBK" w:cs="方正黑体_GBK"/>
          <w:i w:val="0"/>
          <w:iCs/>
          <w:sz w:val="32"/>
          <w:szCs w:val="32"/>
        </w:rPr>
      </w:pPr>
    </w:p>
    <w:p w:rsidR="005B0603" w:rsidRDefault="005B0603">
      <w:pPr>
        <w:pStyle w:val="11"/>
        <w:spacing w:before="0" w:after="0" w:line="360" w:lineRule="exact"/>
        <w:ind w:left="0"/>
        <w:jc w:val="both"/>
        <w:rPr>
          <w:rFonts w:ascii="方正黑体_GBK" w:eastAsia="方正黑体_GBK" w:hAnsi="方正黑体_GBK" w:cs="方正黑体_GBK"/>
          <w:i w:val="0"/>
          <w:iCs/>
          <w:sz w:val="32"/>
          <w:szCs w:val="32"/>
        </w:rPr>
      </w:pPr>
    </w:p>
    <w:p w:rsidR="005B0603" w:rsidRDefault="005B0603">
      <w:pPr>
        <w:pStyle w:val="11"/>
        <w:spacing w:before="0" w:after="0" w:line="360" w:lineRule="exact"/>
        <w:ind w:left="0"/>
        <w:jc w:val="both"/>
        <w:rPr>
          <w:rFonts w:ascii="方正黑体_GBK" w:eastAsia="方正黑体_GBK" w:hAnsi="方正黑体_GBK" w:cs="方正黑体_GBK"/>
          <w:i w:val="0"/>
          <w:iCs/>
          <w:sz w:val="32"/>
          <w:szCs w:val="32"/>
        </w:rPr>
      </w:pPr>
    </w:p>
    <w:p w:rsidR="005B0603" w:rsidRDefault="005B0603"/>
    <w:p w:rsidR="005B0603" w:rsidRDefault="005B0603">
      <w:pPr>
        <w:pStyle w:val="a0"/>
      </w:pPr>
    </w:p>
    <w:p w:rsidR="005B0603" w:rsidRDefault="005B0603">
      <w:pPr>
        <w:pStyle w:val="a4"/>
        <w:ind w:firstLine="211"/>
        <w:rPr>
          <w:lang w:eastAsia="zh-CN"/>
        </w:rPr>
      </w:pPr>
    </w:p>
    <w:p w:rsidR="005B0603" w:rsidRDefault="005B0603">
      <w:pPr>
        <w:pStyle w:val="a0"/>
      </w:pPr>
    </w:p>
    <w:p w:rsidR="005B0603" w:rsidRDefault="005B0603">
      <w:pPr>
        <w:pStyle w:val="a4"/>
        <w:ind w:firstLine="211"/>
        <w:rPr>
          <w:lang w:eastAsia="zh-CN"/>
        </w:rPr>
      </w:pPr>
    </w:p>
    <w:p w:rsidR="005B0603" w:rsidRDefault="005B0603">
      <w:pPr>
        <w:pStyle w:val="a0"/>
      </w:pPr>
    </w:p>
    <w:p w:rsidR="005B0603" w:rsidRDefault="005B0603">
      <w:pPr>
        <w:pStyle w:val="a4"/>
        <w:ind w:firstLine="211"/>
        <w:rPr>
          <w:lang w:eastAsia="zh-CN"/>
        </w:rPr>
      </w:pPr>
    </w:p>
    <w:p w:rsidR="005B0603" w:rsidRDefault="005B0603">
      <w:pPr>
        <w:pStyle w:val="a0"/>
      </w:pPr>
    </w:p>
    <w:p w:rsidR="005B0603" w:rsidRDefault="005B0603">
      <w:pPr>
        <w:pStyle w:val="a4"/>
        <w:ind w:firstLine="211"/>
        <w:rPr>
          <w:lang w:eastAsia="zh-CN"/>
        </w:rPr>
      </w:pPr>
    </w:p>
    <w:p w:rsidR="005B0603" w:rsidRDefault="005B0603">
      <w:pPr>
        <w:pStyle w:val="a0"/>
      </w:pPr>
    </w:p>
    <w:p w:rsidR="005B0603" w:rsidRDefault="005B0603">
      <w:pPr>
        <w:pStyle w:val="a4"/>
        <w:ind w:firstLine="211"/>
        <w:rPr>
          <w:lang w:eastAsia="zh-CN"/>
        </w:rPr>
      </w:pPr>
    </w:p>
    <w:p w:rsidR="005B0603" w:rsidRDefault="005B0603">
      <w:pPr>
        <w:pStyle w:val="a0"/>
      </w:pPr>
    </w:p>
    <w:p w:rsidR="005B0603" w:rsidRDefault="00DB451F">
      <w:pPr>
        <w:pStyle w:val="11"/>
        <w:wordWrap/>
        <w:spacing w:before="0" w:after="0" w:line="560" w:lineRule="exact"/>
        <w:ind w:left="0"/>
        <w:jc w:val="both"/>
        <w:rPr>
          <w:rFonts w:ascii="方正黑体_GBK" w:eastAsia="方正黑体_GBK" w:hAnsi="方正黑体_GBK" w:cs="方正黑体_GBK"/>
          <w:i w:val="0"/>
          <w:iCs/>
          <w:sz w:val="32"/>
          <w:szCs w:val="32"/>
        </w:rPr>
      </w:pPr>
      <w:r>
        <w:rPr>
          <w:rFonts w:ascii="方正黑体_GBK" w:eastAsia="方正黑体_GBK" w:hAnsi="方正黑体_GBK" w:cs="方正黑体_GBK" w:hint="eastAsia"/>
          <w:i w:val="0"/>
          <w:iCs/>
          <w:sz w:val="32"/>
          <w:szCs w:val="32"/>
        </w:rPr>
        <w:t>附件</w:t>
      </w:r>
      <w:r>
        <w:rPr>
          <w:rFonts w:ascii="方正黑体_GBK" w:eastAsia="方正黑体_GBK" w:hAnsi="方正黑体_GBK" w:cs="方正黑体_GBK" w:hint="eastAsia"/>
          <w:i w:val="0"/>
          <w:iCs/>
          <w:sz w:val="32"/>
          <w:szCs w:val="32"/>
        </w:rPr>
        <w:t>5</w:t>
      </w:r>
    </w:p>
    <w:p w:rsidR="005B0603" w:rsidRDefault="005B0603">
      <w:pPr>
        <w:spacing w:line="560" w:lineRule="exact"/>
      </w:pPr>
    </w:p>
    <w:p w:rsidR="005B0603" w:rsidRDefault="00DB451F">
      <w:pPr>
        <w:spacing w:line="560" w:lineRule="exact"/>
        <w:jc w:val="center"/>
        <w:rPr>
          <w:rFonts w:eastAsia="方正小标宋_GBK"/>
          <w:sz w:val="44"/>
          <w:szCs w:val="44"/>
        </w:rPr>
      </w:pPr>
      <w:r>
        <w:rPr>
          <w:rFonts w:eastAsia="方正小标宋_GBK"/>
          <w:sz w:val="44"/>
          <w:szCs w:val="44"/>
        </w:rPr>
        <w:t>固废处置设施设备更新</w:t>
      </w:r>
      <w:r>
        <w:rPr>
          <w:rFonts w:eastAsia="方正小标宋_GBK" w:hint="eastAsia"/>
          <w:sz w:val="44"/>
          <w:szCs w:val="44"/>
        </w:rPr>
        <w:t>改造</w:t>
      </w:r>
      <w:r>
        <w:rPr>
          <w:rFonts w:eastAsia="方正小标宋_GBK"/>
          <w:sz w:val="44"/>
          <w:szCs w:val="44"/>
        </w:rPr>
        <w:t>计划表</w:t>
      </w:r>
    </w:p>
    <w:tbl>
      <w:tblPr>
        <w:tblpPr w:leftFromText="180" w:rightFromText="180" w:vertAnchor="text" w:horzAnchor="page" w:tblpXSpec="center" w:tblpY="652"/>
        <w:tblOverlap w:val="never"/>
        <w:tblW w:w="9815" w:type="dxa"/>
        <w:tblLayout w:type="fixed"/>
        <w:tblLook w:val="04A0"/>
      </w:tblPr>
      <w:tblGrid>
        <w:gridCol w:w="959"/>
        <w:gridCol w:w="3895"/>
        <w:gridCol w:w="1843"/>
        <w:gridCol w:w="1559"/>
        <w:gridCol w:w="1559"/>
      </w:tblGrid>
      <w:tr w:rsidR="005B0603">
        <w:trPr>
          <w:trHeight w:val="706"/>
        </w:trPr>
        <w:tc>
          <w:tcPr>
            <w:tcW w:w="959" w:type="dxa"/>
            <w:vMerge w:val="restart"/>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ascii="方正黑体_GBK" w:eastAsia="方正黑体_GBK"/>
                <w:bCs/>
                <w:color w:val="000000"/>
                <w:sz w:val="30"/>
                <w:szCs w:val="30"/>
              </w:rPr>
            </w:pPr>
            <w:r>
              <w:rPr>
                <w:rStyle w:val="font01"/>
                <w:rFonts w:ascii="方正黑体_GBK" w:eastAsia="方正黑体_GBK" w:cs="Times New Roman" w:hint="eastAsia"/>
                <w:bCs/>
                <w:sz w:val="30"/>
                <w:szCs w:val="30"/>
              </w:rPr>
              <w:t>序号</w:t>
            </w:r>
          </w:p>
        </w:tc>
        <w:tc>
          <w:tcPr>
            <w:tcW w:w="3895" w:type="dxa"/>
            <w:vMerge w:val="restart"/>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ascii="方正黑体_GBK" w:eastAsia="方正黑体_GBK"/>
                <w:bCs/>
                <w:color w:val="000000"/>
                <w:sz w:val="30"/>
                <w:szCs w:val="30"/>
              </w:rPr>
            </w:pPr>
            <w:r>
              <w:rPr>
                <w:rStyle w:val="font01"/>
                <w:rFonts w:ascii="方正黑体_GBK" w:eastAsia="方正黑体_GBK" w:cs="Times New Roman" w:hint="eastAsia"/>
                <w:bCs/>
                <w:sz w:val="30"/>
                <w:szCs w:val="30"/>
              </w:rPr>
              <w:t>项目名称</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ascii="方正黑体_GBK" w:eastAsia="方正黑体_GBK"/>
                <w:bCs/>
                <w:color w:val="000000"/>
                <w:sz w:val="30"/>
                <w:szCs w:val="30"/>
              </w:rPr>
            </w:pPr>
            <w:r>
              <w:rPr>
                <w:rFonts w:ascii="方正黑体_GBK" w:eastAsia="方正黑体_GBK" w:hint="eastAsia"/>
                <w:bCs/>
                <w:color w:val="000000"/>
                <w:kern w:val="0"/>
                <w:sz w:val="30"/>
                <w:szCs w:val="30"/>
              </w:rPr>
              <w:t>2024</w:t>
            </w:r>
            <w:r>
              <w:rPr>
                <w:rFonts w:ascii="方正黑体_GBK" w:eastAsia="方正黑体_GBK" w:hint="eastAsia"/>
                <w:bCs/>
                <w:color w:val="000000"/>
                <w:kern w:val="0"/>
                <w:sz w:val="30"/>
                <w:szCs w:val="30"/>
              </w:rPr>
              <w:t>年</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ascii="方正黑体_GBK" w:eastAsia="方正黑体_GBK"/>
                <w:bCs/>
                <w:color w:val="000000"/>
                <w:sz w:val="30"/>
                <w:szCs w:val="30"/>
              </w:rPr>
            </w:pPr>
            <w:r>
              <w:rPr>
                <w:rFonts w:ascii="方正黑体_GBK" w:eastAsia="方正黑体_GBK" w:hint="eastAsia"/>
                <w:bCs/>
                <w:color w:val="000000"/>
                <w:kern w:val="0"/>
                <w:sz w:val="30"/>
                <w:szCs w:val="30"/>
              </w:rPr>
              <w:t>2025</w:t>
            </w:r>
            <w:r>
              <w:rPr>
                <w:rFonts w:ascii="方正黑体_GBK" w:eastAsia="方正黑体_GBK" w:hint="eastAsia"/>
                <w:bCs/>
                <w:color w:val="000000"/>
                <w:kern w:val="0"/>
                <w:sz w:val="30"/>
                <w:szCs w:val="30"/>
              </w:rPr>
              <w:t>年</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ascii="方正黑体_GBK" w:eastAsia="方正黑体_GBK"/>
                <w:bCs/>
                <w:color w:val="000000"/>
                <w:sz w:val="30"/>
                <w:szCs w:val="30"/>
              </w:rPr>
            </w:pPr>
            <w:r>
              <w:rPr>
                <w:rFonts w:ascii="方正黑体_GBK" w:eastAsia="方正黑体_GBK" w:hint="eastAsia"/>
                <w:bCs/>
                <w:color w:val="000000"/>
                <w:kern w:val="0"/>
                <w:sz w:val="30"/>
                <w:szCs w:val="30"/>
              </w:rPr>
              <w:t>2026</w:t>
            </w:r>
            <w:r>
              <w:rPr>
                <w:rFonts w:ascii="方正黑体_GBK" w:eastAsia="方正黑体_GBK" w:hint="eastAsia"/>
                <w:bCs/>
                <w:color w:val="000000"/>
                <w:kern w:val="0"/>
                <w:sz w:val="30"/>
                <w:szCs w:val="30"/>
              </w:rPr>
              <w:t>年</w:t>
            </w:r>
          </w:p>
        </w:tc>
      </w:tr>
      <w:tr w:rsidR="005B0603">
        <w:trPr>
          <w:trHeight w:val="1114"/>
        </w:trPr>
        <w:tc>
          <w:tcPr>
            <w:tcW w:w="959" w:type="dxa"/>
            <w:vMerge/>
            <w:tcBorders>
              <w:top w:val="single" w:sz="4" w:space="0" w:color="000000"/>
              <w:left w:val="single" w:sz="4" w:space="0" w:color="000000"/>
              <w:bottom w:val="single" w:sz="4" w:space="0" w:color="000000"/>
              <w:right w:val="single" w:sz="4" w:space="0" w:color="000000"/>
            </w:tcBorders>
            <w:noWrap/>
            <w:vAlign w:val="center"/>
          </w:tcPr>
          <w:p w:rsidR="005B0603" w:rsidRDefault="005B0603">
            <w:pPr>
              <w:spacing w:line="400" w:lineRule="exact"/>
              <w:jc w:val="center"/>
              <w:rPr>
                <w:rFonts w:ascii="方正黑体_GBK" w:eastAsia="方正黑体_GBK"/>
                <w:bCs/>
                <w:color w:val="000000"/>
                <w:sz w:val="30"/>
                <w:szCs w:val="30"/>
              </w:rPr>
            </w:pPr>
          </w:p>
        </w:tc>
        <w:tc>
          <w:tcPr>
            <w:tcW w:w="3895" w:type="dxa"/>
            <w:vMerge/>
            <w:tcBorders>
              <w:top w:val="single" w:sz="4" w:space="0" w:color="000000"/>
              <w:left w:val="single" w:sz="4" w:space="0" w:color="000000"/>
              <w:bottom w:val="single" w:sz="4" w:space="0" w:color="000000"/>
              <w:right w:val="single" w:sz="4" w:space="0" w:color="000000"/>
            </w:tcBorders>
            <w:noWrap/>
            <w:vAlign w:val="center"/>
          </w:tcPr>
          <w:p w:rsidR="005B0603" w:rsidRDefault="005B0603">
            <w:pPr>
              <w:spacing w:line="400" w:lineRule="exact"/>
              <w:jc w:val="center"/>
              <w:rPr>
                <w:rFonts w:ascii="方正黑体_GBK" w:eastAsia="方正黑体_GBK"/>
                <w:bCs/>
                <w:color w:val="000000"/>
                <w:sz w:val="30"/>
                <w:szCs w:val="30"/>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Style w:val="font01"/>
                <w:rFonts w:ascii="方正黑体_GBK" w:eastAsia="方正黑体_GBK" w:hAnsi="Times New Roman" w:cs="Times New Roman"/>
                <w:bCs/>
                <w:sz w:val="30"/>
                <w:szCs w:val="30"/>
              </w:rPr>
            </w:pPr>
            <w:r>
              <w:rPr>
                <w:rStyle w:val="font01"/>
                <w:rFonts w:ascii="方正黑体_GBK" w:eastAsia="方正黑体_GBK" w:cs="Times New Roman" w:hint="eastAsia"/>
                <w:bCs/>
                <w:sz w:val="30"/>
                <w:szCs w:val="30"/>
              </w:rPr>
              <w:t>预计投资（万元）</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Style w:val="font01"/>
                <w:rFonts w:ascii="方正黑体_GBK" w:eastAsia="方正黑体_GBK" w:hAnsi="Times New Roman" w:cs="Times New Roman"/>
                <w:bCs/>
                <w:sz w:val="30"/>
                <w:szCs w:val="30"/>
              </w:rPr>
            </w:pPr>
            <w:r>
              <w:rPr>
                <w:rStyle w:val="font01"/>
                <w:rFonts w:ascii="方正黑体_GBK" w:eastAsia="方正黑体_GBK" w:cs="Times New Roman" w:hint="eastAsia"/>
                <w:bCs/>
                <w:sz w:val="30"/>
                <w:szCs w:val="30"/>
              </w:rPr>
              <w:t>预计投资（万元）</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Style w:val="font01"/>
                <w:rFonts w:ascii="方正黑体_GBK" w:eastAsia="方正黑体_GBK" w:hAnsi="Times New Roman" w:cs="Times New Roman"/>
                <w:bCs/>
                <w:sz w:val="30"/>
                <w:szCs w:val="30"/>
              </w:rPr>
            </w:pPr>
            <w:r>
              <w:rPr>
                <w:rStyle w:val="font01"/>
                <w:rFonts w:ascii="方正黑体_GBK" w:eastAsia="方正黑体_GBK" w:cs="Times New Roman" w:hint="eastAsia"/>
                <w:bCs/>
                <w:sz w:val="30"/>
                <w:szCs w:val="30"/>
              </w:rPr>
              <w:t>预计投资（万元）</w:t>
            </w:r>
          </w:p>
        </w:tc>
      </w:tr>
      <w:tr w:rsidR="005B0603">
        <w:trPr>
          <w:trHeight w:val="1130"/>
        </w:trPr>
        <w:tc>
          <w:tcPr>
            <w:tcW w:w="9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1</w:t>
            </w:r>
          </w:p>
        </w:tc>
        <w:tc>
          <w:tcPr>
            <w:tcW w:w="3895"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Style w:val="font01"/>
                <w:rFonts w:ascii="Times New Roman" w:cs="Times New Roman"/>
                <w:sz w:val="30"/>
                <w:szCs w:val="30"/>
              </w:rPr>
              <w:t>新增生活垃圾焚烧发电厂</w:t>
            </w:r>
            <w:r>
              <w:rPr>
                <w:rStyle w:val="font01"/>
                <w:rFonts w:ascii="Times New Roman" w:hAnsi="Times New Roman" w:cs="Times New Roman"/>
                <w:sz w:val="30"/>
                <w:szCs w:val="30"/>
              </w:rPr>
              <w:t>SPR</w:t>
            </w:r>
            <w:r>
              <w:rPr>
                <w:rStyle w:val="font01"/>
                <w:rFonts w:ascii="Times New Roman" w:cs="Times New Roman"/>
                <w:sz w:val="30"/>
                <w:szCs w:val="30"/>
              </w:rPr>
              <w:t>脱硝系统</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1600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5B0603">
            <w:pPr>
              <w:spacing w:line="400" w:lineRule="exact"/>
              <w:jc w:val="center"/>
              <w:rPr>
                <w:rFonts w:eastAsia="方正仿宋_GBK"/>
                <w:color w:val="000000"/>
                <w:sz w:val="30"/>
                <w:szCs w:val="30"/>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5B0603">
            <w:pPr>
              <w:spacing w:line="400" w:lineRule="exact"/>
              <w:jc w:val="center"/>
              <w:rPr>
                <w:rFonts w:eastAsia="方正仿宋_GBK"/>
                <w:color w:val="000000"/>
                <w:sz w:val="30"/>
                <w:szCs w:val="30"/>
              </w:rPr>
            </w:pPr>
          </w:p>
        </w:tc>
      </w:tr>
      <w:tr w:rsidR="005B0603">
        <w:trPr>
          <w:trHeight w:val="976"/>
        </w:trPr>
        <w:tc>
          <w:tcPr>
            <w:tcW w:w="9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2</w:t>
            </w:r>
          </w:p>
        </w:tc>
        <w:tc>
          <w:tcPr>
            <w:tcW w:w="3895"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Style w:val="font01"/>
                <w:rFonts w:ascii="Times New Roman" w:cs="Times New Roman"/>
                <w:sz w:val="30"/>
                <w:szCs w:val="30"/>
              </w:rPr>
              <w:t>更新生活垃圾焚烧发电厂</w:t>
            </w:r>
            <w:r>
              <w:rPr>
                <w:rStyle w:val="font01"/>
                <w:rFonts w:ascii="Times New Roman" w:hAnsi="Times New Roman" w:cs="Times New Roman"/>
                <w:sz w:val="30"/>
                <w:szCs w:val="30"/>
              </w:rPr>
              <w:t>SCR</w:t>
            </w:r>
            <w:r>
              <w:rPr>
                <w:rStyle w:val="font01"/>
                <w:rFonts w:ascii="Times New Roman" w:cs="Times New Roman"/>
                <w:sz w:val="30"/>
                <w:szCs w:val="30"/>
              </w:rPr>
              <w:t>脱硝系统</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5B0603" w:rsidRDefault="005B0603">
            <w:pPr>
              <w:spacing w:line="400" w:lineRule="exact"/>
              <w:jc w:val="center"/>
              <w:rPr>
                <w:rFonts w:eastAsia="方正仿宋_GBK"/>
                <w:color w:val="000000"/>
                <w:sz w:val="30"/>
                <w:szCs w:val="30"/>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6000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5B0603">
            <w:pPr>
              <w:spacing w:line="400" w:lineRule="exact"/>
              <w:jc w:val="center"/>
              <w:rPr>
                <w:rFonts w:eastAsia="方正仿宋_GBK"/>
                <w:color w:val="000000"/>
                <w:sz w:val="30"/>
                <w:szCs w:val="30"/>
              </w:rPr>
            </w:pPr>
          </w:p>
        </w:tc>
      </w:tr>
      <w:tr w:rsidR="005B0603">
        <w:trPr>
          <w:trHeight w:val="1415"/>
        </w:trPr>
        <w:tc>
          <w:tcPr>
            <w:tcW w:w="9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3</w:t>
            </w:r>
          </w:p>
        </w:tc>
        <w:tc>
          <w:tcPr>
            <w:tcW w:w="3895"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Style w:val="font01"/>
                <w:rFonts w:ascii="Times New Roman" w:hAnsi="Times New Roman" w:cs="Times New Roman"/>
                <w:sz w:val="30"/>
                <w:szCs w:val="30"/>
              </w:rPr>
            </w:pPr>
            <w:r>
              <w:rPr>
                <w:rStyle w:val="font01"/>
                <w:rFonts w:ascii="Times New Roman" w:cs="Times New Roman"/>
                <w:sz w:val="30"/>
                <w:szCs w:val="30"/>
              </w:rPr>
              <w:t>龙泉驿区</w:t>
            </w:r>
            <w:r>
              <w:rPr>
                <w:rStyle w:val="font01"/>
                <w:rFonts w:ascii="Times New Roman" w:hAnsi="Times New Roman" w:cs="Times New Roman"/>
                <w:sz w:val="30"/>
                <w:szCs w:val="30"/>
              </w:rPr>
              <w:t>150</w:t>
            </w:r>
            <w:r>
              <w:rPr>
                <w:rStyle w:val="font01"/>
                <w:rFonts w:ascii="Times New Roman" w:cs="Times New Roman"/>
                <w:sz w:val="30"/>
                <w:szCs w:val="30"/>
              </w:rPr>
              <w:t>万吨</w:t>
            </w:r>
            <w:r>
              <w:rPr>
                <w:rStyle w:val="font01"/>
                <w:rFonts w:ascii="Times New Roman" w:hAnsi="Times New Roman" w:cs="Times New Roman"/>
                <w:sz w:val="30"/>
                <w:szCs w:val="30"/>
              </w:rPr>
              <w:t>/</w:t>
            </w:r>
            <w:r>
              <w:rPr>
                <w:rStyle w:val="font01"/>
                <w:rFonts w:ascii="Times New Roman" w:cs="Times New Roman"/>
                <w:sz w:val="30"/>
                <w:szCs w:val="30"/>
              </w:rPr>
              <w:t>年建筑废弃物资源一体化示范项目</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25000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28900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5B0603">
            <w:pPr>
              <w:spacing w:line="400" w:lineRule="exact"/>
              <w:jc w:val="center"/>
              <w:rPr>
                <w:rFonts w:eastAsia="方正仿宋_GBK"/>
                <w:color w:val="000000"/>
                <w:sz w:val="30"/>
                <w:szCs w:val="30"/>
              </w:rPr>
            </w:pPr>
          </w:p>
        </w:tc>
      </w:tr>
      <w:tr w:rsidR="005B0603">
        <w:trPr>
          <w:trHeight w:val="1109"/>
        </w:trPr>
        <w:tc>
          <w:tcPr>
            <w:tcW w:w="9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4</w:t>
            </w:r>
          </w:p>
        </w:tc>
        <w:tc>
          <w:tcPr>
            <w:tcW w:w="3895"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Style w:val="font01"/>
                <w:rFonts w:ascii="Times New Roman" w:hAnsi="Times New Roman" w:cs="Times New Roman"/>
                <w:sz w:val="30"/>
                <w:szCs w:val="30"/>
              </w:rPr>
            </w:pPr>
            <w:r>
              <w:rPr>
                <w:rStyle w:val="font01"/>
                <w:rFonts w:ascii="Times New Roman" w:cs="Times New Roman"/>
                <w:sz w:val="30"/>
                <w:szCs w:val="30"/>
              </w:rPr>
              <w:t>邛崃市建筑垃圾资源化项目</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5B0603" w:rsidRDefault="005B0603">
            <w:pPr>
              <w:spacing w:line="400" w:lineRule="exact"/>
              <w:jc w:val="center"/>
              <w:rPr>
                <w:rFonts w:eastAsia="方正仿宋_GBK"/>
                <w:color w:val="000000"/>
                <w:sz w:val="30"/>
                <w:szCs w:val="30"/>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10000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3000</w:t>
            </w:r>
          </w:p>
        </w:tc>
      </w:tr>
      <w:tr w:rsidR="005B0603">
        <w:trPr>
          <w:trHeight w:val="714"/>
        </w:trPr>
        <w:tc>
          <w:tcPr>
            <w:tcW w:w="4854" w:type="dxa"/>
            <w:gridSpan w:val="2"/>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Style w:val="font01"/>
                <w:rFonts w:ascii="Times New Roman" w:cs="Times New Roman"/>
                <w:bCs/>
                <w:sz w:val="30"/>
                <w:szCs w:val="30"/>
              </w:rPr>
              <w:t>合计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26600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44900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3000</w:t>
            </w:r>
          </w:p>
        </w:tc>
      </w:tr>
      <w:tr w:rsidR="005B0603">
        <w:trPr>
          <w:trHeight w:val="695"/>
        </w:trPr>
        <w:tc>
          <w:tcPr>
            <w:tcW w:w="4854" w:type="dxa"/>
            <w:gridSpan w:val="2"/>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Style w:val="font01"/>
                <w:rFonts w:ascii="Times New Roman" w:hAnsi="Times New Roman" w:cs="Times New Roman"/>
                <w:bCs/>
                <w:sz w:val="30"/>
                <w:szCs w:val="30"/>
              </w:rPr>
            </w:pPr>
            <w:r>
              <w:rPr>
                <w:rStyle w:val="font01"/>
                <w:rFonts w:ascii="Times New Roman" w:cs="Times New Roman"/>
                <w:bCs/>
                <w:sz w:val="30"/>
                <w:szCs w:val="30"/>
              </w:rPr>
              <w:t>累计投入资金</w:t>
            </w:r>
          </w:p>
        </w:tc>
        <w:tc>
          <w:tcPr>
            <w:tcW w:w="4961" w:type="dxa"/>
            <w:gridSpan w:val="3"/>
            <w:tcBorders>
              <w:top w:val="single" w:sz="4" w:space="0" w:color="000000"/>
              <w:left w:val="single" w:sz="4" w:space="0" w:color="000000"/>
              <w:bottom w:val="single" w:sz="4" w:space="0" w:color="000000"/>
              <w:right w:val="single" w:sz="4" w:space="0" w:color="000000"/>
            </w:tcBorders>
            <w:noWrap/>
            <w:vAlign w:val="center"/>
          </w:tcPr>
          <w:p w:rsidR="005B0603" w:rsidRDefault="00DB451F">
            <w:pPr>
              <w:spacing w:line="400" w:lineRule="exact"/>
              <w:jc w:val="center"/>
              <w:rPr>
                <w:rFonts w:eastAsia="方正仿宋_GBK"/>
                <w:color w:val="000000"/>
                <w:sz w:val="30"/>
                <w:szCs w:val="30"/>
              </w:rPr>
            </w:pPr>
            <w:r>
              <w:rPr>
                <w:rFonts w:eastAsia="方正仿宋_GBK"/>
                <w:color w:val="000000"/>
                <w:kern w:val="0"/>
                <w:sz w:val="30"/>
                <w:szCs w:val="30"/>
              </w:rPr>
              <w:t>74500</w:t>
            </w:r>
          </w:p>
        </w:tc>
      </w:tr>
    </w:tbl>
    <w:p w:rsidR="005B0603" w:rsidRDefault="005B0603">
      <w:pPr>
        <w:pStyle w:val="a6"/>
        <w:spacing w:line="400" w:lineRule="exact"/>
      </w:pPr>
    </w:p>
    <w:p w:rsidR="005B0603" w:rsidRDefault="005B0603"/>
    <w:p w:rsidR="005B0603" w:rsidRDefault="005B0603">
      <w:pPr>
        <w:pStyle w:val="a0"/>
      </w:pPr>
    </w:p>
    <w:p w:rsidR="005B0603" w:rsidRDefault="005B0603">
      <w:pPr>
        <w:sectPr w:rsidR="005B0603">
          <w:pgSz w:w="11906" w:h="16838"/>
          <w:pgMar w:top="1701" w:right="1474" w:bottom="1701" w:left="1587" w:header="851" w:footer="992" w:gutter="0"/>
          <w:cols w:space="0"/>
          <w:docGrid w:type="lines" w:linePitch="312"/>
        </w:sectPr>
      </w:pPr>
    </w:p>
    <w:p w:rsidR="005B0603" w:rsidRDefault="00DB451F">
      <w:pPr>
        <w:pStyle w:val="11"/>
        <w:wordWrap/>
        <w:spacing w:before="0" w:after="0" w:line="576" w:lineRule="exact"/>
        <w:ind w:left="0"/>
        <w:jc w:val="both"/>
        <w:rPr>
          <w:rFonts w:ascii="方正黑体_GBK" w:eastAsia="方正黑体_GBK"/>
          <w:i w:val="0"/>
          <w:sz w:val="32"/>
          <w:szCs w:val="32"/>
        </w:rPr>
      </w:pPr>
      <w:r>
        <w:rPr>
          <w:rFonts w:ascii="方正黑体_GBK" w:eastAsia="方正黑体_GBK" w:hint="eastAsia"/>
          <w:i w:val="0"/>
          <w:sz w:val="32"/>
          <w:szCs w:val="32"/>
        </w:rPr>
        <w:t>附件</w:t>
      </w:r>
      <w:r>
        <w:rPr>
          <w:rFonts w:ascii="方正黑体_GBK" w:eastAsia="方正黑体_GBK" w:hint="eastAsia"/>
          <w:i w:val="0"/>
          <w:sz w:val="32"/>
          <w:szCs w:val="32"/>
        </w:rPr>
        <w:t>6</w:t>
      </w:r>
    </w:p>
    <w:p w:rsidR="005B0603" w:rsidRDefault="005B0603">
      <w:pPr>
        <w:spacing w:line="160" w:lineRule="exact"/>
      </w:pPr>
    </w:p>
    <w:p w:rsidR="005B0603" w:rsidRDefault="00DB451F">
      <w:pPr>
        <w:pStyle w:val="a0"/>
        <w:spacing w:line="576" w:lineRule="exact"/>
        <w:rPr>
          <w:b w:val="0"/>
          <w:sz w:val="44"/>
          <w:szCs w:val="44"/>
        </w:rPr>
      </w:pPr>
      <w:r>
        <w:rPr>
          <w:rFonts w:ascii="方正小标宋_GBK" w:eastAsia="方正小标宋_GBK" w:hAnsi="方正小标宋_GBK" w:cs="方正小标宋_GBK" w:hint="eastAsia"/>
          <w:b w:val="0"/>
          <w:color w:val="000000"/>
          <w:sz w:val="44"/>
          <w:szCs w:val="44"/>
        </w:rPr>
        <w:t>城市道路照明绿色节能光源改造计划表</w:t>
      </w:r>
    </w:p>
    <w:tbl>
      <w:tblPr>
        <w:tblpPr w:leftFromText="180" w:rightFromText="180" w:vertAnchor="text" w:horzAnchor="page" w:tblpXSpec="center" w:tblpY="168"/>
        <w:tblOverlap w:val="neve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2"/>
        <w:gridCol w:w="1409"/>
        <w:gridCol w:w="1269"/>
        <w:gridCol w:w="1410"/>
        <w:gridCol w:w="1378"/>
        <w:gridCol w:w="1073"/>
        <w:gridCol w:w="1073"/>
        <w:gridCol w:w="1073"/>
        <w:gridCol w:w="1073"/>
        <w:gridCol w:w="1073"/>
        <w:gridCol w:w="1073"/>
        <w:gridCol w:w="1073"/>
        <w:gridCol w:w="1073"/>
      </w:tblGrid>
      <w:tr w:rsidR="005B0603">
        <w:trPr>
          <w:trHeight w:hRule="exact" w:val="451"/>
        </w:trPr>
        <w:tc>
          <w:tcPr>
            <w:tcW w:w="862" w:type="dxa"/>
            <w:vMerge w:val="restart"/>
            <w:shd w:val="clear" w:color="auto" w:fill="auto"/>
            <w:noWrap/>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序号</w:t>
            </w:r>
          </w:p>
        </w:tc>
        <w:tc>
          <w:tcPr>
            <w:tcW w:w="1409" w:type="dxa"/>
            <w:vMerge w:val="restart"/>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所在区域</w:t>
            </w:r>
          </w:p>
        </w:tc>
        <w:tc>
          <w:tcPr>
            <w:tcW w:w="1269" w:type="dxa"/>
            <w:vMerge w:val="restart"/>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总光源数（盏）</w:t>
            </w:r>
          </w:p>
        </w:tc>
        <w:tc>
          <w:tcPr>
            <w:tcW w:w="1410" w:type="dxa"/>
            <w:vMerge w:val="restart"/>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既有节能光源数（盏）</w:t>
            </w:r>
          </w:p>
        </w:tc>
        <w:tc>
          <w:tcPr>
            <w:tcW w:w="1378" w:type="dxa"/>
            <w:vMerge w:val="restart"/>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拟改造目标总量（盏）</w:t>
            </w:r>
          </w:p>
        </w:tc>
        <w:tc>
          <w:tcPr>
            <w:tcW w:w="2146" w:type="dxa"/>
            <w:gridSpan w:val="2"/>
            <w:shd w:val="clear" w:color="auto" w:fill="auto"/>
            <w:noWrap/>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2024</w:t>
            </w:r>
            <w:r>
              <w:rPr>
                <w:rStyle w:val="font91"/>
                <w:rFonts w:ascii="方正黑体_GBK" w:eastAsia="方正黑体_GBK" w:hAnsi="Times New Roman" w:cs="Times New Roman" w:hint="default"/>
                <w:b w:val="0"/>
              </w:rPr>
              <w:t>年计划</w:t>
            </w:r>
          </w:p>
        </w:tc>
        <w:tc>
          <w:tcPr>
            <w:tcW w:w="2146" w:type="dxa"/>
            <w:gridSpan w:val="2"/>
            <w:shd w:val="clear" w:color="auto" w:fill="auto"/>
            <w:noWrap/>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2025</w:t>
            </w:r>
            <w:r>
              <w:rPr>
                <w:rStyle w:val="font91"/>
                <w:rFonts w:ascii="方正黑体_GBK" w:eastAsia="方正黑体_GBK" w:hAnsi="Times New Roman" w:cs="Times New Roman" w:hint="default"/>
                <w:b w:val="0"/>
              </w:rPr>
              <w:t>年计划</w:t>
            </w:r>
          </w:p>
        </w:tc>
        <w:tc>
          <w:tcPr>
            <w:tcW w:w="2146" w:type="dxa"/>
            <w:gridSpan w:val="2"/>
            <w:shd w:val="clear" w:color="auto" w:fill="auto"/>
            <w:noWrap/>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2026</w:t>
            </w:r>
            <w:r>
              <w:rPr>
                <w:rStyle w:val="font91"/>
                <w:rFonts w:ascii="方正黑体_GBK" w:eastAsia="方正黑体_GBK" w:hAnsi="Times New Roman" w:cs="Times New Roman" w:hint="default"/>
                <w:b w:val="0"/>
              </w:rPr>
              <w:t>年计划</w:t>
            </w:r>
          </w:p>
        </w:tc>
        <w:tc>
          <w:tcPr>
            <w:tcW w:w="2146" w:type="dxa"/>
            <w:gridSpan w:val="2"/>
            <w:shd w:val="clear" w:color="auto" w:fill="auto"/>
            <w:noWrap/>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2027</w:t>
            </w:r>
            <w:r>
              <w:rPr>
                <w:rStyle w:val="font91"/>
                <w:rFonts w:ascii="方正黑体_GBK" w:eastAsia="方正黑体_GBK" w:hAnsi="Times New Roman" w:cs="Times New Roman" w:hint="default"/>
                <w:b w:val="0"/>
              </w:rPr>
              <w:t>年计划</w:t>
            </w:r>
          </w:p>
        </w:tc>
      </w:tr>
      <w:tr w:rsidR="005B0603">
        <w:trPr>
          <w:trHeight w:hRule="exact" w:val="712"/>
        </w:trPr>
        <w:tc>
          <w:tcPr>
            <w:tcW w:w="862" w:type="dxa"/>
            <w:vMerge/>
            <w:shd w:val="clear" w:color="auto" w:fill="auto"/>
            <w:noWrap/>
            <w:tcMar>
              <w:top w:w="15" w:type="dxa"/>
              <w:left w:w="15" w:type="dxa"/>
              <w:right w:w="15" w:type="dxa"/>
            </w:tcMar>
            <w:vAlign w:val="center"/>
          </w:tcPr>
          <w:p w:rsidR="005B0603" w:rsidRDefault="005B0603">
            <w:pPr>
              <w:spacing w:line="300" w:lineRule="exact"/>
              <w:jc w:val="center"/>
              <w:rPr>
                <w:rFonts w:eastAsia="方正仿宋_GBK"/>
                <w:color w:val="000000"/>
                <w:sz w:val="24"/>
              </w:rPr>
            </w:pPr>
          </w:p>
        </w:tc>
        <w:tc>
          <w:tcPr>
            <w:tcW w:w="1409" w:type="dxa"/>
            <w:vMerge/>
            <w:shd w:val="clear" w:color="auto" w:fill="auto"/>
            <w:tcMar>
              <w:top w:w="15" w:type="dxa"/>
              <w:left w:w="15" w:type="dxa"/>
              <w:right w:w="15" w:type="dxa"/>
            </w:tcMar>
            <w:vAlign w:val="center"/>
          </w:tcPr>
          <w:p w:rsidR="005B0603" w:rsidRDefault="005B0603">
            <w:pPr>
              <w:spacing w:line="300" w:lineRule="exact"/>
              <w:jc w:val="center"/>
              <w:rPr>
                <w:rFonts w:eastAsia="方正仿宋_GBK"/>
                <w:color w:val="000000"/>
                <w:sz w:val="24"/>
              </w:rPr>
            </w:pPr>
          </w:p>
        </w:tc>
        <w:tc>
          <w:tcPr>
            <w:tcW w:w="1269" w:type="dxa"/>
            <w:vMerge/>
            <w:shd w:val="clear" w:color="auto" w:fill="auto"/>
            <w:tcMar>
              <w:top w:w="15" w:type="dxa"/>
              <w:left w:w="15" w:type="dxa"/>
              <w:right w:w="15" w:type="dxa"/>
            </w:tcMar>
            <w:vAlign w:val="center"/>
          </w:tcPr>
          <w:p w:rsidR="005B0603" w:rsidRDefault="005B0603">
            <w:pPr>
              <w:spacing w:line="300" w:lineRule="exact"/>
              <w:jc w:val="center"/>
              <w:rPr>
                <w:rFonts w:eastAsia="方正仿宋_GBK"/>
                <w:color w:val="000000"/>
                <w:sz w:val="24"/>
              </w:rPr>
            </w:pPr>
          </w:p>
        </w:tc>
        <w:tc>
          <w:tcPr>
            <w:tcW w:w="1410" w:type="dxa"/>
            <w:vMerge/>
            <w:shd w:val="clear" w:color="auto" w:fill="auto"/>
            <w:tcMar>
              <w:top w:w="15" w:type="dxa"/>
              <w:left w:w="15" w:type="dxa"/>
              <w:right w:w="15" w:type="dxa"/>
            </w:tcMar>
            <w:vAlign w:val="center"/>
          </w:tcPr>
          <w:p w:rsidR="005B0603" w:rsidRDefault="005B0603">
            <w:pPr>
              <w:spacing w:line="300" w:lineRule="exact"/>
              <w:jc w:val="center"/>
              <w:rPr>
                <w:rFonts w:eastAsia="方正仿宋_GBK"/>
                <w:color w:val="000000"/>
                <w:sz w:val="24"/>
              </w:rPr>
            </w:pPr>
          </w:p>
        </w:tc>
        <w:tc>
          <w:tcPr>
            <w:tcW w:w="1378" w:type="dxa"/>
            <w:vMerge/>
            <w:shd w:val="clear" w:color="auto" w:fill="auto"/>
            <w:tcMar>
              <w:top w:w="15" w:type="dxa"/>
              <w:left w:w="15" w:type="dxa"/>
              <w:right w:w="15" w:type="dxa"/>
            </w:tcMar>
            <w:vAlign w:val="center"/>
          </w:tcPr>
          <w:p w:rsidR="005B0603" w:rsidRDefault="005B0603">
            <w:pPr>
              <w:spacing w:line="300" w:lineRule="exact"/>
              <w:jc w:val="center"/>
              <w:rPr>
                <w:rFonts w:eastAsia="方正仿宋_GBK"/>
                <w:color w:val="000000"/>
                <w:sz w:val="24"/>
              </w:rPr>
            </w:pPr>
          </w:p>
        </w:tc>
        <w:tc>
          <w:tcPr>
            <w:tcW w:w="1073" w:type="dxa"/>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改造目标数（盏）</w:t>
            </w:r>
          </w:p>
        </w:tc>
        <w:tc>
          <w:tcPr>
            <w:tcW w:w="1073" w:type="dxa"/>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预计投入资金</w:t>
            </w:r>
            <w:r>
              <w:rPr>
                <w:rStyle w:val="font61"/>
                <w:rFonts w:ascii="方正黑体_GBK" w:eastAsia="方正黑体_GBK" w:hint="eastAsia"/>
                <w:b w:val="0"/>
              </w:rPr>
              <w:t>(</w:t>
            </w:r>
            <w:r>
              <w:rPr>
                <w:rStyle w:val="font71"/>
                <w:rFonts w:ascii="方正黑体_GBK" w:eastAsia="方正黑体_GBK" w:cs="Times New Roman" w:hint="eastAsia"/>
                <w:b w:val="0"/>
              </w:rPr>
              <w:t>万）</w:t>
            </w:r>
          </w:p>
        </w:tc>
        <w:tc>
          <w:tcPr>
            <w:tcW w:w="1073" w:type="dxa"/>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改造目标数（盏）</w:t>
            </w:r>
          </w:p>
        </w:tc>
        <w:tc>
          <w:tcPr>
            <w:tcW w:w="1073" w:type="dxa"/>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预计投入资金</w:t>
            </w:r>
            <w:r>
              <w:rPr>
                <w:rStyle w:val="font61"/>
                <w:rFonts w:ascii="方正黑体_GBK" w:eastAsia="方正黑体_GBK" w:hint="eastAsia"/>
                <w:b w:val="0"/>
              </w:rPr>
              <w:t>(</w:t>
            </w:r>
            <w:r>
              <w:rPr>
                <w:rStyle w:val="font71"/>
                <w:rFonts w:ascii="方正黑体_GBK" w:eastAsia="方正黑体_GBK" w:cs="Times New Roman" w:hint="eastAsia"/>
                <w:b w:val="0"/>
              </w:rPr>
              <w:t>万）</w:t>
            </w:r>
          </w:p>
        </w:tc>
        <w:tc>
          <w:tcPr>
            <w:tcW w:w="1073" w:type="dxa"/>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改造目标数（盏）</w:t>
            </w:r>
          </w:p>
        </w:tc>
        <w:tc>
          <w:tcPr>
            <w:tcW w:w="1073" w:type="dxa"/>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预计投入资金</w:t>
            </w:r>
            <w:r>
              <w:rPr>
                <w:rStyle w:val="font61"/>
                <w:rFonts w:ascii="方正黑体_GBK" w:eastAsia="方正黑体_GBK" w:hint="eastAsia"/>
                <w:b w:val="0"/>
              </w:rPr>
              <w:t>(</w:t>
            </w:r>
            <w:r>
              <w:rPr>
                <w:rStyle w:val="font71"/>
                <w:rFonts w:ascii="方正黑体_GBK" w:eastAsia="方正黑体_GBK" w:cs="Times New Roman" w:hint="eastAsia"/>
                <w:b w:val="0"/>
              </w:rPr>
              <w:t>万）</w:t>
            </w:r>
          </w:p>
        </w:tc>
        <w:tc>
          <w:tcPr>
            <w:tcW w:w="1073" w:type="dxa"/>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改造目标数（盏）</w:t>
            </w:r>
          </w:p>
        </w:tc>
        <w:tc>
          <w:tcPr>
            <w:tcW w:w="1073" w:type="dxa"/>
            <w:shd w:val="clear" w:color="auto" w:fill="auto"/>
            <w:tcMar>
              <w:top w:w="15" w:type="dxa"/>
              <w:left w:w="15" w:type="dxa"/>
              <w:right w:w="15" w:type="dxa"/>
            </w:tcMar>
            <w:vAlign w:val="center"/>
          </w:tcPr>
          <w:p w:rsidR="005B0603" w:rsidRDefault="00DB451F">
            <w:pPr>
              <w:spacing w:line="300" w:lineRule="exact"/>
              <w:jc w:val="center"/>
              <w:rPr>
                <w:rFonts w:ascii="方正黑体_GBK" w:eastAsia="方正黑体_GBK"/>
                <w:color w:val="000000"/>
                <w:sz w:val="24"/>
              </w:rPr>
            </w:pPr>
            <w:r>
              <w:rPr>
                <w:rFonts w:ascii="方正黑体_GBK" w:eastAsia="方正黑体_GBK" w:hint="eastAsia"/>
                <w:color w:val="000000"/>
                <w:sz w:val="24"/>
              </w:rPr>
              <w:t>预计投入资金</w:t>
            </w:r>
            <w:r>
              <w:rPr>
                <w:rStyle w:val="font61"/>
                <w:rFonts w:ascii="方正黑体_GBK" w:eastAsia="方正黑体_GBK" w:hint="eastAsia"/>
                <w:b w:val="0"/>
              </w:rPr>
              <w:t>(</w:t>
            </w:r>
            <w:r>
              <w:rPr>
                <w:rStyle w:val="font71"/>
                <w:rFonts w:ascii="方正黑体_GBK" w:eastAsia="方正黑体_GBK" w:cs="Times New Roman" w:hint="eastAsia"/>
                <w:b w:val="0"/>
              </w:rPr>
              <w:t>万）</w:t>
            </w:r>
          </w:p>
        </w:tc>
      </w:tr>
      <w:tr w:rsidR="005B0603">
        <w:trPr>
          <w:trHeight w:hRule="exact" w:val="567"/>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天府新区</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56</w:t>
            </w:r>
            <w:r>
              <w:rPr>
                <w:rFonts w:eastAsia="方正仿宋_GBK"/>
                <w:color w:val="000000"/>
                <w:sz w:val="28"/>
                <w:szCs w:val="28"/>
              </w:rPr>
              <w:t>628</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6383</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50245</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35000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4300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15245</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2000</w:t>
            </w: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东部新区</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11632</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10054</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1685</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646</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889</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133</w:t>
            </w: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高新区</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19800</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260</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19540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19000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540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70</w:t>
            </w: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龙泉驿区</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56220</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24779</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31441</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15000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1650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16441</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1823</w:t>
            </w: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青白江区</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26419</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12778</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13641</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3000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750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3400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850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3400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850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3841</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960.25</w:t>
            </w: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6</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新都区</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53053</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47885</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12000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37.5</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3600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3600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4650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1162.5</w:t>
            </w: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温江区</w:t>
            </w:r>
          </w:p>
        </w:tc>
        <w:tc>
          <w:tcPr>
            <w:tcW w:w="1269"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27117</w:t>
            </w:r>
          </w:p>
        </w:tc>
        <w:tc>
          <w:tcPr>
            <w:tcW w:w="1410"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9666</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18451</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160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5817</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930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5817</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930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5817</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930</w:t>
            </w:r>
          </w:p>
        </w:tc>
      </w:tr>
      <w:tr w:rsidR="005B0603">
        <w:trPr>
          <w:trHeight w:hRule="exact" w:val="750"/>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双流区</w:t>
            </w:r>
          </w:p>
        </w:tc>
        <w:tc>
          <w:tcPr>
            <w:tcW w:w="1269"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40000</w:t>
            </w:r>
          </w:p>
        </w:tc>
        <w:tc>
          <w:tcPr>
            <w:tcW w:w="1410"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22000</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18000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6000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100</w:t>
            </w: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郫都区</w:t>
            </w:r>
          </w:p>
        </w:tc>
        <w:tc>
          <w:tcPr>
            <w:tcW w:w="1269"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46387</w:t>
            </w:r>
          </w:p>
        </w:tc>
        <w:tc>
          <w:tcPr>
            <w:tcW w:w="1410"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35901</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11000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11000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1000</w:t>
            </w: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新津区</w:t>
            </w:r>
          </w:p>
        </w:tc>
        <w:tc>
          <w:tcPr>
            <w:tcW w:w="1269"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36021</w:t>
            </w:r>
          </w:p>
        </w:tc>
        <w:tc>
          <w:tcPr>
            <w:tcW w:w="1410"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23634</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12387</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4200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672</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480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480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2187</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350</w:t>
            </w: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11</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简阳市</w:t>
            </w:r>
          </w:p>
        </w:tc>
        <w:tc>
          <w:tcPr>
            <w:tcW w:w="1269"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25233</w:t>
            </w:r>
          </w:p>
        </w:tc>
        <w:tc>
          <w:tcPr>
            <w:tcW w:w="1410"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24233</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7.5</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250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342.5</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w:t>
            </w: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12</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都江堰市</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27077</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14424</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12700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1200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240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9000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290</w:t>
            </w: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13</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彭州市</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27798</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24095</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3703</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255</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255</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703</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119.51</w:t>
            </w: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14</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邛崃市</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23352</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22537</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815</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300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45</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14</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200</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14</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115</w:t>
            </w:r>
          </w:p>
        </w:tc>
        <w:tc>
          <w:tcPr>
            <w:tcW w:w="1073" w:type="dxa"/>
            <w:shd w:val="clear" w:color="auto" w:fill="FFFFFF"/>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8.05</w:t>
            </w: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崇州市</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51700</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51700</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12</w:t>
            </w: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16</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金堂县</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14864</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7079</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9485</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9485</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2000</w:t>
            </w: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c>
          <w:tcPr>
            <w:tcW w:w="1073" w:type="dxa"/>
            <w:shd w:val="clear" w:color="auto" w:fill="FFFFFF"/>
            <w:tcMar>
              <w:top w:w="15" w:type="dxa"/>
              <w:left w:w="15" w:type="dxa"/>
              <w:right w:w="15" w:type="dxa"/>
            </w:tcMar>
            <w:vAlign w:val="center"/>
          </w:tcPr>
          <w:p w:rsidR="005B0603" w:rsidRDefault="005B0603">
            <w:pPr>
              <w:spacing w:line="480" w:lineRule="exact"/>
              <w:jc w:val="center"/>
              <w:rPr>
                <w:rFonts w:eastAsia="方正仿宋_GBK"/>
                <w:color w:val="000000"/>
                <w:sz w:val="28"/>
                <w:szCs w:val="28"/>
              </w:rPr>
            </w:pPr>
          </w:p>
        </w:tc>
      </w:tr>
      <w:tr w:rsidR="005B0603">
        <w:trPr>
          <w:trHeight w:hRule="exact" w:val="624"/>
        </w:trPr>
        <w:tc>
          <w:tcPr>
            <w:tcW w:w="862"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17</w:t>
            </w:r>
          </w:p>
        </w:tc>
        <w:tc>
          <w:tcPr>
            <w:tcW w:w="140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kern w:val="0"/>
                <w:sz w:val="28"/>
                <w:szCs w:val="28"/>
              </w:rPr>
              <w:t>蒲江县</w:t>
            </w:r>
          </w:p>
        </w:tc>
        <w:tc>
          <w:tcPr>
            <w:tcW w:w="1269"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11628</w:t>
            </w:r>
          </w:p>
        </w:tc>
        <w:tc>
          <w:tcPr>
            <w:tcW w:w="1410"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9517</w:t>
            </w:r>
          </w:p>
        </w:tc>
        <w:tc>
          <w:tcPr>
            <w:tcW w:w="1378"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2111</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15</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401</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40.1</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780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78</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780</w:t>
            </w:r>
          </w:p>
        </w:tc>
        <w:tc>
          <w:tcPr>
            <w:tcW w:w="1073" w:type="dxa"/>
            <w:shd w:val="clear" w:color="auto" w:fill="auto"/>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78</w:t>
            </w:r>
          </w:p>
        </w:tc>
      </w:tr>
      <w:tr w:rsidR="005B0603">
        <w:trPr>
          <w:trHeight w:hRule="exact" w:val="624"/>
        </w:trPr>
        <w:tc>
          <w:tcPr>
            <w:tcW w:w="2271" w:type="dxa"/>
            <w:gridSpan w:val="2"/>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hAnsi="方正仿宋_GBK"/>
                <w:bCs/>
                <w:color w:val="000000"/>
                <w:kern w:val="0"/>
                <w:sz w:val="28"/>
                <w:szCs w:val="28"/>
              </w:rPr>
              <w:t>合计</w:t>
            </w:r>
          </w:p>
        </w:tc>
        <w:tc>
          <w:tcPr>
            <w:tcW w:w="1269"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554929</w:t>
            </w:r>
          </w:p>
        </w:tc>
        <w:tc>
          <w:tcPr>
            <w:tcW w:w="1410"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346925</w:t>
            </w:r>
          </w:p>
        </w:tc>
        <w:tc>
          <w:tcPr>
            <w:tcW w:w="1378"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218284</w:t>
            </w:r>
          </w:p>
        </w:tc>
        <w:tc>
          <w:tcPr>
            <w:tcW w:w="1073"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107165</w:t>
            </w:r>
          </w:p>
        </w:tc>
        <w:tc>
          <w:tcPr>
            <w:tcW w:w="1073"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sz w:val="28"/>
                <w:szCs w:val="28"/>
              </w:rPr>
              <w:t>16334</w:t>
            </w:r>
          </w:p>
        </w:tc>
        <w:tc>
          <w:tcPr>
            <w:tcW w:w="1073"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60240</w:t>
            </w:r>
          </w:p>
        </w:tc>
        <w:tc>
          <w:tcPr>
            <w:tcW w:w="1073"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8404.6</w:t>
            </w:r>
          </w:p>
        </w:tc>
        <w:tc>
          <w:tcPr>
            <w:tcW w:w="1073"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22189</w:t>
            </w:r>
          </w:p>
        </w:tc>
        <w:tc>
          <w:tcPr>
            <w:tcW w:w="1073"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3859.51</w:t>
            </w:r>
          </w:p>
        </w:tc>
        <w:tc>
          <w:tcPr>
            <w:tcW w:w="1073"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28690</w:t>
            </w:r>
          </w:p>
        </w:tc>
        <w:tc>
          <w:tcPr>
            <w:tcW w:w="1073" w:type="dxa"/>
            <w:shd w:val="clear" w:color="auto" w:fill="auto"/>
            <w:noWrap/>
            <w:tcMar>
              <w:top w:w="15" w:type="dxa"/>
              <w:left w:w="15" w:type="dxa"/>
              <w:right w:w="15" w:type="dxa"/>
            </w:tcMar>
            <w:vAlign w:val="center"/>
          </w:tcPr>
          <w:p w:rsidR="005B0603" w:rsidRDefault="00DB451F">
            <w:pPr>
              <w:spacing w:line="480" w:lineRule="exact"/>
              <w:jc w:val="center"/>
              <w:rPr>
                <w:rFonts w:eastAsia="方正仿宋_GBK"/>
                <w:color w:val="000000"/>
                <w:sz w:val="28"/>
                <w:szCs w:val="28"/>
              </w:rPr>
            </w:pPr>
            <w:r>
              <w:rPr>
                <w:rFonts w:eastAsia="方正仿宋_GBK"/>
                <w:color w:val="000000"/>
                <w:sz w:val="28"/>
                <w:szCs w:val="28"/>
              </w:rPr>
              <w:t>3893.8</w:t>
            </w:r>
          </w:p>
        </w:tc>
      </w:tr>
      <w:tr w:rsidR="005B0603">
        <w:trPr>
          <w:trHeight w:hRule="exact" w:val="628"/>
        </w:trPr>
        <w:tc>
          <w:tcPr>
            <w:tcW w:w="2271" w:type="dxa"/>
            <w:gridSpan w:val="2"/>
            <w:shd w:val="clear" w:color="auto" w:fill="auto"/>
            <w:noWrap/>
            <w:tcMar>
              <w:top w:w="15" w:type="dxa"/>
              <w:left w:w="15" w:type="dxa"/>
              <w:right w:w="15" w:type="dxa"/>
            </w:tcMar>
            <w:vAlign w:val="center"/>
          </w:tcPr>
          <w:p w:rsidR="005B0603" w:rsidRDefault="00DB451F">
            <w:pPr>
              <w:jc w:val="center"/>
              <w:rPr>
                <w:rFonts w:ascii="方正黑体_GBK" w:eastAsia="方正黑体_GBK"/>
                <w:color w:val="000000"/>
                <w:sz w:val="28"/>
                <w:szCs w:val="28"/>
              </w:rPr>
            </w:pPr>
            <w:r>
              <w:rPr>
                <w:rFonts w:ascii="方正黑体_GBK" w:eastAsia="方正黑体_GBK" w:hAnsi="方正仿宋_GBK" w:hint="eastAsia"/>
                <w:bCs/>
                <w:color w:val="000000"/>
                <w:kern w:val="0"/>
                <w:sz w:val="28"/>
                <w:szCs w:val="28"/>
              </w:rPr>
              <w:t>累计投入资金</w:t>
            </w:r>
          </w:p>
        </w:tc>
        <w:tc>
          <w:tcPr>
            <w:tcW w:w="12641" w:type="dxa"/>
            <w:gridSpan w:val="11"/>
            <w:shd w:val="clear" w:color="auto" w:fill="auto"/>
            <w:noWrap/>
            <w:tcMar>
              <w:top w:w="15" w:type="dxa"/>
              <w:left w:w="15" w:type="dxa"/>
              <w:right w:w="15" w:type="dxa"/>
            </w:tcMar>
            <w:vAlign w:val="center"/>
          </w:tcPr>
          <w:p w:rsidR="005B0603" w:rsidRDefault="00DB451F">
            <w:pPr>
              <w:jc w:val="center"/>
              <w:rPr>
                <w:rFonts w:ascii="方正黑体_GBK" w:eastAsia="方正黑体_GBK"/>
                <w:color w:val="000000"/>
                <w:sz w:val="28"/>
                <w:szCs w:val="28"/>
              </w:rPr>
            </w:pPr>
            <w:r>
              <w:rPr>
                <w:rFonts w:ascii="方正黑体_GBK" w:eastAsia="方正黑体_GBK" w:hint="eastAsia"/>
                <w:color w:val="000000"/>
                <w:sz w:val="28"/>
                <w:szCs w:val="28"/>
              </w:rPr>
              <w:t>32491.91</w:t>
            </w:r>
          </w:p>
        </w:tc>
      </w:tr>
      <w:tr w:rsidR="005B0603">
        <w:trPr>
          <w:trHeight w:hRule="exact" w:val="680"/>
        </w:trPr>
        <w:tc>
          <w:tcPr>
            <w:tcW w:w="14912" w:type="dxa"/>
            <w:gridSpan w:val="13"/>
            <w:shd w:val="clear" w:color="auto" w:fill="auto"/>
            <w:tcMar>
              <w:top w:w="15" w:type="dxa"/>
              <w:left w:w="15" w:type="dxa"/>
              <w:right w:w="15" w:type="dxa"/>
            </w:tcMar>
            <w:vAlign w:val="center"/>
          </w:tcPr>
          <w:p w:rsidR="005B0603" w:rsidRDefault="00DB451F">
            <w:pPr>
              <w:rPr>
                <w:rFonts w:eastAsia="方正仿宋_GBK"/>
                <w:color w:val="000000"/>
                <w:sz w:val="28"/>
                <w:szCs w:val="28"/>
              </w:rPr>
            </w:pPr>
            <w:r>
              <w:rPr>
                <w:rFonts w:eastAsia="方正仿宋_GBK" w:hAnsi="方正仿宋_GBK"/>
                <w:color w:val="000000"/>
                <w:sz w:val="28"/>
                <w:szCs w:val="28"/>
              </w:rPr>
              <w:t>备注：市管区域及大邑县已完成绿色节能光源改造，绿色节能光源使用率为</w:t>
            </w:r>
            <w:r>
              <w:rPr>
                <w:rFonts w:eastAsia="方正仿宋_GBK"/>
                <w:color w:val="000000"/>
                <w:sz w:val="28"/>
                <w:szCs w:val="28"/>
              </w:rPr>
              <w:t>100%</w:t>
            </w:r>
            <w:r>
              <w:rPr>
                <w:rStyle w:val="font11"/>
                <w:rFonts w:ascii="Times New Roman" w:cs="Times New Roman" w:hint="default"/>
                <w:sz w:val="28"/>
                <w:szCs w:val="28"/>
              </w:rPr>
              <w:t>，暂不涉及；崇州市绿色节能光源使用率为</w:t>
            </w:r>
            <w:r>
              <w:rPr>
                <w:rFonts w:eastAsia="方正仿宋_GBK"/>
                <w:color w:val="000000"/>
                <w:sz w:val="28"/>
                <w:szCs w:val="28"/>
              </w:rPr>
              <w:t>100%</w:t>
            </w:r>
            <w:r>
              <w:rPr>
                <w:rStyle w:val="font11"/>
                <w:rFonts w:ascii="Times New Roman" w:cs="Times New Roman" w:hint="default"/>
                <w:sz w:val="28"/>
                <w:szCs w:val="28"/>
              </w:rPr>
              <w:t>，今年有</w:t>
            </w:r>
            <w:r>
              <w:rPr>
                <w:rFonts w:eastAsia="方正仿宋_GBK"/>
                <w:color w:val="000000"/>
                <w:sz w:val="28"/>
                <w:szCs w:val="28"/>
              </w:rPr>
              <w:t>80</w:t>
            </w:r>
            <w:r>
              <w:rPr>
                <w:rStyle w:val="font11"/>
                <w:rFonts w:ascii="Times New Roman" w:cs="Times New Roman" w:hint="default"/>
                <w:sz w:val="28"/>
                <w:szCs w:val="28"/>
              </w:rPr>
              <w:t>盏光衰问题光源的提升计划。</w:t>
            </w:r>
          </w:p>
        </w:tc>
      </w:tr>
    </w:tbl>
    <w:p w:rsidR="005B0603" w:rsidRDefault="005B0603">
      <w:pPr>
        <w:pStyle w:val="a0"/>
        <w:sectPr w:rsidR="005B0603">
          <w:pgSz w:w="16838" w:h="11906" w:orient="landscape"/>
          <w:pgMar w:top="1797" w:right="1440" w:bottom="1797" w:left="1440" w:header="567" w:footer="737" w:gutter="0"/>
          <w:cols w:space="0"/>
          <w:docGrid w:type="lines" w:linePitch="312"/>
        </w:sectPr>
      </w:pPr>
    </w:p>
    <w:p w:rsidR="005B0603" w:rsidRDefault="005B0603" w:rsidP="000B4B55">
      <w:pPr>
        <w:pStyle w:val="a0"/>
        <w:jc w:val="both"/>
        <w:sectPr w:rsidR="005B0603">
          <w:pgSz w:w="11906" w:h="16838"/>
          <w:pgMar w:top="1440" w:right="1800" w:bottom="1440" w:left="1800" w:header="851" w:footer="992" w:gutter="0"/>
          <w:cols w:space="0"/>
          <w:titlePg/>
          <w:docGrid w:linePitch="312"/>
        </w:sectPr>
      </w:pPr>
    </w:p>
    <w:p w:rsidR="005B0603" w:rsidRPr="000B4B55" w:rsidRDefault="005B0603" w:rsidP="000B4B55">
      <w:pPr>
        <w:tabs>
          <w:tab w:val="left" w:pos="4982"/>
        </w:tabs>
        <w:rPr>
          <w:rFonts w:eastAsia="方正仿宋_GBK"/>
          <w:sz w:val="28"/>
          <w:szCs w:val="28"/>
        </w:rPr>
      </w:pPr>
    </w:p>
    <w:sectPr w:rsidR="005B0603" w:rsidRPr="000B4B55" w:rsidSect="005B0603">
      <w:headerReference w:type="even" r:id="rId9"/>
      <w:footerReference w:type="even" r:id="rId10"/>
      <w:footerReference w:type="default" r:id="rId11"/>
      <w:pgSz w:w="11906" w:h="16838"/>
      <w:pgMar w:top="2098" w:right="1474" w:bottom="1985" w:left="1588" w:header="851" w:footer="1418"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1F" w:rsidRDefault="00DB451F" w:rsidP="005B0603">
      <w:r>
        <w:separator/>
      </w:r>
    </w:p>
  </w:endnote>
  <w:endnote w:type="continuationSeparator" w:id="0">
    <w:p w:rsidR="00DB451F" w:rsidRDefault="00DB451F" w:rsidP="005B060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03" w:rsidRDefault="00DB451F">
    <w:pPr>
      <w:pStyle w:val="aa"/>
      <w:ind w:firstLineChars="100" w:firstLine="280"/>
    </w:pPr>
    <w:r>
      <w:rPr>
        <w:sz w:val="28"/>
        <w:szCs w:val="28"/>
      </w:rPr>
      <w:t xml:space="preserve">— </w:t>
    </w:r>
    <w:r w:rsidR="005B0603">
      <w:rPr>
        <w:sz w:val="28"/>
        <w:szCs w:val="28"/>
      </w:rPr>
      <w:fldChar w:fldCharType="begin"/>
    </w:r>
    <w:r>
      <w:rPr>
        <w:sz w:val="28"/>
        <w:szCs w:val="28"/>
      </w:rPr>
      <w:instrText xml:space="preserve"> PAGE   \* MERGEFORMAT </w:instrText>
    </w:r>
    <w:r w:rsidR="005B0603">
      <w:rPr>
        <w:sz w:val="28"/>
        <w:szCs w:val="28"/>
      </w:rPr>
      <w:fldChar w:fldCharType="separate"/>
    </w:r>
    <w:r w:rsidR="000B4B55" w:rsidRPr="000B4B55">
      <w:rPr>
        <w:noProof/>
        <w:sz w:val="28"/>
        <w:szCs w:val="28"/>
        <w:lang w:val="zh-CN"/>
      </w:rPr>
      <w:t>2</w:t>
    </w:r>
    <w:r w:rsidR="005B0603">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03" w:rsidRDefault="00DB451F">
    <w:pPr>
      <w:pStyle w:val="aa"/>
      <w:ind w:right="280"/>
      <w:jc w:val="right"/>
    </w:pPr>
    <w:r>
      <w:rPr>
        <w:sz w:val="28"/>
        <w:szCs w:val="28"/>
      </w:rPr>
      <w:t xml:space="preserve">— </w:t>
    </w:r>
    <w:r w:rsidR="005B0603">
      <w:rPr>
        <w:sz w:val="28"/>
        <w:szCs w:val="28"/>
      </w:rPr>
      <w:fldChar w:fldCharType="begin"/>
    </w:r>
    <w:r>
      <w:rPr>
        <w:sz w:val="28"/>
        <w:szCs w:val="28"/>
      </w:rPr>
      <w:instrText xml:space="preserve"> PA</w:instrText>
    </w:r>
    <w:r>
      <w:rPr>
        <w:sz w:val="28"/>
        <w:szCs w:val="28"/>
      </w:rPr>
      <w:instrText xml:space="preserve">GE   \* MERGEFORMAT </w:instrText>
    </w:r>
    <w:r w:rsidR="005B0603">
      <w:rPr>
        <w:sz w:val="28"/>
        <w:szCs w:val="28"/>
      </w:rPr>
      <w:fldChar w:fldCharType="separate"/>
    </w:r>
    <w:r w:rsidRPr="00DB451F">
      <w:rPr>
        <w:noProof/>
        <w:sz w:val="28"/>
        <w:szCs w:val="28"/>
        <w:lang w:val="zh-CN"/>
      </w:rPr>
      <w:t>1</w:t>
    </w:r>
    <w:r w:rsidR="005B0603">
      <w:rPr>
        <w:sz w:val="28"/>
        <w:szCs w:val="28"/>
      </w:rPr>
      <w:fldChar w:fldCharType="end"/>
    </w:r>
    <w:r>
      <w:rPr>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03" w:rsidRDefault="00DB451F">
    <w:pPr>
      <w:pStyle w:val="aa"/>
      <w:ind w:right="920" w:firstLineChars="100" w:firstLine="280"/>
    </w:pPr>
    <w:r>
      <w:rPr>
        <w:sz w:val="28"/>
        <w:szCs w:val="28"/>
      </w:rPr>
      <w:t xml:space="preserve">— </w:t>
    </w:r>
    <w:r w:rsidR="005B0603">
      <w:rPr>
        <w:sz w:val="28"/>
        <w:szCs w:val="28"/>
      </w:rPr>
      <w:fldChar w:fldCharType="begin"/>
    </w:r>
    <w:r>
      <w:rPr>
        <w:sz w:val="28"/>
        <w:szCs w:val="28"/>
      </w:rPr>
      <w:instrText xml:space="preserve"> PAGE </w:instrText>
    </w:r>
    <w:r w:rsidR="005B0603">
      <w:rPr>
        <w:sz w:val="28"/>
        <w:szCs w:val="28"/>
      </w:rPr>
      <w:fldChar w:fldCharType="separate"/>
    </w:r>
    <w:r>
      <w:rPr>
        <w:sz w:val="28"/>
        <w:szCs w:val="28"/>
      </w:rPr>
      <w:t>32</w:t>
    </w:r>
    <w:r w:rsidR="005B0603">
      <w:rPr>
        <w:sz w:val="28"/>
        <w:szCs w:val="28"/>
      </w:rPr>
      <w:fldChar w:fldCharType="end"/>
    </w:r>
    <w:r>
      <w:rPr>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03" w:rsidRDefault="00DB451F">
    <w:pPr>
      <w:pStyle w:val="aa"/>
      <w:ind w:right="360" w:firstLine="360"/>
      <w:jc w:val="right"/>
    </w:pPr>
    <w:r>
      <w:rPr>
        <w:sz w:val="28"/>
        <w:szCs w:val="28"/>
      </w:rPr>
      <w:t xml:space="preserve">— </w:t>
    </w:r>
    <w:r w:rsidR="005B0603">
      <w:rPr>
        <w:sz w:val="28"/>
        <w:szCs w:val="28"/>
      </w:rPr>
      <w:fldChar w:fldCharType="begin"/>
    </w:r>
    <w:r>
      <w:rPr>
        <w:sz w:val="28"/>
        <w:szCs w:val="28"/>
      </w:rPr>
      <w:instrText xml:space="preserve"> PAGE </w:instrText>
    </w:r>
    <w:r w:rsidR="005B0603">
      <w:rPr>
        <w:sz w:val="28"/>
        <w:szCs w:val="28"/>
      </w:rPr>
      <w:fldChar w:fldCharType="separate"/>
    </w:r>
    <w:r>
      <w:rPr>
        <w:sz w:val="28"/>
        <w:szCs w:val="28"/>
      </w:rPr>
      <w:t>33</w:t>
    </w:r>
    <w:r w:rsidR="005B0603">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1F" w:rsidRDefault="00DB451F" w:rsidP="005B0603">
      <w:r>
        <w:separator/>
      </w:r>
    </w:p>
  </w:footnote>
  <w:footnote w:type="continuationSeparator" w:id="0">
    <w:p w:rsidR="00DB451F" w:rsidRDefault="00DB451F" w:rsidP="005B0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03" w:rsidRDefault="005B0603">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A4NzIyN2MxYTlmMzQ1NGE2MjU5NWRkMjhlOGMxYTAifQ=="/>
  </w:docVars>
  <w:rsids>
    <w:rsidRoot w:val="00D25312"/>
    <w:rsid w:val="00004F01"/>
    <w:rsid w:val="00075ED1"/>
    <w:rsid w:val="000A6848"/>
    <w:rsid w:val="000B106A"/>
    <w:rsid w:val="000B4B55"/>
    <w:rsid w:val="000C5BA9"/>
    <w:rsid w:val="000D01B2"/>
    <w:rsid w:val="00101AAA"/>
    <w:rsid w:val="001656C7"/>
    <w:rsid w:val="00166B6F"/>
    <w:rsid w:val="001E6032"/>
    <w:rsid w:val="00230362"/>
    <w:rsid w:val="00236B4A"/>
    <w:rsid w:val="00247D05"/>
    <w:rsid w:val="002A7222"/>
    <w:rsid w:val="002B618D"/>
    <w:rsid w:val="002D0466"/>
    <w:rsid w:val="00302613"/>
    <w:rsid w:val="0037053E"/>
    <w:rsid w:val="003C784A"/>
    <w:rsid w:val="004D07C2"/>
    <w:rsid w:val="00541737"/>
    <w:rsid w:val="00546F2A"/>
    <w:rsid w:val="005623BB"/>
    <w:rsid w:val="00563F87"/>
    <w:rsid w:val="00592ABF"/>
    <w:rsid w:val="005B0603"/>
    <w:rsid w:val="005E2792"/>
    <w:rsid w:val="005E371B"/>
    <w:rsid w:val="005E45FE"/>
    <w:rsid w:val="006C37C2"/>
    <w:rsid w:val="006E3CC9"/>
    <w:rsid w:val="006E5548"/>
    <w:rsid w:val="00720D15"/>
    <w:rsid w:val="00736F45"/>
    <w:rsid w:val="007755F5"/>
    <w:rsid w:val="007D21D3"/>
    <w:rsid w:val="00805554"/>
    <w:rsid w:val="00811594"/>
    <w:rsid w:val="008143C6"/>
    <w:rsid w:val="00827059"/>
    <w:rsid w:val="00844A09"/>
    <w:rsid w:val="008944CF"/>
    <w:rsid w:val="008A0870"/>
    <w:rsid w:val="008A11EA"/>
    <w:rsid w:val="00936531"/>
    <w:rsid w:val="009423FB"/>
    <w:rsid w:val="00964211"/>
    <w:rsid w:val="00997128"/>
    <w:rsid w:val="009B1FFC"/>
    <w:rsid w:val="009F74D7"/>
    <w:rsid w:val="00A1368F"/>
    <w:rsid w:val="00A37DA9"/>
    <w:rsid w:val="00A54D83"/>
    <w:rsid w:val="00A57C86"/>
    <w:rsid w:val="00A61899"/>
    <w:rsid w:val="00A84FB7"/>
    <w:rsid w:val="00AF5A9B"/>
    <w:rsid w:val="00B2280A"/>
    <w:rsid w:val="00B470D2"/>
    <w:rsid w:val="00B47B4A"/>
    <w:rsid w:val="00B5791A"/>
    <w:rsid w:val="00C03AAD"/>
    <w:rsid w:val="00C06463"/>
    <w:rsid w:val="00CE0232"/>
    <w:rsid w:val="00CE06BE"/>
    <w:rsid w:val="00CE201D"/>
    <w:rsid w:val="00CF0800"/>
    <w:rsid w:val="00D138D7"/>
    <w:rsid w:val="00D25312"/>
    <w:rsid w:val="00D62C07"/>
    <w:rsid w:val="00DB451F"/>
    <w:rsid w:val="00E17E1B"/>
    <w:rsid w:val="00E23827"/>
    <w:rsid w:val="00E37208"/>
    <w:rsid w:val="00E540A5"/>
    <w:rsid w:val="00E918E3"/>
    <w:rsid w:val="00EA4ABE"/>
    <w:rsid w:val="00EA64D6"/>
    <w:rsid w:val="00F05A0A"/>
    <w:rsid w:val="00F100FA"/>
    <w:rsid w:val="00F144C6"/>
    <w:rsid w:val="00F16CE9"/>
    <w:rsid w:val="00F4066A"/>
    <w:rsid w:val="00F42A33"/>
    <w:rsid w:val="00F657BC"/>
    <w:rsid w:val="00FD6F65"/>
    <w:rsid w:val="00FE3EE4"/>
    <w:rsid w:val="00FE4CA1"/>
    <w:rsid w:val="0948283A"/>
    <w:rsid w:val="09AA6B0A"/>
    <w:rsid w:val="0E7D48CD"/>
    <w:rsid w:val="130D1782"/>
    <w:rsid w:val="14BE0530"/>
    <w:rsid w:val="150A49B0"/>
    <w:rsid w:val="1B7A3E63"/>
    <w:rsid w:val="232B0864"/>
    <w:rsid w:val="27624129"/>
    <w:rsid w:val="29F76FCC"/>
    <w:rsid w:val="2FA21EAE"/>
    <w:rsid w:val="306E558B"/>
    <w:rsid w:val="39D60ED6"/>
    <w:rsid w:val="3F7B6278"/>
    <w:rsid w:val="417F5983"/>
    <w:rsid w:val="45D40490"/>
    <w:rsid w:val="48E56510"/>
    <w:rsid w:val="49366D6C"/>
    <w:rsid w:val="49895C50"/>
    <w:rsid w:val="4F4A531F"/>
    <w:rsid w:val="551D51D6"/>
    <w:rsid w:val="59450348"/>
    <w:rsid w:val="5F5521EA"/>
    <w:rsid w:val="5F6D398F"/>
    <w:rsid w:val="61634560"/>
    <w:rsid w:val="66111AD7"/>
    <w:rsid w:val="673452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lsdException w:name="Subtitle" w:semiHidden="0" w:uiPriority="11" w:unhideWhenUsed="0" w:qFormat="1"/>
    <w:lsdException w:name="Salutation" w:semiHidden="0" w:unhideWhenUsed="0" w:qFormat="1"/>
    <w:lsdException w:name="Body Text First Indent" w:semiHidden="0" w:uiPriority="0" w:unhideWhenUsed="0" w:qFormat="1"/>
    <w:lsdException w:name="Body Text First Indent 2" w:semiHidden="0"/>
    <w:lsdException w:name="Body Text Indent 2"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B0603"/>
    <w:pPr>
      <w:widowControl w:val="0"/>
      <w:jc w:val="both"/>
    </w:pPr>
    <w:rPr>
      <w:rFonts w:ascii="Times New Roman" w:eastAsia="宋体"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rsid w:val="005B0603"/>
    <w:pPr>
      <w:jc w:val="center"/>
    </w:pPr>
    <w:rPr>
      <w:b/>
      <w:bCs/>
      <w:sz w:val="28"/>
    </w:rPr>
  </w:style>
  <w:style w:type="paragraph" w:styleId="a4">
    <w:name w:val="Body Text First Indent"/>
    <w:basedOn w:val="a0"/>
    <w:next w:val="a0"/>
    <w:qFormat/>
    <w:rsid w:val="005B0603"/>
    <w:pPr>
      <w:autoSpaceDE w:val="0"/>
      <w:autoSpaceDN w:val="0"/>
      <w:ind w:firstLineChars="100" w:firstLine="420"/>
    </w:pPr>
    <w:rPr>
      <w:sz w:val="21"/>
      <w:szCs w:val="18"/>
      <w:lang w:eastAsia="en-US"/>
    </w:rPr>
  </w:style>
  <w:style w:type="paragraph" w:styleId="a5">
    <w:name w:val="annotation text"/>
    <w:basedOn w:val="a"/>
    <w:link w:val="Char0"/>
    <w:uiPriority w:val="99"/>
    <w:unhideWhenUsed/>
    <w:qFormat/>
    <w:rsid w:val="005B0603"/>
    <w:pPr>
      <w:jc w:val="left"/>
    </w:pPr>
    <w:rPr>
      <w:rFonts w:ascii="Calibri" w:hAnsi="Calibri"/>
      <w:szCs w:val="22"/>
    </w:rPr>
  </w:style>
  <w:style w:type="paragraph" w:styleId="a6">
    <w:name w:val="Salutation"/>
    <w:basedOn w:val="a"/>
    <w:next w:val="a"/>
    <w:link w:val="Char1"/>
    <w:uiPriority w:val="99"/>
    <w:qFormat/>
    <w:rsid w:val="005B0603"/>
    <w:rPr>
      <w:szCs w:val="20"/>
    </w:rPr>
  </w:style>
  <w:style w:type="paragraph" w:styleId="a7">
    <w:name w:val="Body Text Indent"/>
    <w:basedOn w:val="a"/>
    <w:link w:val="Char2"/>
    <w:uiPriority w:val="99"/>
    <w:unhideWhenUsed/>
    <w:rsid w:val="005B0603"/>
    <w:pPr>
      <w:spacing w:after="120"/>
      <w:ind w:leftChars="200" w:left="420"/>
    </w:pPr>
  </w:style>
  <w:style w:type="paragraph" w:styleId="a8">
    <w:name w:val="Plain Text"/>
    <w:basedOn w:val="a"/>
    <w:qFormat/>
    <w:rsid w:val="005B0603"/>
    <w:rPr>
      <w:rFonts w:ascii="宋体" w:hAnsi="Courier New" w:cs="Courier New"/>
    </w:rPr>
  </w:style>
  <w:style w:type="paragraph" w:styleId="2">
    <w:name w:val="Body Text Indent 2"/>
    <w:basedOn w:val="a"/>
    <w:qFormat/>
    <w:rsid w:val="005B0603"/>
    <w:pPr>
      <w:spacing w:after="120" w:line="480" w:lineRule="auto"/>
      <w:ind w:leftChars="200" w:left="420"/>
    </w:pPr>
  </w:style>
  <w:style w:type="paragraph" w:styleId="a9">
    <w:name w:val="Balloon Text"/>
    <w:basedOn w:val="a"/>
    <w:link w:val="Char3"/>
    <w:uiPriority w:val="99"/>
    <w:unhideWhenUsed/>
    <w:qFormat/>
    <w:rsid w:val="005B0603"/>
    <w:rPr>
      <w:sz w:val="18"/>
      <w:szCs w:val="18"/>
    </w:rPr>
  </w:style>
  <w:style w:type="paragraph" w:styleId="aa">
    <w:name w:val="footer"/>
    <w:basedOn w:val="a"/>
    <w:link w:val="Char4"/>
    <w:unhideWhenUsed/>
    <w:qFormat/>
    <w:rsid w:val="005B0603"/>
    <w:pPr>
      <w:tabs>
        <w:tab w:val="center" w:pos="4153"/>
        <w:tab w:val="right" w:pos="8306"/>
      </w:tabs>
      <w:snapToGrid w:val="0"/>
      <w:jc w:val="left"/>
    </w:pPr>
    <w:rPr>
      <w:sz w:val="18"/>
      <w:szCs w:val="18"/>
    </w:rPr>
  </w:style>
  <w:style w:type="paragraph" w:styleId="ab">
    <w:name w:val="header"/>
    <w:basedOn w:val="a"/>
    <w:link w:val="Char5"/>
    <w:unhideWhenUsed/>
    <w:qFormat/>
    <w:rsid w:val="005B060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5B0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uiPriority w:val="99"/>
    <w:qFormat/>
    <w:rsid w:val="005B0603"/>
    <w:pPr>
      <w:spacing w:before="100" w:beforeAutospacing="1" w:after="100" w:afterAutospacing="1"/>
      <w:jc w:val="left"/>
    </w:pPr>
    <w:rPr>
      <w:kern w:val="0"/>
      <w:sz w:val="24"/>
      <w:szCs w:val="20"/>
    </w:rPr>
  </w:style>
  <w:style w:type="paragraph" w:styleId="ad">
    <w:name w:val="annotation subject"/>
    <w:basedOn w:val="a5"/>
    <w:next w:val="a5"/>
    <w:link w:val="Char6"/>
    <w:uiPriority w:val="99"/>
    <w:unhideWhenUsed/>
    <w:qFormat/>
    <w:rsid w:val="005B0603"/>
    <w:rPr>
      <w:b/>
      <w:bCs/>
    </w:rPr>
  </w:style>
  <w:style w:type="paragraph" w:styleId="20">
    <w:name w:val="Body Text First Indent 2"/>
    <w:basedOn w:val="a7"/>
    <w:link w:val="2Char"/>
    <w:uiPriority w:val="99"/>
    <w:unhideWhenUsed/>
    <w:rsid w:val="005B0603"/>
    <w:pPr>
      <w:ind w:firstLineChars="200" w:firstLine="420"/>
    </w:pPr>
  </w:style>
  <w:style w:type="table" w:styleId="ae">
    <w:name w:val="Table Grid"/>
    <w:basedOn w:val="a2"/>
    <w:qFormat/>
    <w:rsid w:val="005B0603"/>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0"/>
    <w:uiPriority w:val="99"/>
    <w:qFormat/>
    <w:rsid w:val="005B0603"/>
    <w:rPr>
      <w:rFonts w:ascii="Times New Roman" w:eastAsia="宋体" w:hAnsi="Times New Roman" w:cs="Times New Roman"/>
      <w:b/>
      <w:bCs/>
      <w:sz w:val="28"/>
      <w:szCs w:val="24"/>
    </w:rPr>
  </w:style>
  <w:style w:type="character" w:customStyle="1" w:styleId="Char0">
    <w:name w:val="批注文字 Char"/>
    <w:basedOn w:val="a1"/>
    <w:link w:val="a5"/>
    <w:uiPriority w:val="99"/>
    <w:semiHidden/>
    <w:qFormat/>
    <w:rsid w:val="005B0603"/>
    <w:rPr>
      <w:rFonts w:ascii="Calibri" w:eastAsia="宋体" w:hAnsi="Calibri" w:cs="Times New Roman"/>
      <w:kern w:val="2"/>
      <w:sz w:val="21"/>
      <w:szCs w:val="22"/>
    </w:rPr>
  </w:style>
  <w:style w:type="character" w:customStyle="1" w:styleId="Char1">
    <w:name w:val="称呼 Char"/>
    <w:basedOn w:val="a1"/>
    <w:link w:val="a6"/>
    <w:uiPriority w:val="99"/>
    <w:qFormat/>
    <w:rsid w:val="005B0603"/>
    <w:rPr>
      <w:rFonts w:ascii="Times New Roman" w:eastAsia="宋体" w:hAnsi="Times New Roman"/>
      <w:kern w:val="2"/>
      <w:sz w:val="21"/>
    </w:rPr>
  </w:style>
  <w:style w:type="character" w:customStyle="1" w:styleId="Char2">
    <w:name w:val="正文文本缩进 Char"/>
    <w:basedOn w:val="a1"/>
    <w:link w:val="a7"/>
    <w:uiPriority w:val="99"/>
    <w:semiHidden/>
    <w:qFormat/>
    <w:rsid w:val="005B0603"/>
    <w:rPr>
      <w:rFonts w:ascii="Times New Roman" w:eastAsia="宋体" w:hAnsi="Times New Roman"/>
      <w:kern w:val="2"/>
      <w:sz w:val="21"/>
      <w:szCs w:val="24"/>
    </w:rPr>
  </w:style>
  <w:style w:type="character" w:customStyle="1" w:styleId="Char3">
    <w:name w:val="批注框文本 Char"/>
    <w:basedOn w:val="a1"/>
    <w:link w:val="a9"/>
    <w:uiPriority w:val="99"/>
    <w:semiHidden/>
    <w:qFormat/>
    <w:rsid w:val="005B0603"/>
    <w:rPr>
      <w:rFonts w:ascii="Times New Roman" w:eastAsia="宋体" w:hAnsi="Times New Roman" w:cs="Times New Roman"/>
      <w:sz w:val="18"/>
      <w:szCs w:val="18"/>
    </w:rPr>
  </w:style>
  <w:style w:type="character" w:customStyle="1" w:styleId="Char4">
    <w:name w:val="页脚 Char"/>
    <w:basedOn w:val="a1"/>
    <w:link w:val="aa"/>
    <w:qFormat/>
    <w:rsid w:val="005B0603"/>
    <w:rPr>
      <w:rFonts w:ascii="Times New Roman" w:eastAsia="宋体" w:hAnsi="Times New Roman" w:cs="Times New Roman"/>
      <w:sz w:val="18"/>
      <w:szCs w:val="18"/>
    </w:rPr>
  </w:style>
  <w:style w:type="character" w:customStyle="1" w:styleId="Char5">
    <w:name w:val="页眉 Char"/>
    <w:basedOn w:val="a1"/>
    <w:link w:val="ab"/>
    <w:qFormat/>
    <w:rsid w:val="005B0603"/>
    <w:rPr>
      <w:rFonts w:ascii="Times New Roman" w:eastAsia="宋体" w:hAnsi="Times New Roman" w:cs="Times New Roman"/>
      <w:sz w:val="18"/>
      <w:szCs w:val="18"/>
    </w:rPr>
  </w:style>
  <w:style w:type="character" w:customStyle="1" w:styleId="HTMLChar">
    <w:name w:val="HTML 预设格式 Char"/>
    <w:basedOn w:val="a1"/>
    <w:link w:val="HTML"/>
    <w:uiPriority w:val="99"/>
    <w:qFormat/>
    <w:rsid w:val="005B0603"/>
    <w:rPr>
      <w:rFonts w:ascii="宋体" w:eastAsia="宋体" w:hAnsi="宋体"/>
      <w:sz w:val="24"/>
      <w:szCs w:val="24"/>
    </w:rPr>
  </w:style>
  <w:style w:type="character" w:customStyle="1" w:styleId="Char6">
    <w:name w:val="批注主题 Char"/>
    <w:basedOn w:val="Char0"/>
    <w:link w:val="ad"/>
    <w:uiPriority w:val="99"/>
    <w:semiHidden/>
    <w:qFormat/>
    <w:rsid w:val="005B0603"/>
    <w:rPr>
      <w:b/>
      <w:bCs/>
    </w:rPr>
  </w:style>
  <w:style w:type="character" w:customStyle="1" w:styleId="2Char">
    <w:name w:val="正文首行缩进 2 Char"/>
    <w:basedOn w:val="Char2"/>
    <w:link w:val="20"/>
    <w:uiPriority w:val="99"/>
    <w:qFormat/>
    <w:rsid w:val="005B0603"/>
  </w:style>
  <w:style w:type="paragraph" w:customStyle="1" w:styleId="1">
    <w:name w:val="修订1"/>
    <w:uiPriority w:val="99"/>
    <w:semiHidden/>
    <w:qFormat/>
    <w:rsid w:val="005B0603"/>
    <w:rPr>
      <w:rFonts w:ascii="Calibri" w:eastAsia="宋体" w:hAnsi="Calibri"/>
      <w:kern w:val="2"/>
      <w:sz w:val="21"/>
      <w:szCs w:val="22"/>
    </w:rPr>
  </w:style>
  <w:style w:type="paragraph" w:customStyle="1" w:styleId="Default">
    <w:name w:val="Default"/>
    <w:qFormat/>
    <w:rsid w:val="005B0603"/>
    <w:pPr>
      <w:widowControl w:val="0"/>
      <w:autoSpaceDE w:val="0"/>
      <w:autoSpaceDN w:val="0"/>
      <w:adjustRightInd w:val="0"/>
    </w:pPr>
    <w:rPr>
      <w:rFonts w:ascii="Times New Roman" w:eastAsia="华文行楷" w:hAnsi="Times New Roman"/>
      <w:color w:val="000000"/>
      <w:sz w:val="24"/>
      <w:szCs w:val="24"/>
    </w:rPr>
  </w:style>
  <w:style w:type="character" w:customStyle="1" w:styleId="NormalCharacter">
    <w:name w:val="NormalCharacter"/>
    <w:semiHidden/>
    <w:qFormat/>
    <w:rsid w:val="005B0603"/>
  </w:style>
  <w:style w:type="paragraph" w:customStyle="1" w:styleId="BodyText">
    <w:name w:val="BodyText"/>
    <w:basedOn w:val="a"/>
    <w:qFormat/>
    <w:rsid w:val="005B0603"/>
    <w:pPr>
      <w:spacing w:line="560" w:lineRule="exact"/>
      <w:ind w:left="120" w:firstLineChars="200" w:firstLine="479"/>
      <w:textAlignment w:val="baseline"/>
    </w:pPr>
    <w:rPr>
      <w:rFonts w:ascii="宋体" w:hAnsi="宋体"/>
      <w:sz w:val="24"/>
      <w:lang w:val="zh-CN" w:bidi="zh-CN"/>
    </w:rPr>
  </w:style>
  <w:style w:type="paragraph" w:customStyle="1" w:styleId="10">
    <w:name w:val="正文文本1"/>
    <w:basedOn w:val="a"/>
    <w:qFormat/>
    <w:rsid w:val="005B0603"/>
    <w:pPr>
      <w:widowControl/>
      <w:suppressAutoHyphens/>
      <w:snapToGrid w:val="0"/>
      <w:spacing w:line="800" w:lineRule="exact"/>
      <w:jc w:val="center"/>
    </w:pPr>
    <w:rPr>
      <w:rFonts w:ascii="方正小标宋_GBK" w:eastAsia="方正小标宋_GBK" w:hAnsiTheme="minorHAnsi"/>
      <w:kern w:val="0"/>
      <w:sz w:val="44"/>
    </w:rPr>
  </w:style>
  <w:style w:type="paragraph" w:customStyle="1" w:styleId="11">
    <w:name w:val="引用1"/>
    <w:next w:val="a"/>
    <w:qFormat/>
    <w:rsid w:val="005B0603"/>
    <w:pPr>
      <w:wordWrap w:val="0"/>
      <w:spacing w:before="200" w:after="160"/>
      <w:ind w:left="864" w:right="864"/>
      <w:jc w:val="center"/>
    </w:pPr>
    <w:rPr>
      <w:rFonts w:ascii="Times New Roman" w:eastAsia="宋体" w:hAnsi="Times New Roman"/>
      <w:i/>
      <w:sz w:val="21"/>
    </w:rPr>
  </w:style>
  <w:style w:type="character" w:customStyle="1" w:styleId="font01">
    <w:name w:val="font01"/>
    <w:basedOn w:val="a1"/>
    <w:qFormat/>
    <w:rsid w:val="005B0603"/>
    <w:rPr>
      <w:rFonts w:ascii="方正仿宋_GBK" w:eastAsia="方正仿宋_GBK" w:hAnsi="方正仿宋_GBK" w:cs="方正仿宋_GBK"/>
      <w:color w:val="000000"/>
      <w:sz w:val="24"/>
      <w:szCs w:val="24"/>
      <w:u w:val="none"/>
    </w:rPr>
  </w:style>
  <w:style w:type="character" w:customStyle="1" w:styleId="font91">
    <w:name w:val="font91"/>
    <w:basedOn w:val="a1"/>
    <w:qFormat/>
    <w:rsid w:val="005B0603"/>
    <w:rPr>
      <w:rFonts w:ascii="方正小标宋_GBK" w:eastAsia="方正小标宋_GBK" w:hAnsi="方正小标宋_GBK" w:cs="方正小标宋_GBK" w:hint="eastAsia"/>
      <w:b/>
      <w:color w:val="000000"/>
      <w:sz w:val="24"/>
      <w:szCs w:val="24"/>
      <w:u w:val="none"/>
    </w:rPr>
  </w:style>
  <w:style w:type="character" w:customStyle="1" w:styleId="font61">
    <w:name w:val="font61"/>
    <w:basedOn w:val="a1"/>
    <w:qFormat/>
    <w:rsid w:val="005B0603"/>
    <w:rPr>
      <w:rFonts w:ascii="Times New Roman" w:hAnsi="Times New Roman" w:cs="Times New Roman" w:hint="default"/>
      <w:b/>
      <w:color w:val="000000"/>
      <w:sz w:val="24"/>
      <w:szCs w:val="24"/>
      <w:u w:val="none"/>
    </w:rPr>
  </w:style>
  <w:style w:type="character" w:customStyle="1" w:styleId="font71">
    <w:name w:val="font71"/>
    <w:basedOn w:val="a1"/>
    <w:qFormat/>
    <w:rsid w:val="005B0603"/>
    <w:rPr>
      <w:rFonts w:ascii="仿宋_GB2312" w:eastAsia="仿宋_GB2312" w:cs="仿宋_GB2312" w:hint="default"/>
      <w:b/>
      <w:color w:val="000000"/>
      <w:sz w:val="24"/>
      <w:szCs w:val="24"/>
      <w:u w:val="none"/>
    </w:rPr>
  </w:style>
  <w:style w:type="character" w:customStyle="1" w:styleId="font11">
    <w:name w:val="font11"/>
    <w:basedOn w:val="a1"/>
    <w:qFormat/>
    <w:rsid w:val="005B0603"/>
    <w:rPr>
      <w:rFonts w:ascii="方正仿宋_GBK" w:eastAsia="方正仿宋_GBK" w:hAnsi="方正仿宋_GBK" w:cs="方正仿宋_GBK"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1355</Words>
  <Characters>7728</Characters>
  <Application>Microsoft Office Word</Application>
  <DocSecurity>0</DocSecurity>
  <Lines>64</Lines>
  <Paragraphs>18</Paragraphs>
  <ScaleCrop>false</ScaleCrop>
  <Company>china</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nigaoren</dc:creator>
  <cp:lastModifiedBy>lenovo</cp:lastModifiedBy>
  <cp:revision>2</cp:revision>
  <cp:lastPrinted>2024-07-05T06:45:00Z</cp:lastPrinted>
  <dcterms:created xsi:type="dcterms:W3CDTF">2024-07-12T09:03:00Z</dcterms:created>
  <dcterms:modified xsi:type="dcterms:W3CDTF">2024-07-12T09:03:00Z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C25963C404DD4C209AAE0A6A46E6C8AA_13</vt:lpwstr>
  </property>
</Properties>
</file>