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温州市组建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物业管理委员会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工作指引（试行）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为进一步规范我市物业管理委员会活动，充分发挥业主组织自治作用，根据相关法规和文件规定，制定本指引。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一、物业管理委员会组建情形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有下列情形之一的，街道办事处、乡镇人民政府应当及时组建物业管理委员会，县（市、区）物业管理主管部门应当予以指导：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（一）具备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组建</w:t>
      </w:r>
      <w:r>
        <w:rPr>
          <w:rFonts w:hint="eastAsia" w:ascii="仿宋_GB2312" w:hAnsi="仿宋_GB2312" w:eastAsia="仿宋_GB2312" w:cs="仿宋_GB2312"/>
          <w:sz w:val="32"/>
          <w:szCs w:val="32"/>
        </w:rPr>
        <w:t>业主大会条件，未能召开首届业主大会会议的；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（二）业主大会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组建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后，未能选举产生业主委员会的；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（三）业主委员会任期届满或者任期届满前依法需要重新选举，但是未能选举产生新的业主委员会的。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二、物业管理委员会成员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（一）成员组成。</w:t>
      </w:r>
      <w:r>
        <w:rPr>
          <w:rFonts w:hint="eastAsia" w:ascii="仿宋_GB2312" w:hAnsi="仿宋_GB2312" w:eastAsia="仿宋_GB2312" w:cs="仿宋_GB2312"/>
          <w:sz w:val="32"/>
          <w:szCs w:val="32"/>
        </w:rPr>
        <w:t>物业管理委员会由业主代表和街道办事处或者乡镇人民政府、社区居民委员会或者村民委员会的代表等五至九人单数组成。其中业主代表人数比例不得低于总人数的二分之一，具体由街道办事处、乡镇人民政府在民主推荐的基础上从业主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确定。物业管理委员会主任由街道办事处、乡镇人民政府指定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（二）成员条件。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物业管理委员会业主代表应当履行《物业管理条例》第七条规定的业主义务，并由热心公益事业、责任心强、具有一定组织能力和模范的业主担任。鼓励具有中国共产党党员身份的业主积极参与业主代表推荐。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 w:bidi="ar"/>
        </w:rPr>
        <w:t>（三）职务终止。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物业管理委员会及其成员有《温州市物业管理条例》第三十二条第一款规定行为之一的，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街道办事处、乡镇人民政府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终止物业管理委员会或者其成员职务。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三、物业管理委员会职责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物业管理委员会组织业主共同决定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《民法典》第二百七十八条规定的事项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，代行业主委员会职责，推动符合条件的物业管理区域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组建</w:t>
      </w:r>
      <w:r>
        <w:rPr>
          <w:rFonts w:hint="eastAsia" w:ascii="仿宋_GB2312" w:hAnsi="仿宋_GB2312" w:eastAsia="仿宋_GB2312" w:cs="仿宋_GB2312"/>
          <w:sz w:val="32"/>
          <w:szCs w:val="32"/>
        </w:rPr>
        <w:t>业主大会、选举产生业主委员会。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物业管理委员会应当维护业主合法权益，不得作出与物业管理无关的决定，不得从事与物业管理无关的活动。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物业管理委员会任期届满前六十日内，不得就选聘、解聘物业服务人组织召开业主大会会议。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物业管理委员会可以凭街道办事处、乡镇人民政府开具的证明，按照国家和省有关规定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vertAlign w:val="baseline"/>
          <w:lang w:val="en-US" w:eastAsia="zh-CN"/>
        </w:rPr>
        <w:t>向合法的公章刻制经营单位刻制公章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金融机构申请开立账户或者变更账户。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四、物业管理委员会备案和解散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街道办事处、乡镇人民政府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应当自物业管理委员会提交物业管理委员会备案表之日起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日内，出具物业管理委员会备案证明。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街道办事处、乡镇人民政府应当自业主委员会依法备案之日起，公告解散物业管理委员会。被公告解散的物业管理委员会应当自公告之日起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日内将其保管的属于全体业主所有的财产、印章和账簿、文书等资料移交业主委员会。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物业管理委员会自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组建</w:t>
      </w:r>
      <w:r>
        <w:rPr>
          <w:rFonts w:hint="eastAsia" w:ascii="仿宋_GB2312" w:hAnsi="仿宋_GB2312" w:eastAsia="仿宋_GB2312" w:cs="仿宋_GB2312"/>
          <w:sz w:val="32"/>
          <w:szCs w:val="32"/>
        </w:rPr>
        <w:t>之日起两年内未能推动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组建</w:t>
      </w:r>
      <w:r>
        <w:rPr>
          <w:rFonts w:hint="eastAsia" w:ascii="仿宋_GB2312" w:hAnsi="仿宋_GB2312" w:eastAsia="仿宋_GB2312" w:cs="仿宋_GB2312"/>
          <w:sz w:val="32"/>
          <w:szCs w:val="32"/>
        </w:rPr>
        <w:t>业主大会、选举产生业主委员会的，街道办事处、乡镇人民政府应当重新组建物业管理委员会。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1.物业管理委员会组建流程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组建物业管理委员会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确定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业主代表的公告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物业管理委员会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业主代表自荐表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4.物业管理委员会业主代表推荐表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5.关于物业管理委员会及其成员名单的公告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6.物业管理委员会的备案表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7.物业管理委员会备案证明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689" w:bottom="1440" w:left="1689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物业管理委员会组建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流程</w: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4108450</wp:posOffset>
                </wp:positionH>
                <wp:positionV relativeFrom="paragraph">
                  <wp:posOffset>3013075</wp:posOffset>
                </wp:positionV>
                <wp:extent cx="559435" cy="198120"/>
                <wp:effectExtent l="0" t="0" r="0" b="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3.5pt;margin-top:237.25pt;height:15.6pt;width:44.05pt;mso-wrap-style:none;z-index:251660288;mso-width-relative:page;mso-height-relative:page;" filled="f" stroked="f" coordsize="21600,21600" o:gfxdata="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3056890</wp:posOffset>
                </wp:positionH>
                <wp:positionV relativeFrom="paragraph">
                  <wp:posOffset>2874010</wp:posOffset>
                </wp:positionV>
                <wp:extent cx="381635" cy="231140"/>
                <wp:effectExtent l="0" t="0" r="18415" b="1651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0.7pt;margin-top:226.3pt;height:18.2pt;width:30.05pt;z-index:251661312;mso-width-relative:page;mso-height-relative:page;" fillcolor="#FFFFFF" filled="t" stroked="f" coordsize="21600,21600" o:gfxdata="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2124075</wp:posOffset>
                </wp:positionV>
                <wp:extent cx="173990" cy="680720"/>
                <wp:effectExtent l="0" t="0" r="16510" b="508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8pt;margin-top:167.25pt;height:53.6pt;width:13.7pt;z-index:251659264;mso-width-relative:page;mso-height-relative:page;" fillcolor="#FFFFFF" filled="t" stroked="f" coordsize="21600,21600" o:gfxdata="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19685</wp:posOffset>
                </wp:positionV>
                <wp:extent cx="8295640" cy="3288030"/>
                <wp:effectExtent l="4445" t="4445" r="5715" b="22225"/>
                <wp:wrapNone/>
                <wp:docPr id="74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95640" cy="3288030"/>
                          <a:chOff x="1720" y="3976"/>
                          <a:chExt cx="13064" cy="5178"/>
                        </a:xfrm>
                      </wpg:grpSpPr>
                      <wpg:grpSp>
                        <wpg:cNvPr id="43" name="组合 43"/>
                        <wpg:cNvGrpSpPr/>
                        <wpg:grpSpPr>
                          <a:xfrm rot="5400000">
                            <a:off x="2863" y="7714"/>
                            <a:ext cx="863" cy="125"/>
                            <a:chOff x="3682" y="8378"/>
                            <a:chExt cx="1093" cy="125"/>
                          </a:xfrm>
                        </wpg:grpSpPr>
                        <wps:wsp>
                          <wps:cNvPr id="41" name="直接连接符 41"/>
                          <wps:cNvCnPr/>
                          <wps:spPr>
                            <a:xfrm flipH="1">
                              <a:off x="3854" y="8441"/>
                              <a:ext cx="921" cy="1"/>
                            </a:xfrm>
                            <a:prstGeom prst="line">
                              <a:avLst/>
                            </a:prstGeom>
                            <a:ln w="8890" cap="rnd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2" name="任意多边形 42"/>
                          <wps:cNvSpPr/>
                          <wps:spPr>
                            <a:xfrm>
                              <a:off x="3682" y="8378"/>
                              <a:ext cx="187" cy="1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7" h="125">
                                  <a:moveTo>
                                    <a:pt x="187" y="125"/>
                                  </a:moveTo>
                                  <a:lnTo>
                                    <a:pt x="0" y="63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187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s:wsp>
                        <wps:cNvPr id="44" name="矩形 44"/>
                        <wps:cNvSpPr/>
                        <wps:spPr>
                          <a:xfrm>
                            <a:off x="1720" y="5906"/>
                            <a:ext cx="3141" cy="1439"/>
                          </a:xfrm>
                          <a:prstGeom prst="rect">
                            <a:avLst/>
                          </a:prstGeom>
                          <a:noFill/>
                          <a:ln w="9525" cap="rnd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在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街道、</w:t>
                              </w:r>
                              <w:r>
                                <w:rPr>
                                  <w:rFonts w:hint="eastAsia"/>
                                </w:rPr>
                                <w:t>乡镇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和</w:t>
                              </w:r>
                              <w:r>
                                <w:rPr>
                                  <w:rFonts w:hint="eastAsia"/>
                                </w:rPr>
                                <w:t>社区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、村居</w:t>
                              </w:r>
                              <w:r>
                                <w:rPr>
                                  <w:rFonts w:hint="eastAsia"/>
                                </w:rPr>
                                <w:t>的指导下，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物业管理委员会依法履行职责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73" name="组合 73"/>
                        <wpg:cNvGrpSpPr/>
                        <wpg:grpSpPr>
                          <a:xfrm>
                            <a:off x="1720" y="3976"/>
                            <a:ext cx="13064" cy="5178"/>
                            <a:chOff x="1720" y="3976"/>
                            <a:chExt cx="13064" cy="5178"/>
                          </a:xfrm>
                        </wpg:grpSpPr>
                        <wps:wsp>
                          <wps:cNvPr id="45" name="矩形 45"/>
                          <wps:cNvSpPr/>
                          <wps:spPr>
                            <a:xfrm>
                              <a:off x="1720" y="3989"/>
                              <a:ext cx="3145" cy="1288"/>
                            </a:xfrm>
                            <a:prstGeom prst="rect">
                              <a:avLst/>
                            </a:pr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/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符合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组建</w:t>
                                </w:r>
                                <w:r>
                                  <w:rPr>
                                    <w:rFonts w:hint="eastAsia"/>
                                  </w:rPr>
                                  <w:t>条件的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6" name="矩形 46"/>
                          <wps:cNvSpPr/>
                          <wps:spPr>
                            <a:xfrm>
                              <a:off x="6601" y="3976"/>
                              <a:ext cx="3634" cy="14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街道、</w:t>
                                </w:r>
                                <w:r>
                                  <w:rPr>
                                    <w:rFonts w:hint="eastAsia"/>
                                  </w:rPr>
                                  <w:t>乡镇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发布组建物业管理委员会公告</w:t>
                                </w:r>
                                <w:r>
                                  <w:rPr>
                                    <w:rFonts w:hint="eastAsia"/>
                                  </w:rPr>
                                  <w:t>；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选定街道或</w:t>
                                </w:r>
                                <w:r>
                                  <w:rPr>
                                    <w:rFonts w:hint="default"/>
                                  </w:rPr>
                                  <w:t>乡镇、社区或者村民委员会</w:t>
                                </w:r>
                                <w:r>
                                  <w:rPr>
                                    <w:rFonts w:hint="eastAsia"/>
                                  </w:rPr>
                                  <w:t>代表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，组织民主</w:t>
                                </w:r>
                                <w:r>
                                  <w:rPr>
                                    <w:rFonts w:hint="eastAsia"/>
                                  </w:rPr>
                                  <w:t>推荐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物业管理委员会</w:t>
                                </w:r>
                                <w:r>
                                  <w:rPr>
                                    <w:rFonts w:hint="eastAsia"/>
                                  </w:rPr>
                                  <w:t>业主代表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7" name="矩形 47"/>
                          <wps:cNvSpPr/>
                          <wps:spPr>
                            <a:xfrm>
                              <a:off x="12165" y="4102"/>
                              <a:ext cx="2619" cy="1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发放和组织业主领取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物业管理委员会</w:t>
                                </w:r>
                                <w:r>
                                  <w:rPr>
                                    <w:rFonts w:hint="eastAsia"/>
                                  </w:rPr>
                                  <w:t>业主代表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人选</w:t>
                                </w:r>
                                <w:r>
                                  <w:rPr>
                                    <w:rFonts w:hint="eastAsia"/>
                                  </w:rPr>
                                  <w:t>自荐（推荐）表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8" name="矩形 48"/>
                          <wps:cNvSpPr/>
                          <wps:spPr>
                            <a:xfrm>
                              <a:off x="12173" y="8141"/>
                              <a:ext cx="2611" cy="9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街道、乡镇</w:t>
                                </w:r>
                                <w:r>
                                  <w:rPr>
                                    <w:rFonts w:hint="eastAsia"/>
                                  </w:rPr>
                                  <w:t>指定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物业管理委员会主任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9" name="矩形 49"/>
                          <wps:cNvSpPr/>
                          <wps:spPr>
                            <a:xfrm>
                              <a:off x="6601" y="8141"/>
                              <a:ext cx="3652" cy="10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街道、</w:t>
                                </w:r>
                                <w:r>
                                  <w:rPr>
                                    <w:rFonts w:hint="eastAsia"/>
                                  </w:rPr>
                                  <w:t>乡镇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公告组建物业管理委员会及其成员</w:t>
                                </w:r>
                                <w:r>
                                  <w:rPr>
                                    <w:rFonts w:hint="eastAsia"/>
                                  </w:rPr>
                                  <w:t>名单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，备案物业管理委员会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52" name="组合 52"/>
                          <wpg:cNvGrpSpPr/>
                          <wpg:grpSpPr>
                            <a:xfrm>
                              <a:off x="10257" y="8590"/>
                              <a:ext cx="1908" cy="125"/>
                              <a:chOff x="3682" y="8378"/>
                              <a:chExt cx="1093" cy="125"/>
                            </a:xfrm>
                          </wpg:grpSpPr>
                          <wps:wsp>
                            <wps:cNvPr id="50" name="直接连接符 50"/>
                            <wps:cNvCnPr/>
                            <wps:spPr>
                              <a:xfrm flipH="1">
                                <a:off x="3854" y="8441"/>
                                <a:ext cx="921" cy="1"/>
                              </a:xfrm>
                              <a:prstGeom prst="line">
                                <a:avLst/>
                              </a:prstGeom>
                              <a:ln w="8890" cap="rnd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1" name="任意多边形 51"/>
                            <wps:cNvSpPr/>
                            <wps:spPr>
                              <a:xfrm>
                                <a:off x="3682" y="8378"/>
                                <a:ext cx="187" cy="1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87" h="125">
                                    <a:moveTo>
                                      <a:pt x="187" y="125"/>
                                    </a:moveTo>
                                    <a:lnTo>
                                      <a:pt x="0" y="63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187" y="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55" name="组合 55"/>
                          <wpg:cNvGrpSpPr/>
                          <wpg:grpSpPr>
                            <a:xfrm>
                              <a:off x="4865" y="8590"/>
                              <a:ext cx="1736" cy="125"/>
                              <a:chOff x="3682" y="8378"/>
                              <a:chExt cx="1093" cy="125"/>
                            </a:xfrm>
                          </wpg:grpSpPr>
                          <wps:wsp>
                            <wps:cNvPr id="53" name="直接连接符 53"/>
                            <wps:cNvCnPr/>
                            <wps:spPr>
                              <a:xfrm flipH="1">
                                <a:off x="3854" y="8441"/>
                                <a:ext cx="921" cy="1"/>
                              </a:xfrm>
                              <a:prstGeom prst="line">
                                <a:avLst/>
                              </a:prstGeom>
                              <a:ln w="8890" cap="rnd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4" name="任意多边形 54"/>
                            <wps:cNvSpPr/>
                            <wps:spPr>
                              <a:xfrm>
                                <a:off x="3682" y="8378"/>
                                <a:ext cx="187" cy="1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87" h="125">
                                    <a:moveTo>
                                      <a:pt x="187" y="125"/>
                                    </a:moveTo>
                                    <a:lnTo>
                                      <a:pt x="0" y="63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187" y="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56" name="矩形 56"/>
                          <wps:cNvSpPr/>
                          <wps:spPr>
                            <a:xfrm>
                              <a:off x="1720" y="8221"/>
                              <a:ext cx="3145" cy="880"/>
                            </a:xfrm>
                            <a:prstGeom prst="rect">
                              <a:avLst/>
                            </a:pr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物业管理委员会持备案证明</w:t>
                                </w:r>
                                <w:r>
                                  <w:rPr>
                                    <w:rFonts w:hint="eastAsia"/>
                                  </w:rPr>
                                  <w:t>刻制公章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7" name="矩形 57"/>
                          <wps:cNvSpPr/>
                          <wps:spPr>
                            <a:xfrm>
                              <a:off x="6597" y="6032"/>
                              <a:ext cx="3749" cy="1467"/>
                            </a:xfrm>
                            <a:prstGeom prst="rect">
                              <a:avLst/>
                            </a:pr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物业管理委员会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业主代表应当符合《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党建引领社区、业委会和物业服务企业三方协同共治行动工作方案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》中“五不能、八不宜”标准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60" name="组合 60"/>
                          <wpg:cNvGrpSpPr/>
                          <wpg:grpSpPr>
                            <a:xfrm rot="10800000">
                              <a:off x="4863" y="4582"/>
                              <a:ext cx="1736" cy="125"/>
                              <a:chOff x="3682" y="8378"/>
                              <a:chExt cx="1093" cy="125"/>
                            </a:xfrm>
                          </wpg:grpSpPr>
                          <wps:wsp>
                            <wps:cNvPr id="58" name="直接连接符 58"/>
                            <wps:cNvCnPr/>
                            <wps:spPr>
                              <a:xfrm flipH="1">
                                <a:off x="3854" y="8441"/>
                                <a:ext cx="921" cy="1"/>
                              </a:xfrm>
                              <a:prstGeom prst="line">
                                <a:avLst/>
                              </a:prstGeom>
                              <a:ln w="8890" cap="rnd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9" name="任意多边形 59"/>
                            <wps:cNvSpPr/>
                            <wps:spPr>
                              <a:xfrm>
                                <a:off x="3682" y="8378"/>
                                <a:ext cx="187" cy="1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87" h="125">
                                    <a:moveTo>
                                      <a:pt x="187" y="125"/>
                                    </a:moveTo>
                                    <a:lnTo>
                                      <a:pt x="0" y="63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187" y="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63" name="组合 63"/>
                          <wpg:cNvGrpSpPr/>
                          <wpg:grpSpPr>
                            <a:xfrm rot="10800000">
                              <a:off x="10252" y="4646"/>
                              <a:ext cx="1921" cy="125"/>
                              <a:chOff x="3682" y="8378"/>
                              <a:chExt cx="1093" cy="125"/>
                            </a:xfrm>
                          </wpg:grpSpPr>
                          <wps:wsp>
                            <wps:cNvPr id="61" name="直接连接符 61"/>
                            <wps:cNvCnPr/>
                            <wps:spPr>
                              <a:xfrm flipH="1">
                                <a:off x="3854" y="8441"/>
                                <a:ext cx="921" cy="1"/>
                              </a:xfrm>
                              <a:prstGeom prst="line">
                                <a:avLst/>
                              </a:prstGeom>
                              <a:ln w="8890" cap="rnd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2" name="任意多边形 62"/>
                            <wps:cNvSpPr/>
                            <wps:spPr>
                              <a:xfrm>
                                <a:off x="3682" y="8378"/>
                                <a:ext cx="187" cy="1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87" h="125">
                                    <a:moveTo>
                                      <a:pt x="187" y="125"/>
                                    </a:moveTo>
                                    <a:lnTo>
                                      <a:pt x="0" y="63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187" y="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66" name="组合 66"/>
                          <wpg:cNvGrpSpPr/>
                          <wpg:grpSpPr>
                            <a:xfrm rot="16200000">
                              <a:off x="13231" y="5653"/>
                              <a:ext cx="841" cy="90"/>
                              <a:chOff x="3682" y="8378"/>
                              <a:chExt cx="1093" cy="125"/>
                            </a:xfrm>
                          </wpg:grpSpPr>
                          <wps:wsp>
                            <wps:cNvPr id="64" name="直接连接符 64"/>
                            <wps:cNvCnPr/>
                            <wps:spPr>
                              <a:xfrm flipH="1">
                                <a:off x="3854" y="8441"/>
                                <a:ext cx="921" cy="1"/>
                              </a:xfrm>
                              <a:prstGeom prst="line">
                                <a:avLst/>
                              </a:prstGeom>
                              <a:ln w="8890" cap="rnd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5" name="任意多边形 65"/>
                            <wps:cNvSpPr/>
                            <wps:spPr>
                              <a:xfrm>
                                <a:off x="3682" y="8378"/>
                                <a:ext cx="187" cy="1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87" h="125">
                                    <a:moveTo>
                                      <a:pt x="187" y="125"/>
                                    </a:moveTo>
                                    <a:lnTo>
                                      <a:pt x="0" y="63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187" y="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67" name="直接箭头连接符 67"/>
                          <wps:cNvCnPr/>
                          <wps:spPr>
                            <a:xfrm flipH="1">
                              <a:off x="8644" y="5408"/>
                              <a:ext cx="5" cy="613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8" name="矩形 68"/>
                          <wps:cNvSpPr/>
                          <wps:spPr>
                            <a:xfrm>
                              <a:off x="12152" y="6118"/>
                              <a:ext cx="2632" cy="1064"/>
                            </a:xfrm>
                            <a:prstGeom prst="rect">
                              <a:avLst/>
                            </a:pr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街道、乡镇</w:t>
                                </w:r>
                                <w:r>
                                  <w:rPr>
                                    <w:rFonts w:hint="default"/>
                                    <w:sz w:val="21"/>
                                    <w:szCs w:val="21"/>
                                  </w:rPr>
                                  <w:t>在民主推荐的基础上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，从</w:t>
                                </w:r>
                                <w:r>
                                  <w:rPr>
                                    <w:rFonts w:hint="default"/>
                                    <w:sz w:val="21"/>
                                    <w:szCs w:val="21"/>
                                  </w:rPr>
                                  <w:t>业主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代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表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人选中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确定业主代表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71" name="组合 71"/>
                          <wpg:cNvGrpSpPr/>
                          <wpg:grpSpPr>
                            <a:xfrm rot="16200000">
                              <a:off x="13216" y="7599"/>
                              <a:ext cx="959" cy="125"/>
                              <a:chOff x="3682" y="8378"/>
                              <a:chExt cx="1093" cy="125"/>
                            </a:xfrm>
                          </wpg:grpSpPr>
                          <wps:wsp>
                            <wps:cNvPr id="69" name="直接连接符 69"/>
                            <wps:cNvCnPr/>
                            <wps:spPr>
                              <a:xfrm flipH="1">
                                <a:off x="3854" y="8441"/>
                                <a:ext cx="921" cy="1"/>
                              </a:xfrm>
                              <a:prstGeom prst="line">
                                <a:avLst/>
                              </a:prstGeom>
                              <a:ln w="8890" cap="rnd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70" name="任意多边形 70"/>
                            <wps:cNvSpPr/>
                            <wps:spPr>
                              <a:xfrm>
                                <a:off x="3682" y="8378"/>
                                <a:ext cx="187" cy="1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87" h="125">
                                    <a:moveTo>
                                      <a:pt x="187" y="125"/>
                                    </a:moveTo>
                                    <a:lnTo>
                                      <a:pt x="0" y="63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187" y="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72" name="直接箭头连接符 72"/>
                          <wps:cNvCnPr/>
                          <wps:spPr>
                            <a:xfrm flipV="1">
                              <a:off x="10355" y="6648"/>
                              <a:ext cx="1797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pt;margin-top:1.55pt;height:258.9pt;width:653.2pt;z-index:251662336;mso-width-relative:page;mso-height-relative:page;" coordorigin="1720,3976" coordsize="13064,5178" o:gfxdata="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">
                <o:lock v:ext="edit" aspectratio="f"/>
                <v:group id="_x0000_s1026" o:spid="_x0000_s1026" o:spt="203" style="position:absolute;left:2863;top:7714;height:125;width:863;rotation:5898240f;" coordorigin="3682,8378" coordsize="1093,125" o:gfxdata="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">
                  <o:lock v:ext="edit" aspectratio="f"/>
                  <v:line id="_x0000_s1026" o:spid="_x0000_s1026" o:spt="20" style="position:absolute;left:3854;top:8441;flip:x;height:1;width:921;" filled="f" stroked="t" coordsize="21600,21600" o:gfxdata="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">
                    <v:fill on="f" focussize="0,0"/>
                    <v:stroke weight="0.7pt" color="#000000" joinstyle="round" endcap="round"/>
                    <v:imagedata o:title=""/>
                    <o:lock v:ext="edit" aspectratio="f"/>
                  </v:line>
                  <v:shape id="_x0000_s1026" o:spid="_x0000_s1026" o:spt="100" style="position:absolute;left:3682;top:8378;height:125;width:187;" fillcolor="#000000" filled="t" stroked="f" coordsize="187,125" o:gfxdata="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" path="m187,125l0,63,187,0,187,125xe">
                    <v:fill on="t" focussize="0,0"/>
                    <v:stroke on="f"/>
                    <v:imagedata o:title=""/>
                    <o:lock v:ext="edit" aspectratio="f"/>
                  </v:shape>
                </v:group>
                <v:rect id="_x0000_s1026" o:spid="_x0000_s1026" o:spt="1" style="position:absolute;left:1720;top:5906;height:1439;width:3141;" filled="f" stroked="t" coordsize="21600,21600" o:gfxdata="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">
                  <v:fill on="f" focussize="0,0"/>
                  <v:stroke color="#000000" joinstyle="round" endcap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在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街道、</w:t>
                        </w:r>
                        <w:r>
                          <w:rPr>
                            <w:rFonts w:hint="eastAsia"/>
                          </w:rPr>
                          <w:t>乡镇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和</w:t>
                        </w:r>
                        <w:r>
                          <w:rPr>
                            <w:rFonts w:hint="eastAsia"/>
                          </w:rPr>
                          <w:t>社区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、村居</w:t>
                        </w:r>
                        <w:r>
                          <w:rPr>
                            <w:rFonts w:hint="eastAsia"/>
                          </w:rPr>
                          <w:t>的指导下，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物业管理委员会依法履行职责</w:t>
                        </w:r>
                      </w:p>
                    </w:txbxContent>
                  </v:textbox>
                </v:rect>
                <v:group id="_x0000_s1026" o:spid="_x0000_s1026" o:spt="203" style="position:absolute;left:1720;top:3976;height:5178;width:13064;" coordorigin="1720,3976" coordsize="13064,5178" o:gfxdata="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">
                  <o:lock v:ext="edit" aspectratio="f"/>
                  <v:rect id="_x0000_s1026" o:spid="_x0000_s1026" o:spt="1" style="position:absolute;left:1720;top:3989;height:1288;width:3145;" filled="f" stroked="t" coordsize="21600,21600" o:gfxdata="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">
                    <v:fill on="f" focussize="0,0"/>
                    <v:stroke color="#000000" joinstyle="round" endcap="round"/>
                    <v:imagedata o:title=""/>
                    <o:lock v:ext="edit" aspectratio="f"/>
                    <v:textbox>
                      <w:txbxContent>
                        <w:p/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符合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组建</w:t>
                          </w:r>
                          <w:r>
                            <w:rPr>
                              <w:rFonts w:hint="eastAsia"/>
                            </w:rPr>
                            <w:t>条件的</w:t>
                          </w:r>
                        </w:p>
                      </w:txbxContent>
                    </v:textbox>
                  </v:rect>
                  <v:rect id="_x0000_s1026" o:spid="_x0000_s1026" o:spt="1" style="position:absolute;left:6601;top:3976;height:1416;width:3634;" fillcolor="#FFFFFF" filled="t" stroked="t" coordsize="21600,21600" o:gfxdata="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  <w:lang w:eastAsia="zh-CN"/>
                            </w:rPr>
                            <w:t>街道、</w:t>
                          </w:r>
                          <w:r>
                            <w:rPr>
                              <w:rFonts w:hint="eastAsia"/>
                            </w:rPr>
                            <w:t>乡镇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发布组建物业管理委员会公告</w:t>
                          </w:r>
                          <w:r>
                            <w:rPr>
                              <w:rFonts w:hint="eastAsia"/>
                            </w:rPr>
                            <w:t>；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选定街道或</w:t>
                          </w:r>
                          <w:r>
                            <w:rPr>
                              <w:rFonts w:hint="default"/>
                            </w:rPr>
                            <w:t>乡镇、社区或者村民委员会</w:t>
                          </w:r>
                          <w:r>
                            <w:rPr>
                              <w:rFonts w:hint="eastAsia"/>
                            </w:rPr>
                            <w:t>代表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，组织民主</w:t>
                          </w:r>
                          <w:r>
                            <w:rPr>
                              <w:rFonts w:hint="eastAsia"/>
                            </w:rPr>
                            <w:t>推荐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物业管理委员会</w:t>
                          </w:r>
                          <w:r>
                            <w:rPr>
                              <w:rFonts w:hint="eastAsia"/>
                            </w:rPr>
                            <w:t>业主代表</w:t>
                          </w:r>
                        </w:p>
                      </w:txbxContent>
                    </v:textbox>
                  </v:rect>
                  <v:rect id="_x0000_s1026" o:spid="_x0000_s1026" o:spt="1" style="position:absolute;left:12165;top:4102;height:1175;width:2619;" fillcolor="#FFFFFF" filled="t" stroked="t" coordsize="21600,21600" o:gfxdata="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发放和组织业主领取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物业管理委员会</w:t>
                          </w:r>
                          <w:r>
                            <w:rPr>
                              <w:rFonts w:hint="eastAsia"/>
                            </w:rPr>
                            <w:t>业主代表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人选</w:t>
                          </w:r>
                          <w:r>
                            <w:rPr>
                              <w:rFonts w:hint="eastAsia"/>
                            </w:rPr>
                            <w:t>自荐（推荐）表</w:t>
                          </w:r>
                        </w:p>
                      </w:txbxContent>
                    </v:textbox>
                  </v:rect>
                  <v:rect id="_x0000_s1026" o:spid="_x0000_s1026" o:spt="1" style="position:absolute;left:12173;top:8141;height:948;width:2611;" fillcolor="#FFFFFF" filled="t" stroked="t" coordsize="21600,21600" o:gfxdata="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街道、乡镇</w:t>
                          </w:r>
                          <w:r>
                            <w:rPr>
                              <w:rFonts w:hint="eastAsia"/>
                            </w:rPr>
                            <w:t>指定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物业管理委员会主任</w:t>
                          </w:r>
                        </w:p>
                      </w:txbxContent>
                    </v:textbox>
                  </v:rect>
                  <v:rect id="_x0000_s1026" o:spid="_x0000_s1026" o:spt="1" style="position:absolute;left:6601;top:8141;height:1013;width:3652;" fillcolor="#FFFFFF" filled="t" stroked="t" coordsize="21600,21600" o:gfxdata="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街道、</w:t>
                          </w:r>
                          <w:r>
                            <w:rPr>
                              <w:rFonts w:hint="eastAsia"/>
                            </w:rPr>
                            <w:t>乡镇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公告组建物业管理委员会及其成员</w:t>
                          </w:r>
                          <w:r>
                            <w:rPr>
                              <w:rFonts w:hint="eastAsia"/>
                            </w:rPr>
                            <w:t>名单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，备案物业管理委员会</w:t>
                          </w:r>
                        </w:p>
                      </w:txbxContent>
                    </v:textbox>
                  </v:rect>
                  <v:group id="_x0000_s1026" o:spid="_x0000_s1026" o:spt="203" style="position:absolute;left:10257;top:8590;height:125;width:1908;" coordorigin="3682,8378" coordsize="1093,125" o:gfxdata="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">
                    <o:lock v:ext="edit" aspectratio="f"/>
                    <v:line id="_x0000_s1026" o:spid="_x0000_s1026" o:spt="20" style="position:absolute;left:3854;top:8441;flip:x;height:1;width:921;" filled="f" stroked="t" coordsize="21600,21600" o:gfxdata="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">
                      <v:fill on="f" focussize="0,0"/>
                      <v:stroke weight="0.7pt" color="#000000" joinstyle="round" endcap="round"/>
                      <v:imagedata o:title=""/>
                      <o:lock v:ext="edit" aspectratio="f"/>
                    </v:line>
                    <v:shape id="_x0000_s1026" o:spid="_x0000_s1026" o:spt="100" style="position:absolute;left:3682;top:8378;height:125;width:187;" fillcolor="#000000" filled="t" stroked="f" coordsize="187,125" o:gfxdata="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" path="m187,125l0,63,187,0,187,125xe">
                      <v:fill on="t" focussize="0,0"/>
                      <v:stroke on="f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4865;top:8590;height:125;width:1736;" coordorigin="3682,8378" coordsize="1093,125" o:gfxdata="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">
                    <o:lock v:ext="edit" aspectratio="f"/>
                    <v:line id="_x0000_s1026" o:spid="_x0000_s1026" o:spt="20" style="position:absolute;left:3854;top:8441;flip:x;height:1;width:921;" filled="f" stroked="t" coordsize="21600,21600" o:gfxdata="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">
                      <v:fill on="f" focussize="0,0"/>
                      <v:stroke weight="0.7pt" color="#000000" joinstyle="round" endcap="round"/>
                      <v:imagedata o:title=""/>
                      <o:lock v:ext="edit" aspectratio="f"/>
                    </v:line>
                    <v:shape id="_x0000_s1026" o:spid="_x0000_s1026" o:spt="100" style="position:absolute;left:3682;top:8378;height:125;width:187;" fillcolor="#000000" filled="t" stroked="f" coordsize="187,125" o:gfxdata="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" path="m187,125l0,63,187,0,187,125xe">
                      <v:fill on="t" focussize="0,0"/>
                      <v:stroke on="f"/>
                      <v:imagedata o:title=""/>
                      <o:lock v:ext="edit" aspectratio="f"/>
                    </v:shape>
                  </v:group>
                  <v:rect id="_x0000_s1026" o:spid="_x0000_s1026" o:spt="1" style="position:absolute;left:1720;top:8221;height:880;width:3145;" filled="f" stroked="t" coordsize="21600,21600" o:gfxdata="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">
                    <v:fill on="f" focussize="0,0"/>
                    <v:stroke color="#000000" joinstyle="round" endcap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物业管理委员会持备案证明</w:t>
                          </w:r>
                          <w:r>
                            <w:rPr>
                              <w:rFonts w:hint="eastAsia"/>
                            </w:rPr>
                            <w:t>刻制公章</w:t>
                          </w:r>
                        </w:p>
                      </w:txbxContent>
                    </v:textbox>
                  </v:rect>
                  <v:rect id="_x0000_s1026" o:spid="_x0000_s1026" o:spt="1" style="position:absolute;left:6597;top:6032;height:1467;width:3749;" filled="f" stroked="t" coordsize="21600,21600" o:gfxdata="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">
                    <v:fill on="f" focussize="0,0"/>
                    <v:stroke color="#000000" joinstyle="round" endcap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物业管理委员会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业主代表应当符合《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党建引领社区、业委会和物业服务企业三方协同共治行动工作方案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》中“五不能、八不宜”标准</w:t>
                          </w:r>
                        </w:p>
                      </w:txbxContent>
                    </v:textbox>
                  </v:rect>
                  <v:group id="_x0000_s1026" o:spid="_x0000_s1026" o:spt="203" style="position:absolute;left:4863;top:4582;height:125;width:1736;rotation:11796480f;" coordorigin="3682,8378" coordsize="1093,125" o:gfxdata="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">
                    <o:lock v:ext="edit" aspectratio="f"/>
                    <v:line id="_x0000_s1026" o:spid="_x0000_s1026" o:spt="20" style="position:absolute;left:3854;top:8441;flip:x;height:1;width:921;" filled="f" stroked="t" coordsize="21600,21600" o:gfxdata="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">
                      <v:fill on="f" focussize="0,0"/>
                      <v:stroke weight="0.7pt" color="#000000" joinstyle="round" endcap="round"/>
                      <v:imagedata o:title=""/>
                      <o:lock v:ext="edit" aspectratio="f"/>
                    </v:line>
                    <v:shape id="_x0000_s1026" o:spid="_x0000_s1026" o:spt="100" style="position:absolute;left:3682;top:8378;height:125;width:187;" fillcolor="#000000" filled="t" stroked="f" coordsize="187,125" o:gfxdata="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" path="m187,125l0,63,187,0,187,125xe">
                      <v:fill on="t" focussize="0,0"/>
                      <v:stroke on="f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10252;top:4646;height:125;width:1921;rotation:11796480f;" coordorigin="3682,8378" coordsize="1093,125" o:gfxdata="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">
                    <o:lock v:ext="edit" aspectratio="f"/>
                    <v:line id="_x0000_s1026" o:spid="_x0000_s1026" o:spt="20" style="position:absolute;left:3854;top:8441;flip:x;height:1;width:921;" filled="f" stroked="t" coordsize="21600,21600" o:gfxdata="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">
                      <v:fill on="f" focussize="0,0"/>
                      <v:stroke weight="0.7pt" color="#000000" joinstyle="round" endcap="round"/>
                      <v:imagedata o:title=""/>
                      <o:lock v:ext="edit" aspectratio="f"/>
                    </v:line>
                    <v:shape id="_x0000_s1026" o:spid="_x0000_s1026" o:spt="100" style="position:absolute;left:3682;top:8378;height:125;width:187;" fillcolor="#000000" filled="t" stroked="f" coordsize="187,125" o:gfxdata="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" path="m187,125l0,63,187,0,187,125xe">
                      <v:fill on="t" focussize="0,0"/>
                      <v:stroke on="f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13231;top:5653;height:90;width:841;rotation:-5898240f;" coordorigin="3682,8378" coordsize="1093,125" o:gfxdata="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">
                    <o:lock v:ext="edit" aspectratio="f"/>
                    <v:line id="_x0000_s1026" o:spid="_x0000_s1026" o:spt="20" style="position:absolute;left:3854;top:8441;flip:x;height:1;width:921;" filled="f" stroked="t" coordsize="21600,21600" o:gfxdata="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">
                      <v:fill on="f" focussize="0,0"/>
                      <v:stroke weight="0.7pt" color="#000000" joinstyle="round" endcap="round"/>
                      <v:imagedata o:title=""/>
                      <o:lock v:ext="edit" aspectratio="f"/>
                    </v:line>
                    <v:shape id="_x0000_s1026" o:spid="_x0000_s1026" o:spt="100" style="position:absolute;left:3682;top:8378;height:125;width:187;" fillcolor="#000000" filled="t" stroked="f" coordsize="187,125" o:gfxdata="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" path="m187,125l0,63,187,0,187,125xe">
                      <v:fill on="t" focussize="0,0"/>
                      <v:stroke on="f"/>
                      <v:imagedata o:title=""/>
                      <o:lock v:ext="edit" aspectratio="f"/>
                    </v:shape>
                  </v:group>
                  <v:shape id="_x0000_s1026" o:spid="_x0000_s1026" o:spt="32" type="#_x0000_t32" style="position:absolute;left:8644;top:5408;flip:x;height:613;width:5;" filled="f" stroked="t" coordsize="21600,21600" o:gfxdata="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rect id="_x0000_s1026" o:spid="_x0000_s1026" o:spt="1" style="position:absolute;left:12152;top:6118;height:1064;width:2632;" filled="f" stroked="t" coordsize="21600,21600" o:gfxdata="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">
                    <v:fill on="f" focussize="0,0"/>
                    <v:stroke color="#000000" joinstyle="round" endcap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街道、乡镇</w:t>
                          </w:r>
                          <w:r>
                            <w:rPr>
                              <w:rFonts w:hint="default"/>
                              <w:sz w:val="21"/>
                              <w:szCs w:val="21"/>
                            </w:rPr>
                            <w:t>在民主推荐的基础上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，从</w:t>
                          </w:r>
                          <w:r>
                            <w:rPr>
                              <w:rFonts w:hint="default"/>
                              <w:sz w:val="21"/>
                              <w:szCs w:val="21"/>
                            </w:rPr>
                            <w:t>业主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代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表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人选中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确定业主代表</w:t>
                          </w:r>
                        </w:p>
                      </w:txbxContent>
                    </v:textbox>
                  </v:rect>
                  <v:group id="_x0000_s1026" o:spid="_x0000_s1026" o:spt="203" style="position:absolute;left:13216;top:7599;height:125;width:959;rotation:-5898240f;" coordorigin="3682,8378" coordsize="1093,125" o:gfxdata="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">
                    <o:lock v:ext="edit" aspectratio="f"/>
                    <v:line id="_x0000_s1026" o:spid="_x0000_s1026" o:spt="20" style="position:absolute;left:3854;top:8441;flip:x;height:1;width:921;" filled="f" stroked="t" coordsize="21600,21600" o:gfxdata="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">
                      <v:fill on="f" focussize="0,0"/>
                      <v:stroke weight="0.7pt" color="#000000" joinstyle="round" endcap="round"/>
                      <v:imagedata o:title=""/>
                      <o:lock v:ext="edit" aspectratio="f"/>
                    </v:line>
                    <v:shape id="_x0000_s1026" o:spid="_x0000_s1026" o:spt="100" style="position:absolute;left:3682;top:8378;height:125;width:187;" fillcolor="#000000" filled="t" stroked="f" coordsize="187,125" o:gfxdata="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" path="m187,125l0,63,187,0,187,125xe">
                      <v:fill on="t" focussize="0,0"/>
                      <v:stroke on="f"/>
                      <v:imagedata o:title=""/>
                      <o:lock v:ext="edit" aspectratio="f"/>
                    </v:shape>
                  </v:group>
                  <v:shape id="_x0000_s1026" o:spid="_x0000_s1026" o:spt="32" type="#_x0000_t32" style="position:absolute;left:10355;top:6648;flip:y;height:1;width:1797;" filled="f" stroked="t" coordsize="21600,21600" o:gfxdata="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  <w:sectPr>
          <w:pgSz w:w="16838" w:h="11906" w:orient="landscape"/>
          <w:pgMar w:top="1689" w:right="1440" w:bottom="1689" w:left="1440" w:header="851" w:footer="992" w:gutter="0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组建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小区（大厦）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物业管理委员会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并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确定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业主代表的公告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小区（大厦）全体业主：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核实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你小区（大厦）有（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组建</w:t>
      </w:r>
      <w:r>
        <w:rPr>
          <w:rFonts w:hint="eastAsia" w:ascii="仿宋_GB2312" w:hAnsi="仿宋_GB2312" w:eastAsia="仿宋_GB2312" w:cs="仿宋_GB2312"/>
          <w:sz w:val="32"/>
          <w:szCs w:val="32"/>
        </w:rPr>
        <w:t>业主大会条件，未能召开首届业主大会会议的；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业主大会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组建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后，未能选举产生业主委员会的；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业主委员会任期届满或者任期届满前依法需要重新选举，但是未能选举产生新的业主委员会的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）情形。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根据《温州市物业管理条例》规定，我单位将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组建物业管理委员会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，并就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确定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业主代表的相关事项公告如下：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物业管理委员会组成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物业管理委员会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由业主代表和街道办事处或者乡镇人民政府、社区居民委员会或者村民委员会的代表组成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物业管理委员会代表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总人数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（单数）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，我单位或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（社区、村居）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业主代表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二、业主代表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资格条件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物业管理委员会业主代表应当履行《物业管理条例》《业主大会议事规则》规定的业主义务，并由热心公益事业、责任心强、具有一定组织能力和模范的业主担任。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业主代表应当是物业管理区域内的业主，并符合下列条件：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（一）具有完全民事行为能力；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（二）遵守国家有关法律、法规；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（三）遵守业主大会议事规则、管理规约，模范履行业主义务；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（四） 热心公益事业，责任心强，公正廉洁；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（五） 具有一定的组织能力；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（六） 具备必要的工作时间。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业主有下列情形之一的，不能推荐为业主代表，已确定的其职务自行终止：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（一）受过刑事处罚，存在“村霸”、涉黑涉恶问题的。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（二）受到党纪或政务处分尚未超过所受处分有关任职限制期限，以及涉嫌严重违法违纪正在接受纪检监察、公安、司法等立案调查处理的。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（三）非法宗教的参与者、实施者，参与邪教组织的，组织、利用宗教宗族宗派势力干扰侵蚀基层组织和基层政权的。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（四）有拉票贿选或其他不正当竞争行为被查处未满5年的。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（五）丧失行为能力的。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业主有下列情形之一的，不宜推荐为业主代表：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（一）在防台救灾等重大应急处置工作中存在拒不配合、干扰破坏等情形的。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（二）有严重违法用地违章建房行为尚未整改的。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（三）近5年内有煽动群众闹事、扰乱公共秩序、涉黄涉毒和酒驾等行为被处理的，或者组织、参与进京赴省信访的。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（四）有恶意失信行为被法院纳入失信被执行人名单未撤销的。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（五）近3年内“党性体检、民主评议”中曾被评为不合格党员的。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（六）长期在外，不常居住在本小区的。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（七）无故拖欠或拒不缴纳物业费的。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（八）有其他道德品行低劣行为，在群众中影响较坏的。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三、推荐业主代表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本公告发布后，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自荐人或者推荐人请到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领取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物业管理委员会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业主代表自荐、推荐表。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对相关事项不了解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，可向承办人员咨询。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推荐期为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公告发布之日起至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时止，请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自荐人或推荐人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将填写好的自荐表和推荐表原件、能确认业主身份的产权资料复印件、身份证明复印件（核查原件）交到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，逾期不予受理。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推荐期届满，被推荐人不足业主代表总人数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的，组织再次推荐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，之前推荐的继续有效。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支持具有中国共产党党员身份的业主优先推荐为业主代表。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四、确定业主代表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被推荐人不满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业主代表总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1.5倍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由我单位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根据</w:t>
      </w:r>
      <w:r>
        <w:rPr>
          <w:rFonts w:hint="eastAsia" w:ascii="仿宋_GB2312" w:eastAsia="仿宋_GB2312"/>
          <w:kern w:val="0"/>
          <w:sz w:val="32"/>
          <w:szCs w:val="32"/>
        </w:rPr>
        <w:t>业主的物权份额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kern w:val="0"/>
          <w:sz w:val="32"/>
          <w:szCs w:val="32"/>
        </w:rPr>
        <w:t>物业用途、代表广泛性等因素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</w:rPr>
        <w:t>确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定业主代表和业主候补代表。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被推荐人超过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业主代表总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1.5倍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由我单位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被推荐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人投票产生业主代表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和业主候补代表。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业主代表退出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由我单位确定递补代表；但是，业主代表经投票产生的，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候补代表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得票多少依次递补。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具有中国共产党党员身份的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被推荐人优先确定为业主代表。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kern w:val="0"/>
          <w:sz w:val="32"/>
          <w:szCs w:val="32"/>
        </w:rPr>
        <w:t>公告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期</w:t>
      </w:r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日。</w:t>
      </w:r>
      <w:r>
        <w:rPr>
          <w:rFonts w:hint="eastAsia" w:ascii="楷体" w:hAnsi="楷体" w:eastAsia="楷体" w:cs="楷体"/>
          <w:kern w:val="0"/>
          <w:sz w:val="28"/>
          <w:szCs w:val="28"/>
        </w:rPr>
        <w:t>（不少于7日）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994" w:leftChars="1902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街道或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乡镇（盖章）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885" w:leftChars="185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小区（大厦）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物业管理委员会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业主代表候选人自荐表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交表日期：年月日                     编号：</w:t>
      </w:r>
    </w:p>
    <w:tbl>
      <w:tblPr>
        <w:tblStyle w:val="7"/>
        <w:tblW w:w="92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482"/>
        <w:gridCol w:w="1198"/>
        <w:gridCol w:w="1397"/>
        <w:gridCol w:w="945"/>
        <w:gridCol w:w="423"/>
        <w:gridCol w:w="1093"/>
        <w:gridCol w:w="1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自荐人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简要情况</w:t>
            </w: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楼幢、室号</w:t>
            </w: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党派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职务、职称</w:t>
            </w:r>
          </w:p>
        </w:tc>
        <w:tc>
          <w:tcPr>
            <w:tcW w:w="11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38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2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自荐人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794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本人自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荐为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本小区（大厦）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物业管理委员会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业主代表，并郑重承诺：符合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物业管理法律法规规定和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《党建引领社区、业委会和物业服务企业三方协同共治行动工作方案》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规定的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“五不能、八不宜”标准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，若经其他业主投诉、举报或者街道办事处、乡镇人民政府、社区组织、居民（村民）委员会核查发现有不符合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资格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条件且查证属实的，本人自动退出，放弃申诉权利并积极配合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物业管理委员会组建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040" w:firstLineChars="85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840" w:firstLineChars="16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945" w:hanging="1080" w:hangingChars="45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备注：1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自荐人应在推荐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物业管理委员会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业主代表的公告明确的时限前提交自荐表，并提供能确认业主身份的产权资料复印件、身份证明复印件（原件核对）。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095" w:leftChars="350" w:hanging="360" w:hangingChars="15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街道、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乡镇或者社区组织、居民（村民）委员会应当核查自荐人的业主身份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小区（大厦）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物业管理委员会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业主代表候选人推荐表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560" w:firstLine="360" w:firstLineChars="15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交表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时间：年月日              编号：</w:t>
      </w:r>
    </w:p>
    <w:tbl>
      <w:tblPr>
        <w:tblStyle w:val="7"/>
        <w:tblW w:w="90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18"/>
        <w:gridCol w:w="708"/>
        <w:gridCol w:w="859"/>
        <w:gridCol w:w="1354"/>
        <w:gridCol w:w="1557"/>
        <w:gridCol w:w="2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  <w:jc w:val="center"/>
        </w:trPr>
        <w:tc>
          <w:tcPr>
            <w:tcW w:w="90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4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本人承诺以业主身份并经被推荐人同意，推荐下列业主作为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物业管理委员会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业主代表，若经其他业主投诉、举报或者经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街道办事处、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乡镇人民政府、社区组织、居民（村民）委员会审查发现被推荐人有不符合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资格条件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并查证属实的，本人放弃推荐和申诉权利并积极配合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物业管理委员会组建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4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4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推荐人（签名）：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业主姓名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  <w:t>党派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  <w:t>楼幢、室号</w:t>
            </w: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90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45" w:hanging="1080" w:hangingChars="45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备注：1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推荐人应在推荐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物业管理委员会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业主代表的公告明确的时限前提交推荐表，并提供能确认业主身份的相关资料复印件、身份证明复印件。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90" w:leftChars="300" w:hanging="360" w:hangingChars="15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街道、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乡镇或者社区组织、居民（村民）委员会应当核查业主身份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6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6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6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方正小标宋简体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关于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物业管理委员会及其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成员名单的公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根据《温州市物业管理条例》规定，经研究决定，现将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小区（大厦）物业管理委员会及其成员名单如下：</w:t>
      </w:r>
    </w:p>
    <w:tbl>
      <w:tblPr>
        <w:tblStyle w:val="7"/>
        <w:tblW w:w="8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125"/>
        <w:gridCol w:w="720"/>
        <w:gridCol w:w="1170"/>
        <w:gridCol w:w="1215"/>
        <w:gridCol w:w="975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683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名称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lang w:val="en-US" w:eastAsia="zh-CN"/>
              </w:rPr>
              <w:t>物业管理委员会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683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3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单位代表</w:t>
            </w:r>
          </w:p>
        </w:tc>
        <w:tc>
          <w:tcPr>
            <w:tcW w:w="745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街道或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乡镇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代表：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联系电话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45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社区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村居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代表：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3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业主代表</w:t>
            </w:r>
          </w:p>
        </w:tc>
        <w:tc>
          <w:tcPr>
            <w:tcW w:w="1125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17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楼幢室号</w:t>
            </w:r>
          </w:p>
        </w:tc>
        <w:tc>
          <w:tcPr>
            <w:tcW w:w="97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党派</w:t>
            </w:r>
          </w:p>
        </w:tc>
        <w:tc>
          <w:tcPr>
            <w:tcW w:w="224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68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其中，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为物业管理委员会主任。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业主对公告内容有异议的，应在公告期内以书面形式向我单位提出。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公告期：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日。</w:t>
      </w:r>
      <w:r>
        <w:rPr>
          <w:rFonts w:hint="eastAsia" w:ascii="方正楷体_GBK" w:hAnsi="方正楷体_GBK" w:eastAsia="方正楷体_GBK" w:cs="方正楷体_GBK"/>
          <w:sz w:val="21"/>
          <w:szCs w:val="21"/>
          <w:lang w:val="en-US" w:eastAsia="zh-CN"/>
        </w:rPr>
        <w:t>（不少于7日）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20" w:firstLineChars="19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街道或乡镇（盖章）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20" w:firstLineChars="19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  月  日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物业管理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委员会备案表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物业管理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物业管理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委员会须按表内所列栏目认真填写。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二、本表请打印或者用蓝色或黑色墨水填写，字迹要清晰、工整。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三、本表内的时间、电话号码一律用阿拉伯数字填写。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四、本表中的“物业类型”填写为住宅、别墅、商住楼、办公楼、商业用房、厂房及其他用房。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420" w:left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420" w:left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420" w:left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420" w:left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420" w:left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420" w:left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420" w:left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物业管理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委员会基本情况</w:t>
      </w:r>
    </w:p>
    <w:tbl>
      <w:tblPr>
        <w:tblStyle w:val="7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26"/>
        <w:gridCol w:w="744"/>
        <w:gridCol w:w="585"/>
        <w:gridCol w:w="283"/>
        <w:gridCol w:w="1152"/>
        <w:gridCol w:w="1612"/>
        <w:gridCol w:w="1033"/>
        <w:gridCol w:w="480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1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物业管理委员会名称</w:t>
            </w:r>
          </w:p>
        </w:tc>
        <w:tc>
          <w:tcPr>
            <w:tcW w:w="5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物业管理委员会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5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开发建设单位</w:t>
            </w:r>
          </w:p>
        </w:tc>
        <w:tc>
          <w:tcPr>
            <w:tcW w:w="2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物业管理单位</w:t>
            </w:r>
          </w:p>
        </w:tc>
        <w:tc>
          <w:tcPr>
            <w:tcW w:w="2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物业管理区域</w:t>
            </w:r>
          </w:p>
        </w:tc>
        <w:tc>
          <w:tcPr>
            <w:tcW w:w="2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物业类型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交付使用时间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房屋坐落和四至范围：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业主总人数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建筑物总面积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sz w:val="21"/>
                <w:szCs w:val="21"/>
                <w:lang w:val="en-US" w:eastAsia="zh-CN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交付使用面积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 w:eastAsiaTheme="minorEastAsia"/>
                <w:sz w:val="21"/>
                <w:szCs w:val="21"/>
                <w:lang w:val="en-US" w:eastAsia="zh-CN"/>
              </w:rPr>
              <w:t>㎡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交付使用率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物业管理委员会成员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名单及其基本情况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70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成员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868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楼幢室号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党派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本届物业管理委员会任期2年；自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日起至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日止。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0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注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业主大会已成立，通过了《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业主大会议事规则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管理规约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》的，还应当提交文本资料。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90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本人受物业管理委员会委托提交以上材料，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物业管理委员会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材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料的真实性负责。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620" w:firstLineChars="2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提交人（签章）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80" w:firstLineChars="8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color w:val="FF0000"/>
          <w:kern w:val="0"/>
          <w:sz w:val="48"/>
          <w:szCs w:val="48"/>
          <w:u w:val="single"/>
        </w:rPr>
        <w:t xml:space="preserve">     </w:t>
      </w:r>
      <w:r>
        <w:rPr>
          <w:rFonts w:hint="eastAsia" w:ascii="方正小标宋简体" w:hAnsi="Times New Roman" w:eastAsia="方正小标宋简体" w:cs="Times New Roman"/>
          <w:color w:val="FF0000"/>
          <w:kern w:val="0"/>
          <w:sz w:val="48"/>
          <w:szCs w:val="48"/>
        </w:rPr>
        <w:t>街道办事处</w:t>
      </w:r>
      <w:r>
        <w:rPr>
          <w:rFonts w:hint="eastAsia" w:ascii="方正小标宋简体" w:hAnsi="Times New Roman" w:eastAsia="方正小标宋简体" w:cs="Times New Roman"/>
          <w:color w:val="FF0000"/>
          <w:kern w:val="0"/>
          <w:sz w:val="48"/>
          <w:szCs w:val="48"/>
          <w:lang w:eastAsia="zh-CN"/>
        </w:rPr>
        <w:t>或</w:t>
      </w:r>
      <w:r>
        <w:rPr>
          <w:rFonts w:hint="eastAsia" w:ascii="方正小标宋简体" w:hAnsi="Times New Roman" w:eastAsia="方正小标宋简体" w:cs="Times New Roman"/>
          <w:color w:val="FF0000"/>
          <w:kern w:val="0"/>
          <w:sz w:val="48"/>
          <w:szCs w:val="48"/>
        </w:rPr>
        <w:t>乡</w:t>
      </w:r>
      <w:r>
        <w:rPr>
          <w:rFonts w:hint="eastAsia" w:ascii="方正小标宋简体" w:hAnsi="Times New Roman" w:eastAsia="方正小标宋简体" w:cs="Times New Roman"/>
          <w:color w:val="FF0000"/>
          <w:kern w:val="0"/>
          <w:sz w:val="48"/>
          <w:szCs w:val="48"/>
          <w:lang w:eastAsia="zh-CN"/>
        </w:rPr>
        <w:t>（</w:t>
      </w:r>
      <w:r>
        <w:rPr>
          <w:rFonts w:hint="eastAsia" w:ascii="方正小标宋简体" w:hAnsi="Times New Roman" w:eastAsia="方正小标宋简体" w:cs="Times New Roman"/>
          <w:color w:val="FF0000"/>
          <w:kern w:val="0"/>
          <w:sz w:val="48"/>
          <w:szCs w:val="48"/>
        </w:rPr>
        <w:t>镇</w:t>
      </w:r>
      <w:r>
        <w:rPr>
          <w:rFonts w:hint="eastAsia" w:ascii="方正小标宋简体" w:hAnsi="Times New Roman" w:eastAsia="方正小标宋简体" w:cs="Times New Roman"/>
          <w:color w:val="FF0000"/>
          <w:kern w:val="0"/>
          <w:sz w:val="48"/>
          <w:szCs w:val="48"/>
          <w:lang w:eastAsia="zh-CN"/>
        </w:rPr>
        <w:t>）</w:t>
      </w:r>
      <w:r>
        <w:rPr>
          <w:rFonts w:hint="eastAsia" w:ascii="方正小标宋简体" w:hAnsi="Times New Roman" w:eastAsia="方正小标宋简体" w:cs="Times New Roman"/>
          <w:color w:val="FF0000"/>
          <w:kern w:val="0"/>
          <w:sz w:val="48"/>
          <w:szCs w:val="48"/>
        </w:rPr>
        <w:t>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Times New Roman" w:eastAsia="方正小标宋简体" w:cs="Times New Roman"/>
          <w:color w:val="000000"/>
          <w:kern w:val="0"/>
          <w:sz w:val="36"/>
          <w:szCs w:val="36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36"/>
          <w:szCs w:val="36"/>
          <w:lang w:eastAsia="zh-CN"/>
        </w:rPr>
        <w:t>物业管理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36"/>
          <w:szCs w:val="36"/>
        </w:rPr>
        <w:t>委员会备案证明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177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177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经审查，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小区（大厦）组建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物业管理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委员会符合《温州市物业管理条例》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定，予以备案。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177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备案号：WZSYZZZ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星海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u w:val="none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u w:val="none"/>
          <w:lang w:eastAsia="zh-CN"/>
        </w:rPr>
        <w:t>注：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u w:val="none"/>
        </w:rPr>
        <w:t>发文单位简称）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〔20**〕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177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业主大会名称：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业主大会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177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物业管理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委员会名称：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物业管理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177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物业管理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委员会主任：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177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物业管理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委员会地址：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177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物业管理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委员会任期: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177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物业管理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委员会凭此备案证明，按规定刻制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开立或变更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账户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6" w:firstLineChars="177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特此证明。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66" w:firstLineChars="2177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0" w:firstLineChars="2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pStyle w:val="2"/>
        <w:rPr>
          <w:rFonts w:hint="eastAsia"/>
        </w:rPr>
      </w:pPr>
    </w:p>
    <w:tbl>
      <w:tblPr>
        <w:tblStyle w:val="8"/>
        <w:tblpPr w:leftFromText="180" w:rightFromText="180" w:vertAnchor="text" w:horzAnchor="page" w:tblpX="1735" w:tblpY="122"/>
        <w:tblOverlap w:val="never"/>
        <w:tblW w:w="8813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8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抄送：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8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***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乡镇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日印发</w:t>
            </w:r>
          </w:p>
        </w:tc>
      </w:tr>
    </w:tbl>
    <w:p>
      <w:pPr>
        <w:pStyle w:val="2"/>
        <w:rPr>
          <w:rFonts w:hint="eastAsia" w:ascii="楷体" w:hAnsi="楷体" w:eastAsia="楷体" w:cs="楷体"/>
          <w:sz w:val="21"/>
          <w:szCs w:val="21"/>
          <w:lang w:val="en-US" w:eastAsia="zh-CN"/>
        </w:rPr>
      </w:pP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ZjIyOGFmZjhjZDU2YzhjODc1MjQyZWI1YjAyNzUifQ=="/>
  </w:docVars>
  <w:rsids>
    <w:rsidRoot w:val="00000000"/>
    <w:rsid w:val="00F8610C"/>
    <w:rsid w:val="0B31377D"/>
    <w:rsid w:val="0EF30B44"/>
    <w:rsid w:val="0FEF5082"/>
    <w:rsid w:val="13E71D99"/>
    <w:rsid w:val="16C83761"/>
    <w:rsid w:val="18FDB6A0"/>
    <w:rsid w:val="1B4C7B3E"/>
    <w:rsid w:val="1DEDAEAE"/>
    <w:rsid w:val="1DEE374D"/>
    <w:rsid w:val="256F1668"/>
    <w:rsid w:val="2D76D4E0"/>
    <w:rsid w:val="2EFF69BD"/>
    <w:rsid w:val="32FF7FBF"/>
    <w:rsid w:val="33C76C72"/>
    <w:rsid w:val="34FFC5D6"/>
    <w:rsid w:val="37770747"/>
    <w:rsid w:val="39CFB2B9"/>
    <w:rsid w:val="3AB6E552"/>
    <w:rsid w:val="3BDFEA8A"/>
    <w:rsid w:val="3D2B8AC7"/>
    <w:rsid w:val="3F1EC0DF"/>
    <w:rsid w:val="3FF6462B"/>
    <w:rsid w:val="3FFB10A7"/>
    <w:rsid w:val="3FFFE0C3"/>
    <w:rsid w:val="4356FBFA"/>
    <w:rsid w:val="45AFBB77"/>
    <w:rsid w:val="4FB9041B"/>
    <w:rsid w:val="51C71EAD"/>
    <w:rsid w:val="5399BC7F"/>
    <w:rsid w:val="57EBA09E"/>
    <w:rsid w:val="5C2F997B"/>
    <w:rsid w:val="5DF3F2AD"/>
    <w:rsid w:val="5EC96EBE"/>
    <w:rsid w:val="5FEFAF98"/>
    <w:rsid w:val="5FF38424"/>
    <w:rsid w:val="62ED7285"/>
    <w:rsid w:val="677544F1"/>
    <w:rsid w:val="679360D0"/>
    <w:rsid w:val="6F1F286B"/>
    <w:rsid w:val="6F1F9B19"/>
    <w:rsid w:val="6F432352"/>
    <w:rsid w:val="6F772B63"/>
    <w:rsid w:val="6FDD6FC3"/>
    <w:rsid w:val="71BF99C6"/>
    <w:rsid w:val="71DE2D7F"/>
    <w:rsid w:val="72EDC8C4"/>
    <w:rsid w:val="751E4721"/>
    <w:rsid w:val="757F7C49"/>
    <w:rsid w:val="75CB2BF4"/>
    <w:rsid w:val="777DD969"/>
    <w:rsid w:val="79BFB7B6"/>
    <w:rsid w:val="7A8A79FF"/>
    <w:rsid w:val="7AFF4BB8"/>
    <w:rsid w:val="7B630A9E"/>
    <w:rsid w:val="7B7FD177"/>
    <w:rsid w:val="7BEA7F31"/>
    <w:rsid w:val="7BEFD3CD"/>
    <w:rsid w:val="7BFF75AA"/>
    <w:rsid w:val="7C734D14"/>
    <w:rsid w:val="7D1F9B59"/>
    <w:rsid w:val="7D8E21A4"/>
    <w:rsid w:val="7DAA463B"/>
    <w:rsid w:val="7DDD927E"/>
    <w:rsid w:val="7DEDA3AE"/>
    <w:rsid w:val="7DEF9169"/>
    <w:rsid w:val="7DF31C86"/>
    <w:rsid w:val="7DFE67A7"/>
    <w:rsid w:val="7E65EC8F"/>
    <w:rsid w:val="7EFFB7C9"/>
    <w:rsid w:val="7F562B10"/>
    <w:rsid w:val="7F6DCE2C"/>
    <w:rsid w:val="7F79C8A2"/>
    <w:rsid w:val="7F7DB573"/>
    <w:rsid w:val="7FA0FC52"/>
    <w:rsid w:val="7FB76834"/>
    <w:rsid w:val="7FCF8847"/>
    <w:rsid w:val="7FF7CA29"/>
    <w:rsid w:val="7FFC1F32"/>
    <w:rsid w:val="7FFFF188"/>
    <w:rsid w:val="92FDC706"/>
    <w:rsid w:val="97DB2255"/>
    <w:rsid w:val="97EB2EDC"/>
    <w:rsid w:val="9D9ED58F"/>
    <w:rsid w:val="9FFF65EB"/>
    <w:rsid w:val="A75F647D"/>
    <w:rsid w:val="ACFFE4EC"/>
    <w:rsid w:val="B3C902ED"/>
    <w:rsid w:val="B3E28B38"/>
    <w:rsid w:val="BB1F5D76"/>
    <w:rsid w:val="BF3E1A71"/>
    <w:rsid w:val="BFFFB5B0"/>
    <w:rsid w:val="BFFFE768"/>
    <w:rsid w:val="C3FFEC28"/>
    <w:rsid w:val="C56BC1E4"/>
    <w:rsid w:val="CA3E9F77"/>
    <w:rsid w:val="CDBE30A0"/>
    <w:rsid w:val="CF978959"/>
    <w:rsid w:val="CFDBAA49"/>
    <w:rsid w:val="CFFFB6CB"/>
    <w:rsid w:val="D7E19DA6"/>
    <w:rsid w:val="D7FD191B"/>
    <w:rsid w:val="DEB65504"/>
    <w:rsid w:val="DEFCDAC7"/>
    <w:rsid w:val="DFE6B0EA"/>
    <w:rsid w:val="DFFC41E0"/>
    <w:rsid w:val="DFFE5C43"/>
    <w:rsid w:val="E3742704"/>
    <w:rsid w:val="E8BF5D4B"/>
    <w:rsid w:val="EFD72A2F"/>
    <w:rsid w:val="EFEFECC8"/>
    <w:rsid w:val="F1EFD023"/>
    <w:rsid w:val="F1F733E5"/>
    <w:rsid w:val="F33FB0CC"/>
    <w:rsid w:val="F35D21D3"/>
    <w:rsid w:val="F655D916"/>
    <w:rsid w:val="F6BED401"/>
    <w:rsid w:val="F7BF280C"/>
    <w:rsid w:val="F7D35A4B"/>
    <w:rsid w:val="F7F7FADA"/>
    <w:rsid w:val="F7FB85D6"/>
    <w:rsid w:val="F7FFFA3E"/>
    <w:rsid w:val="F9FF9F89"/>
    <w:rsid w:val="FAE71B3A"/>
    <w:rsid w:val="FAEFB6AF"/>
    <w:rsid w:val="FBDFAB08"/>
    <w:rsid w:val="FBFF574C"/>
    <w:rsid w:val="FDE3D3CC"/>
    <w:rsid w:val="FDFB01E4"/>
    <w:rsid w:val="FE7F22B0"/>
    <w:rsid w:val="FEFDB815"/>
    <w:rsid w:val="FF6F4BBA"/>
    <w:rsid w:val="FF77CFFF"/>
    <w:rsid w:val="FFDFE540"/>
    <w:rsid w:val="FFEBCED9"/>
    <w:rsid w:val="FFEEA7BB"/>
    <w:rsid w:val="FFEFDAB7"/>
    <w:rsid w:val="FFF37DD9"/>
    <w:rsid w:val="FFFD2FBC"/>
    <w:rsid w:val="FFFF2975"/>
    <w:rsid w:val="FFFF9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0" w:line="500" w:lineRule="exact"/>
      <w:ind w:firstLine="420"/>
    </w:pPr>
    <w:rPr>
      <w:sz w:val="28"/>
      <w:szCs w:val="28"/>
    </w:rPr>
  </w:style>
  <w:style w:type="paragraph" w:styleId="3">
    <w:name w:val="Body Text"/>
    <w:basedOn w:val="1"/>
    <w:next w:val="2"/>
    <w:semiHidden/>
    <w:qFormat/>
    <w:uiPriority w:val="0"/>
    <w:pPr>
      <w:spacing w:after="12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4073</Words>
  <Characters>4098</Characters>
  <Lines>0</Lines>
  <Paragraphs>0</Paragraphs>
  <TotalTime>8</TotalTime>
  <ScaleCrop>false</ScaleCrop>
  <LinksUpToDate>false</LinksUpToDate>
  <CharactersWithSpaces>4952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2023-07-09T17:11:00Z</dcterms:created>
  <dc:creator>Administrator.USER-20230515WF</dc:creator>
  <cp:lastModifiedBy>greatwall</cp:lastModifiedBy>
  <dcterms:modified xsi:type="dcterms:W3CDTF">2024-10-31T16:28:04Z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B536E70DE19D4AF59E1E5885119BA151_12</vt:lpwstr>
  </property>
</Properties>
</file>