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C7365">
      <w:pPr>
        <w:bidi w:val="0"/>
        <w:rPr>
          <w:rFonts w:hint="default" w:ascii="Times New Roman" w:hAnsi="Times New Roman" w:eastAsia="黑体" w:cs="Times New Roman"/>
          <w:sz w:val="32"/>
          <w:szCs w:val="40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40"/>
        </w:rPr>
        <w:t>附表1</w:t>
      </w:r>
    </w:p>
    <w:p w14:paraId="18916295">
      <w:pPr>
        <w:pStyle w:val="2"/>
        <w:kinsoku w:val="0"/>
        <w:overflowPunct w:val="0"/>
        <w:spacing w:before="156" w:beforeLines="50" w:after="156" w:afterLines="50"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地质灾害防治单位资质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技术人员数配备要求一览表</w:t>
      </w:r>
    </w:p>
    <w:bookmarkEnd w:id="0"/>
    <w:tbl>
      <w:tblPr>
        <w:tblStyle w:val="5"/>
        <w:tblW w:w="13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393"/>
        <w:gridCol w:w="1478"/>
        <w:gridCol w:w="2104"/>
        <w:gridCol w:w="1966"/>
        <w:gridCol w:w="4712"/>
      </w:tblGrid>
      <w:tr w14:paraId="691CC963">
        <w:trPr>
          <w:cantSplit/>
          <w:trHeight w:val="793" w:hRule="atLeast"/>
          <w:jc w:val="center"/>
        </w:trPr>
        <w:tc>
          <w:tcPr>
            <w:tcW w:w="1999" w:type="dxa"/>
            <w:vMerge w:val="restart"/>
            <w:noWrap w:val="0"/>
            <w:vAlign w:val="center"/>
          </w:tcPr>
          <w:p w14:paraId="4E8A3F37">
            <w:pPr>
              <w:pStyle w:val="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资质类型</w:t>
            </w:r>
          </w:p>
        </w:tc>
        <w:tc>
          <w:tcPr>
            <w:tcW w:w="1393" w:type="dxa"/>
            <w:vMerge w:val="restart"/>
            <w:noWrap w:val="0"/>
            <w:vAlign w:val="center"/>
          </w:tcPr>
          <w:p w14:paraId="22CE0E69">
            <w:pPr>
              <w:pStyle w:val="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资质</w:t>
            </w:r>
          </w:p>
          <w:p w14:paraId="48E29FAD">
            <w:pPr>
              <w:pStyle w:val="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5548" w:type="dxa"/>
            <w:gridSpan w:val="3"/>
            <w:noWrap w:val="0"/>
            <w:vAlign w:val="center"/>
          </w:tcPr>
          <w:p w14:paraId="3D1E90C1">
            <w:pPr>
              <w:pStyle w:val="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技术人员数量</w:t>
            </w:r>
          </w:p>
        </w:tc>
        <w:tc>
          <w:tcPr>
            <w:tcW w:w="4712" w:type="dxa"/>
            <w:noWrap w:val="0"/>
            <w:vAlign w:val="center"/>
          </w:tcPr>
          <w:p w14:paraId="29FB9C5F">
            <w:pPr>
              <w:pStyle w:val="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14:paraId="622C65A2">
        <w:trPr>
          <w:cantSplit/>
          <w:trHeight w:val="872" w:hRule="atLeast"/>
          <w:jc w:val="center"/>
        </w:trPr>
        <w:tc>
          <w:tcPr>
            <w:tcW w:w="1999" w:type="dxa"/>
            <w:vMerge w:val="continue"/>
            <w:noWrap w:val="0"/>
            <w:vAlign w:val="center"/>
          </w:tcPr>
          <w:p w14:paraId="4B9595CD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9FCC100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color="auto" w:sz="4" w:space="0"/>
            </w:tcBorders>
            <w:noWrap w:val="0"/>
            <w:vAlign w:val="center"/>
          </w:tcPr>
          <w:p w14:paraId="78A632B9">
            <w:pPr>
              <w:pStyle w:val="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总数</w:t>
            </w:r>
          </w:p>
        </w:tc>
        <w:tc>
          <w:tcPr>
            <w:tcW w:w="2104" w:type="dxa"/>
            <w:tcBorders>
              <w:left w:val="single" w:color="auto" w:sz="4" w:space="0"/>
            </w:tcBorders>
            <w:noWrap w:val="0"/>
            <w:vAlign w:val="center"/>
          </w:tcPr>
          <w:p w14:paraId="2A4511BF">
            <w:pPr>
              <w:pStyle w:val="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高级技术人员数</w:t>
            </w:r>
          </w:p>
        </w:tc>
        <w:tc>
          <w:tcPr>
            <w:tcW w:w="1966" w:type="dxa"/>
            <w:tcBorders>
              <w:left w:val="single" w:color="auto" w:sz="4" w:space="0"/>
            </w:tcBorders>
            <w:noWrap w:val="0"/>
            <w:vAlign w:val="center"/>
          </w:tcPr>
          <w:p w14:paraId="41068EE0">
            <w:pPr>
              <w:pStyle w:val="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中级及以上</w:t>
            </w:r>
          </w:p>
          <w:p w14:paraId="4F31009F">
            <w:pPr>
              <w:pStyle w:val="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技术人员数</w:t>
            </w:r>
          </w:p>
        </w:tc>
        <w:tc>
          <w:tcPr>
            <w:tcW w:w="4712" w:type="dxa"/>
            <w:tcBorders>
              <w:left w:val="single" w:color="auto" w:sz="4" w:space="0"/>
            </w:tcBorders>
            <w:noWrap w:val="0"/>
            <w:vAlign w:val="center"/>
          </w:tcPr>
          <w:p w14:paraId="1344668A">
            <w:pPr>
              <w:pStyle w:val="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中级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及以上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技术人员</w:t>
            </w:r>
          </w:p>
        </w:tc>
      </w:tr>
      <w:tr w14:paraId="7B9FF5DA">
        <w:trPr>
          <w:cantSplit/>
          <w:trHeight w:val="587" w:hRule="atLeast"/>
          <w:jc w:val="center"/>
        </w:trPr>
        <w:tc>
          <w:tcPr>
            <w:tcW w:w="1999" w:type="dxa"/>
            <w:vMerge w:val="restart"/>
            <w:noWrap w:val="0"/>
            <w:vAlign w:val="center"/>
          </w:tcPr>
          <w:p w14:paraId="07F47F3E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评估和勘查设计</w:t>
            </w: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center"/>
          </w:tcPr>
          <w:p w14:paraId="0218225C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甲级</w:t>
            </w:r>
          </w:p>
        </w:tc>
        <w:tc>
          <w:tcPr>
            <w:tcW w:w="1478" w:type="dxa"/>
            <w:tcBorders>
              <w:left w:val="single" w:color="auto" w:sz="4" w:space="0"/>
            </w:tcBorders>
            <w:noWrap w:val="0"/>
            <w:vAlign w:val="center"/>
          </w:tcPr>
          <w:p w14:paraId="355B32B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≥50人</w:t>
            </w:r>
          </w:p>
        </w:tc>
        <w:tc>
          <w:tcPr>
            <w:tcW w:w="2104" w:type="dxa"/>
            <w:tcBorders>
              <w:left w:val="single" w:color="auto" w:sz="4" w:space="0"/>
            </w:tcBorders>
            <w:noWrap w:val="0"/>
            <w:vAlign w:val="center"/>
          </w:tcPr>
          <w:p w14:paraId="0892D698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≥10人</w:t>
            </w:r>
          </w:p>
        </w:tc>
        <w:tc>
          <w:tcPr>
            <w:tcW w:w="1966" w:type="dxa"/>
            <w:tcBorders>
              <w:left w:val="single" w:color="auto" w:sz="4" w:space="0"/>
            </w:tcBorders>
            <w:noWrap w:val="0"/>
            <w:vAlign w:val="center"/>
          </w:tcPr>
          <w:p w14:paraId="16F1627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5人</w:t>
            </w:r>
          </w:p>
        </w:tc>
        <w:tc>
          <w:tcPr>
            <w:tcW w:w="471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E95E0B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水文地质、环境地质、工程地质和岩土工程等专业，每类至少1人</w:t>
            </w:r>
          </w:p>
        </w:tc>
      </w:tr>
      <w:tr w14:paraId="229E2E00">
        <w:trPr>
          <w:cantSplit/>
          <w:trHeight w:val="587" w:hRule="atLeast"/>
          <w:jc w:val="center"/>
        </w:trPr>
        <w:tc>
          <w:tcPr>
            <w:tcW w:w="1999" w:type="dxa"/>
            <w:vMerge w:val="continue"/>
            <w:noWrap w:val="0"/>
            <w:vAlign w:val="center"/>
          </w:tcPr>
          <w:p w14:paraId="5F91A0D2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center"/>
          </w:tcPr>
          <w:p w14:paraId="2874DF8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乙级</w:t>
            </w:r>
          </w:p>
        </w:tc>
        <w:tc>
          <w:tcPr>
            <w:tcW w:w="1478" w:type="dxa"/>
            <w:tcBorders>
              <w:left w:val="single" w:color="auto" w:sz="4" w:space="0"/>
            </w:tcBorders>
            <w:noWrap w:val="0"/>
            <w:vAlign w:val="center"/>
          </w:tcPr>
          <w:p w14:paraId="2E29835E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≥10人</w:t>
            </w:r>
          </w:p>
        </w:tc>
        <w:tc>
          <w:tcPr>
            <w:tcW w:w="2104" w:type="dxa"/>
            <w:tcBorders>
              <w:left w:val="single" w:color="auto" w:sz="4" w:space="0"/>
            </w:tcBorders>
            <w:noWrap w:val="0"/>
            <w:vAlign w:val="center"/>
          </w:tcPr>
          <w:p w14:paraId="4F9A1A7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≥3人</w:t>
            </w:r>
          </w:p>
        </w:tc>
        <w:tc>
          <w:tcPr>
            <w:tcW w:w="1966" w:type="dxa"/>
            <w:tcBorders>
              <w:left w:val="single" w:color="auto" w:sz="4" w:space="0"/>
            </w:tcBorders>
            <w:noWrap w:val="0"/>
            <w:vAlign w:val="center"/>
          </w:tcPr>
          <w:p w14:paraId="68E2FDA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D36C9CC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E5FD129">
        <w:trPr>
          <w:cantSplit/>
          <w:trHeight w:val="587" w:hRule="atLeast"/>
          <w:jc w:val="center"/>
        </w:trPr>
        <w:tc>
          <w:tcPr>
            <w:tcW w:w="1999" w:type="dxa"/>
            <w:vMerge w:val="restart"/>
            <w:noWrap w:val="0"/>
            <w:vAlign w:val="center"/>
          </w:tcPr>
          <w:p w14:paraId="774AEB4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施工</w:t>
            </w: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center"/>
          </w:tcPr>
          <w:p w14:paraId="1CCD07A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甲级</w:t>
            </w:r>
          </w:p>
        </w:tc>
        <w:tc>
          <w:tcPr>
            <w:tcW w:w="1478" w:type="dxa"/>
            <w:tcBorders>
              <w:left w:val="single" w:color="auto" w:sz="4" w:space="0"/>
            </w:tcBorders>
            <w:noWrap w:val="0"/>
            <w:vAlign w:val="center"/>
          </w:tcPr>
          <w:p w14:paraId="7262DBBC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≥50人</w:t>
            </w:r>
          </w:p>
        </w:tc>
        <w:tc>
          <w:tcPr>
            <w:tcW w:w="2104" w:type="dxa"/>
            <w:tcBorders>
              <w:left w:val="single" w:color="auto" w:sz="4" w:space="0"/>
            </w:tcBorders>
            <w:noWrap w:val="0"/>
            <w:vAlign w:val="center"/>
          </w:tcPr>
          <w:p w14:paraId="3A49125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≥10人</w:t>
            </w:r>
          </w:p>
        </w:tc>
        <w:tc>
          <w:tcPr>
            <w:tcW w:w="1966" w:type="dxa"/>
            <w:tcBorders>
              <w:left w:val="single" w:color="auto" w:sz="4" w:space="0"/>
            </w:tcBorders>
            <w:noWrap w:val="0"/>
            <w:vAlign w:val="center"/>
          </w:tcPr>
          <w:p w14:paraId="43B137E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5人</w:t>
            </w:r>
          </w:p>
        </w:tc>
        <w:tc>
          <w:tcPr>
            <w:tcW w:w="471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DA9023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水文地质、环境地质、工程地质等专业，每类至少1人</w:t>
            </w:r>
          </w:p>
        </w:tc>
      </w:tr>
      <w:tr w14:paraId="482972B0">
        <w:trPr>
          <w:cantSplit/>
          <w:trHeight w:val="587" w:hRule="atLeast"/>
          <w:jc w:val="center"/>
        </w:trPr>
        <w:tc>
          <w:tcPr>
            <w:tcW w:w="1999" w:type="dxa"/>
            <w:vMerge w:val="continue"/>
            <w:noWrap w:val="0"/>
            <w:vAlign w:val="center"/>
          </w:tcPr>
          <w:p w14:paraId="54D42400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center"/>
          </w:tcPr>
          <w:p w14:paraId="2B21124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乙级</w:t>
            </w:r>
          </w:p>
        </w:tc>
        <w:tc>
          <w:tcPr>
            <w:tcW w:w="1478" w:type="dxa"/>
            <w:tcBorders>
              <w:left w:val="single" w:color="auto" w:sz="4" w:space="0"/>
            </w:tcBorders>
            <w:noWrap w:val="0"/>
            <w:vAlign w:val="center"/>
          </w:tcPr>
          <w:p w14:paraId="62BC2CD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≥20人</w:t>
            </w:r>
          </w:p>
        </w:tc>
        <w:tc>
          <w:tcPr>
            <w:tcW w:w="2104" w:type="dxa"/>
            <w:tcBorders>
              <w:left w:val="single" w:color="auto" w:sz="4" w:space="0"/>
            </w:tcBorders>
            <w:noWrap w:val="0"/>
            <w:vAlign w:val="center"/>
          </w:tcPr>
          <w:p w14:paraId="71C1CD4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≥5人</w:t>
            </w:r>
          </w:p>
        </w:tc>
        <w:tc>
          <w:tcPr>
            <w:tcW w:w="1966" w:type="dxa"/>
            <w:tcBorders>
              <w:left w:val="single" w:color="auto" w:sz="4" w:space="0"/>
            </w:tcBorders>
            <w:noWrap w:val="0"/>
            <w:vAlign w:val="center"/>
          </w:tcPr>
          <w:p w14:paraId="7376F68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00B30B8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EE00D62">
        <w:trPr>
          <w:cantSplit/>
          <w:trHeight w:val="587" w:hRule="atLeast"/>
          <w:jc w:val="center"/>
        </w:trPr>
        <w:tc>
          <w:tcPr>
            <w:tcW w:w="1999" w:type="dxa"/>
            <w:vMerge w:val="restart"/>
            <w:noWrap w:val="0"/>
            <w:vAlign w:val="center"/>
          </w:tcPr>
          <w:p w14:paraId="4F9BFB1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监理</w:t>
            </w: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center"/>
          </w:tcPr>
          <w:p w14:paraId="3D3713D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甲级</w:t>
            </w:r>
          </w:p>
        </w:tc>
        <w:tc>
          <w:tcPr>
            <w:tcW w:w="1478" w:type="dxa"/>
            <w:tcBorders>
              <w:left w:val="single" w:color="auto" w:sz="4" w:space="0"/>
            </w:tcBorders>
            <w:noWrap w:val="0"/>
            <w:vAlign w:val="center"/>
          </w:tcPr>
          <w:p w14:paraId="5AE5DB3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≥30人</w:t>
            </w:r>
          </w:p>
        </w:tc>
        <w:tc>
          <w:tcPr>
            <w:tcW w:w="2104" w:type="dxa"/>
            <w:tcBorders>
              <w:left w:val="single" w:color="auto" w:sz="4" w:space="0"/>
            </w:tcBorders>
            <w:noWrap w:val="0"/>
            <w:vAlign w:val="center"/>
          </w:tcPr>
          <w:p w14:paraId="13ACAE2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≥5人</w:t>
            </w:r>
          </w:p>
        </w:tc>
        <w:tc>
          <w:tcPr>
            <w:tcW w:w="1966" w:type="dxa"/>
            <w:tcBorders>
              <w:left w:val="single" w:color="auto" w:sz="4" w:space="0"/>
            </w:tcBorders>
            <w:noWrap w:val="0"/>
            <w:vAlign w:val="center"/>
          </w:tcPr>
          <w:p w14:paraId="305C139C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≥1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471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865036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水文地质、环境地质、工程地质等专业，每类至少1人</w:t>
            </w:r>
          </w:p>
        </w:tc>
      </w:tr>
      <w:tr w14:paraId="7ABD2CAB">
        <w:trPr>
          <w:cantSplit/>
          <w:trHeight w:val="611" w:hRule="atLeast"/>
          <w:jc w:val="center"/>
        </w:trPr>
        <w:tc>
          <w:tcPr>
            <w:tcW w:w="1999" w:type="dxa"/>
            <w:vMerge w:val="continue"/>
            <w:noWrap w:val="0"/>
            <w:vAlign w:val="center"/>
          </w:tcPr>
          <w:p w14:paraId="7ABC9021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center"/>
          </w:tcPr>
          <w:p w14:paraId="3EAD719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乙级</w:t>
            </w:r>
          </w:p>
        </w:tc>
        <w:tc>
          <w:tcPr>
            <w:tcW w:w="1478" w:type="dxa"/>
            <w:tcBorders>
              <w:left w:val="single" w:color="auto" w:sz="4" w:space="0"/>
            </w:tcBorders>
            <w:noWrap w:val="0"/>
            <w:vAlign w:val="center"/>
          </w:tcPr>
          <w:p w14:paraId="0F45057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≥10人</w:t>
            </w:r>
          </w:p>
        </w:tc>
        <w:tc>
          <w:tcPr>
            <w:tcW w:w="2104" w:type="dxa"/>
            <w:tcBorders>
              <w:left w:val="single" w:color="auto" w:sz="4" w:space="0"/>
            </w:tcBorders>
            <w:noWrap w:val="0"/>
            <w:vAlign w:val="center"/>
          </w:tcPr>
          <w:p w14:paraId="364744AE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≥3人</w:t>
            </w:r>
          </w:p>
        </w:tc>
        <w:tc>
          <w:tcPr>
            <w:tcW w:w="1966" w:type="dxa"/>
            <w:tcBorders>
              <w:left w:val="single" w:color="auto" w:sz="4" w:space="0"/>
            </w:tcBorders>
            <w:noWrap w:val="0"/>
            <w:vAlign w:val="center"/>
          </w:tcPr>
          <w:p w14:paraId="4387420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4390E46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177E354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0000000000000000000"/>
    <w:charset w:val="86"/>
    <w:family w:val="auto"/>
    <w:pitch w:val="default"/>
    <w:sig w:usb0="800002BF" w:usb1="38CF7CF8" w:usb2="00000016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GQwOWJhY2RjMmE0OTZhZmUxZDVhMGE3NGVhMzgifQ=="/>
  </w:docVars>
  <w:rsids>
    <w:rsidRoot w:val="9FE7C057"/>
    <w:rsid w:val="9FE7C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" w:cs="Arial"/>
      <w:kern w:val="2"/>
      <w:sz w:val="30"/>
      <w:szCs w:val="30"/>
      <w:lang w:val="en-US" w:eastAsia="zh-CN" w:bidi="ar-SA"/>
    </w:rPr>
  </w:style>
  <w:style w:type="paragraph" w:styleId="3">
    <w:name w:val="toc 5"/>
    <w:next w:val="1"/>
    <w:qFormat/>
    <w:uiPriority w:val="0"/>
    <w:pPr>
      <w:widowControl w:val="0"/>
      <w:spacing w:line="360" w:lineRule="auto"/>
      <w:ind w:left="1680" w:firstLine="200" w:firstLineChars="200"/>
    </w:pPr>
    <w:rPr>
      <w:rFonts w:ascii="Times New Roman" w:hAnsi="Times New Roman" w:eastAsia="仿宋" w:cs="Times New Roman"/>
      <w:kern w:val="2"/>
      <w:sz w:val="28"/>
      <w:szCs w:val="28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表格"/>
    <w:qFormat/>
    <w:uiPriority w:val="0"/>
    <w:pPr>
      <w:keepLines/>
      <w:widowControl/>
      <w:snapToGrid w:val="0"/>
      <w:spacing w:line="240" w:lineRule="atLeast"/>
      <w:ind w:firstLine="0" w:firstLineChars="0"/>
      <w:jc w:val="center"/>
      <w:textAlignment w:val="center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2024-11-12T14:35:00Z</dcterms:created>
  <dc:creator>一路未闻</dc:creator>
  <cp:lastModifiedBy>一路未闻</cp:lastModifiedBy>
  <dcterms:modified xsi:type="dcterms:W3CDTF">2024-11-12T14:35:51Z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197A9517F9494A5514F732671970BE79_41</vt:lpwstr>
  </property>
</Properties>
</file>