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584AB2">
      <w:pPr>
        <w:spacing w:before="101" w:line="230" w:lineRule="auto"/>
        <w:rPr>
          <w:rFonts w:ascii="黑体" w:hAnsi="黑体" w:eastAsia="黑体" w:cs="黑体"/>
          <w:bCs/>
          <w:color w:val="000000"/>
          <w:spacing w:val="8"/>
          <w:position w:val="2"/>
          <w:sz w:val="32"/>
          <w:szCs w:val="32"/>
        </w:rPr>
      </w:pPr>
      <w:r>
        <w:rPr>
          <w:rFonts w:hint="eastAsia" w:ascii="黑体" w:hAnsi="黑体" w:eastAsia="黑体" w:cs="黑体"/>
          <w:bCs/>
          <w:color w:val="000000"/>
          <w:spacing w:val="8"/>
          <w:position w:val="2"/>
          <w:sz w:val="32"/>
          <w:szCs w:val="32"/>
        </w:rPr>
        <w:t>附件</w:t>
      </w:r>
      <w:r>
        <w:rPr>
          <w:rFonts w:hint="eastAsia" w:eastAsia="黑体" w:cs="黑体"/>
          <w:bCs/>
          <w:color w:val="000000"/>
          <w:spacing w:val="8"/>
          <w:position w:val="2"/>
          <w:sz w:val="32"/>
          <w:szCs w:val="32"/>
        </w:rPr>
        <w:t>4</w:t>
      </w:r>
    </w:p>
    <w:p w14:paraId="5F863AD1">
      <w:pPr>
        <w:spacing w:before="120" w:beforeLines="50" w:line="572" w:lineRule="exact"/>
        <w:jc w:val="center"/>
        <w:rPr>
          <w:rFonts w:ascii="方正大标宋_GBK" w:hAnsi="方正小标宋简体" w:eastAsia="方正大标宋_GBK" w:cs="方正小标宋简体"/>
          <w:bCs/>
          <w:color w:val="000000"/>
          <w:sz w:val="44"/>
          <w:szCs w:val="44"/>
        </w:rPr>
      </w:pPr>
      <w:r>
        <w:rPr>
          <w:rFonts w:hint="eastAsia" w:ascii="方正大标宋_GBK" w:hAnsi="方正小标宋简体" w:eastAsia="方正大标宋_GBK" w:cs="方正小标宋简体"/>
          <w:bCs/>
          <w:color w:val="000000"/>
          <w:sz w:val="44"/>
          <w:szCs w:val="44"/>
        </w:rPr>
        <w:t>温州市区核心片区（</w:t>
      </w:r>
      <w:r>
        <w:rPr>
          <w:rFonts w:hint="eastAsia" w:eastAsia="方正大标宋_GBK" w:cs="方正小标宋简体"/>
          <w:bCs/>
          <w:color w:val="000000"/>
          <w:sz w:val="44"/>
          <w:szCs w:val="44"/>
        </w:rPr>
        <w:t>204</w:t>
      </w:r>
      <w:r>
        <w:rPr>
          <w:rFonts w:hint="eastAsia" w:ascii="方正大标宋_GBK" w:hAnsi="方正小标宋简体" w:eastAsia="方正大标宋_GBK" w:cs="方正小标宋简体"/>
          <w:bCs/>
          <w:color w:val="000000"/>
          <w:sz w:val="44"/>
          <w:szCs w:val="44"/>
        </w:rPr>
        <w:t>平方公里）工业用地临时改变房屋用途行业修正系数表</w:t>
      </w:r>
    </w:p>
    <w:p w14:paraId="63B50302">
      <w:pPr>
        <w:spacing w:before="22"/>
        <w:rPr>
          <w:rFonts w:ascii="宋体" w:hAnsi="宋体" w:cs="宋体"/>
          <w:color w:val="000000"/>
        </w:rPr>
      </w:pPr>
    </w:p>
    <w:p w14:paraId="24C25C3E">
      <w:pPr>
        <w:spacing w:before="21"/>
        <w:rPr>
          <w:rFonts w:ascii="宋体" w:hAnsi="宋体" w:cs="宋体"/>
          <w:color w:val="000000"/>
        </w:rPr>
      </w:pPr>
    </w:p>
    <w:tbl>
      <w:tblPr>
        <w:tblStyle w:val="4"/>
        <w:tblW w:w="9072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44"/>
        <w:gridCol w:w="3328"/>
      </w:tblGrid>
      <w:tr w14:paraId="0D489BD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  <w:jc w:val="center"/>
        </w:trPr>
        <w:tc>
          <w:tcPr>
            <w:tcW w:w="5609" w:type="dxa"/>
            <w:noWrap w:val="0"/>
            <w:vAlign w:val="center"/>
          </w:tcPr>
          <w:p w14:paraId="05CD9B2B">
            <w:pPr>
              <w:pStyle w:val="6"/>
              <w:widowControl w:val="0"/>
              <w:spacing w:before="97" w:line="222" w:lineRule="auto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pacing w:val="-5"/>
                <w:sz w:val="24"/>
                <w:szCs w:val="24"/>
              </w:rPr>
              <w:t>用</w:t>
            </w:r>
            <w:r>
              <w:rPr>
                <w:rFonts w:ascii="Times New Roman" w:hAnsi="Times New Roman" w:eastAsia="黑体" w:cs="Times New Roman"/>
                <w:spacing w:val="2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eastAsia="黑体" w:cs="Times New Roman"/>
                <w:spacing w:val="-5"/>
                <w:sz w:val="24"/>
                <w:szCs w:val="24"/>
              </w:rPr>
              <w:t>途</w:t>
            </w:r>
          </w:p>
        </w:tc>
        <w:tc>
          <w:tcPr>
            <w:tcW w:w="3250" w:type="dxa"/>
            <w:noWrap w:val="0"/>
            <w:vAlign w:val="center"/>
          </w:tcPr>
          <w:p w14:paraId="650FC2C6">
            <w:pPr>
              <w:pStyle w:val="6"/>
              <w:widowControl w:val="0"/>
              <w:spacing w:before="96" w:line="221" w:lineRule="auto"/>
              <w:ind w:left="914"/>
              <w:jc w:val="both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pacing w:val="-2"/>
                <w:sz w:val="24"/>
                <w:szCs w:val="24"/>
              </w:rPr>
              <w:t>行业修正系数</w:t>
            </w:r>
          </w:p>
        </w:tc>
      </w:tr>
      <w:tr w14:paraId="48DB487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" w:hRule="atLeast"/>
          <w:jc w:val="center"/>
        </w:trPr>
        <w:tc>
          <w:tcPr>
            <w:tcW w:w="5609" w:type="dxa"/>
            <w:noWrap w:val="0"/>
            <w:vAlign w:val="center"/>
          </w:tcPr>
          <w:p w14:paraId="761645EC">
            <w:pPr>
              <w:pStyle w:val="6"/>
              <w:widowControl w:val="0"/>
              <w:spacing w:before="92" w:line="221" w:lineRule="auto"/>
              <w:ind w:left="118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pacing w:val="-1"/>
                <w:sz w:val="24"/>
                <w:szCs w:val="24"/>
              </w:rPr>
              <w:t>零售商业、餐饮用地</w:t>
            </w:r>
          </w:p>
        </w:tc>
        <w:tc>
          <w:tcPr>
            <w:tcW w:w="3250" w:type="dxa"/>
            <w:noWrap w:val="0"/>
            <w:vAlign w:val="center"/>
          </w:tcPr>
          <w:p w14:paraId="3E78FA58">
            <w:pPr>
              <w:spacing w:before="128" w:line="189" w:lineRule="auto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1</w:t>
            </w:r>
          </w:p>
        </w:tc>
      </w:tr>
      <w:tr w14:paraId="36CD163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" w:hRule="atLeast"/>
          <w:jc w:val="center"/>
        </w:trPr>
        <w:tc>
          <w:tcPr>
            <w:tcW w:w="5609" w:type="dxa"/>
            <w:noWrap w:val="0"/>
            <w:vAlign w:val="center"/>
          </w:tcPr>
          <w:p w14:paraId="3BD5467A">
            <w:pPr>
              <w:pStyle w:val="6"/>
              <w:widowControl w:val="0"/>
              <w:spacing w:before="94" w:line="221" w:lineRule="auto"/>
              <w:ind w:left="121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pacing w:val="-2"/>
                <w:sz w:val="24"/>
                <w:szCs w:val="24"/>
              </w:rPr>
              <w:t>商务金融用地</w:t>
            </w:r>
          </w:p>
        </w:tc>
        <w:tc>
          <w:tcPr>
            <w:tcW w:w="3250" w:type="dxa"/>
            <w:noWrap w:val="0"/>
            <w:vAlign w:val="center"/>
          </w:tcPr>
          <w:p w14:paraId="43E247DB">
            <w:pPr>
              <w:pStyle w:val="6"/>
              <w:widowControl w:val="0"/>
              <w:spacing w:before="132" w:line="181" w:lineRule="auto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pacing w:val="-3"/>
                <w:sz w:val="24"/>
                <w:szCs w:val="24"/>
              </w:rPr>
              <w:t>0.7</w:t>
            </w:r>
          </w:p>
        </w:tc>
      </w:tr>
      <w:tr w14:paraId="4A36042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" w:hRule="atLeast"/>
          <w:jc w:val="center"/>
        </w:trPr>
        <w:tc>
          <w:tcPr>
            <w:tcW w:w="5609" w:type="dxa"/>
            <w:noWrap w:val="0"/>
            <w:vAlign w:val="center"/>
          </w:tcPr>
          <w:p w14:paraId="6F064378">
            <w:pPr>
              <w:pStyle w:val="6"/>
              <w:widowControl w:val="0"/>
              <w:spacing w:before="95" w:line="221" w:lineRule="auto"/>
              <w:ind w:left="116"/>
              <w:jc w:val="center"/>
              <w:rPr>
                <w:rFonts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pacing w:val="-1"/>
                <w:sz w:val="24"/>
                <w:szCs w:val="24"/>
                <w:lang w:eastAsia="zh-CN"/>
              </w:rPr>
              <w:t>旅馆用地、批发市场用地</w:t>
            </w:r>
          </w:p>
        </w:tc>
        <w:tc>
          <w:tcPr>
            <w:tcW w:w="3250" w:type="dxa"/>
            <w:noWrap w:val="0"/>
            <w:vAlign w:val="center"/>
          </w:tcPr>
          <w:p w14:paraId="0DA47959">
            <w:pPr>
              <w:pStyle w:val="6"/>
              <w:widowControl w:val="0"/>
              <w:spacing w:before="130" w:line="181" w:lineRule="auto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pacing w:val="-3"/>
                <w:sz w:val="24"/>
                <w:szCs w:val="24"/>
              </w:rPr>
              <w:t>0.6</w:t>
            </w:r>
          </w:p>
        </w:tc>
      </w:tr>
      <w:tr w14:paraId="7DB992A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" w:hRule="atLeast"/>
          <w:jc w:val="center"/>
        </w:trPr>
        <w:tc>
          <w:tcPr>
            <w:tcW w:w="5609" w:type="dxa"/>
            <w:noWrap w:val="0"/>
            <w:vAlign w:val="center"/>
          </w:tcPr>
          <w:p w14:paraId="2010FA80">
            <w:pPr>
              <w:pStyle w:val="6"/>
              <w:widowControl w:val="0"/>
              <w:spacing w:before="96" w:line="222" w:lineRule="auto"/>
              <w:ind w:left="118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pacing w:val="-1"/>
                <w:sz w:val="24"/>
                <w:szCs w:val="24"/>
              </w:rPr>
              <w:t>其他商服、娱乐用地</w:t>
            </w:r>
          </w:p>
        </w:tc>
        <w:tc>
          <w:tcPr>
            <w:tcW w:w="3250" w:type="dxa"/>
            <w:noWrap w:val="0"/>
            <w:vAlign w:val="center"/>
          </w:tcPr>
          <w:p w14:paraId="04E3AF6C">
            <w:pPr>
              <w:pStyle w:val="6"/>
              <w:widowControl w:val="0"/>
              <w:spacing w:before="132" w:line="181" w:lineRule="auto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pacing w:val="-3"/>
                <w:sz w:val="24"/>
                <w:szCs w:val="24"/>
              </w:rPr>
              <w:t>0.5</w:t>
            </w:r>
          </w:p>
        </w:tc>
      </w:tr>
      <w:tr w14:paraId="65C4212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  <w:jc w:val="center"/>
        </w:trPr>
        <w:tc>
          <w:tcPr>
            <w:tcW w:w="5609" w:type="dxa"/>
            <w:noWrap w:val="0"/>
            <w:vAlign w:val="center"/>
          </w:tcPr>
          <w:p w14:paraId="5AAC9559">
            <w:pPr>
              <w:pStyle w:val="6"/>
              <w:widowControl w:val="0"/>
              <w:spacing w:before="97" w:line="221" w:lineRule="auto"/>
              <w:ind w:left="124"/>
              <w:jc w:val="center"/>
              <w:rPr>
                <w:rFonts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pacing w:val="-1"/>
                <w:sz w:val="24"/>
                <w:szCs w:val="24"/>
                <w:lang w:eastAsia="zh-CN"/>
              </w:rPr>
              <w:t>营利性公共管理与公共服务用地</w:t>
            </w:r>
          </w:p>
        </w:tc>
        <w:tc>
          <w:tcPr>
            <w:tcW w:w="3250" w:type="dxa"/>
            <w:noWrap w:val="0"/>
            <w:vAlign w:val="center"/>
          </w:tcPr>
          <w:p w14:paraId="3D49BF04">
            <w:pPr>
              <w:pStyle w:val="6"/>
              <w:widowControl w:val="0"/>
              <w:spacing w:before="133" w:line="181" w:lineRule="auto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pacing w:val="-3"/>
                <w:sz w:val="24"/>
                <w:szCs w:val="24"/>
              </w:rPr>
              <w:t>0.3</w:t>
            </w:r>
          </w:p>
        </w:tc>
      </w:tr>
    </w:tbl>
    <w:p w14:paraId="6A07EA6D">
      <w:pPr>
        <w:pStyle w:val="2"/>
        <w:spacing w:line="297" w:lineRule="auto"/>
        <w:jc w:val="both"/>
        <w:rPr>
          <w:rFonts w:ascii="宋体" w:hAnsi="宋体" w:eastAsia="宋体" w:cs="宋体"/>
          <w:color w:val="000000"/>
        </w:rPr>
      </w:pPr>
    </w:p>
    <w:p w14:paraId="74622531">
      <w:pPr>
        <w:spacing w:line="400" w:lineRule="exact"/>
        <w:ind w:firstLine="480" w:firstLineChars="200"/>
        <w:rPr>
          <w:rFonts w:ascii="仿宋_GB2312" w:hAnsi="仿宋_GB2312" w:eastAsia="仿宋_GB2312" w:cs="仿宋_GB2312"/>
          <w:color w:val="000000"/>
          <w:sz w:val="24"/>
        </w:rPr>
      </w:pPr>
      <w:r>
        <w:rPr>
          <w:rFonts w:hint="eastAsia" w:ascii="仿宋_GB2312" w:hAnsi="仿宋_GB2312" w:eastAsia="仿宋_GB2312" w:cs="仿宋_GB2312"/>
          <w:color w:val="000000"/>
          <w:sz w:val="24"/>
        </w:rPr>
        <w:t>计算步骤：</w:t>
      </w:r>
    </w:p>
    <w:p w14:paraId="1CD52893">
      <w:pPr>
        <w:spacing w:line="400" w:lineRule="exact"/>
        <w:ind w:firstLine="480" w:firstLineChars="200"/>
        <w:rPr>
          <w:rFonts w:eastAsia="仿宋_GB2312"/>
          <w:color w:val="000000"/>
          <w:sz w:val="24"/>
        </w:rPr>
      </w:pPr>
      <w:r>
        <w:rPr>
          <w:rFonts w:eastAsia="仿宋_GB2312"/>
          <w:color w:val="000000"/>
          <w:sz w:val="24"/>
        </w:rPr>
        <w:t>1.参照附图确定区片编号及对应的土地收益金区片价</w:t>
      </w:r>
    </w:p>
    <w:p w14:paraId="307B43DC">
      <w:pPr>
        <w:overflowPunct w:val="0"/>
        <w:topLinePunct/>
        <w:spacing w:line="400" w:lineRule="exact"/>
        <w:ind w:firstLine="480" w:firstLineChars="200"/>
        <w:rPr>
          <w:rFonts w:ascii="仿宋_GB2312" w:hAnsi="仿宋_GB2312" w:eastAsia="仿宋_GB2312" w:cs="仿宋_GB2312"/>
          <w:color w:val="000000"/>
          <w:sz w:val="24"/>
        </w:rPr>
      </w:pPr>
      <w:r>
        <w:rPr>
          <w:rFonts w:eastAsia="仿宋_GB2312"/>
          <w:color w:val="000000"/>
          <w:sz w:val="24"/>
        </w:rPr>
        <w:t>2.计算公式：出让工业用地土地收益金= ∑改变房屋用途的底层建筑面积×底层收益金区片价×行业修正系数+∑改变房屋用途的楼层建筑面积×楼层收益金区</w:t>
      </w:r>
      <w:r>
        <w:rPr>
          <w:rFonts w:hint="eastAsia" w:ascii="仿宋_GB2312" w:hAnsi="仿宋_GB2312" w:eastAsia="仿宋_GB2312" w:cs="仿宋_GB2312"/>
          <w:color w:val="000000"/>
          <w:sz w:val="24"/>
        </w:rPr>
        <w:t>片价×行业修正系数</w:t>
      </w:r>
    </w:p>
    <w:p w14:paraId="24819023">
      <w:pPr>
        <w:overflowPunct w:val="0"/>
        <w:topLinePunct/>
        <w:spacing w:line="400" w:lineRule="exact"/>
        <w:ind w:firstLine="480" w:firstLineChars="200"/>
        <w:rPr>
          <w:color w:val="000000"/>
        </w:rPr>
      </w:pPr>
      <w:r>
        <w:rPr>
          <w:rFonts w:hint="eastAsia" w:ascii="仿宋_GB2312" w:hAnsi="仿宋_GB2312" w:eastAsia="仿宋_GB2312" w:cs="仿宋_GB2312"/>
          <w:color w:val="000000"/>
          <w:sz w:val="24"/>
        </w:rPr>
        <w:t>划拨工业用地土地收益金=出让工业用地土地收益金+总建筑面积×划拨工业收益金区片</w:t>
      </w:r>
    </w:p>
    <w:p w14:paraId="68339DA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文星简小标宋">
    <w:altName w:val="宋体"/>
    <w:panose1 w:val="0201060900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大标宋_GBK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E0MzJkZGIxYTk5YjkzZmQ3Y2ExNGI3MTMwMTlhNDgifQ=="/>
  </w:docVars>
  <w:rsids>
    <w:rsidRoot w:val="38D62F55"/>
    <w:rsid w:val="2B8912EC"/>
    <w:rsid w:val="38D62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spacing w:line="120" w:lineRule="auto"/>
    </w:pPr>
    <w:rPr>
      <w:rFonts w:ascii="Arial" w:hAnsi="Arial" w:eastAsia="Arial" w:cs="Arial"/>
      <w:sz w:val="21"/>
      <w:szCs w:val="21"/>
      <w:lang w:eastAsia="en-US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仿宋_GB2312"/>
      <w:sz w:val="18"/>
      <w:szCs w:val="18"/>
    </w:rPr>
  </w:style>
  <w:style w:type="paragraph" w:customStyle="1" w:styleId="6">
    <w:name w:val="Table Text"/>
    <w:basedOn w:val="1"/>
    <w:semiHidden/>
    <w:qFormat/>
    <w:uiPriority w:val="0"/>
    <w:pPr>
      <w:widowControl/>
      <w:kinsoku w:val="0"/>
      <w:autoSpaceDE w:val="0"/>
      <w:autoSpaceDN w:val="0"/>
      <w:adjustRightInd w:val="0"/>
      <w:snapToGrid w:val="0"/>
      <w:jc w:val="left"/>
      <w:textAlignment w:val="baseline"/>
    </w:pPr>
    <w:rPr>
      <w:rFonts w:ascii="宋体" w:hAnsi="宋体" w:cs="宋体"/>
      <w:snapToGrid w:val="0"/>
      <w:color w:val="000000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2024-11-11T07:31:00Z</dcterms:created>
  <dc:creator>足迹</dc:creator>
  <cp:lastModifiedBy>足迹</cp:lastModifiedBy>
  <dcterms:modified xsi:type="dcterms:W3CDTF">2024-11-11T07:31:13Z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5FA1D54CE0C145289EF0EC48492DBE92_11</vt:lpwstr>
  </property>
</Properties>
</file>