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D6" w:rsidRDefault="00C52902">
      <w:pPr>
        <w:rPr>
          <w:rFonts w:ascii="黑体" w:eastAsia="黑体" w:hAnsi="黑体" w:cs="仿宋"/>
          <w:color w:val="000000" w:themeColor="text1"/>
          <w:sz w:val="32"/>
          <w:szCs w:val="32"/>
        </w:rPr>
      </w:pPr>
      <w:bookmarkStart w:id="0" w:name="_GoBack"/>
      <w:bookmarkEnd w:id="0"/>
      <w:r>
        <w:rPr>
          <w:rFonts w:ascii="黑体" w:eastAsia="黑体" w:hAnsi="黑体" w:cs="仿宋" w:hint="eastAsia"/>
          <w:color w:val="000000" w:themeColor="text1"/>
          <w:sz w:val="32"/>
          <w:szCs w:val="32"/>
        </w:rPr>
        <w:t>附件</w:t>
      </w:r>
      <w:r>
        <w:rPr>
          <w:rFonts w:ascii="黑体" w:eastAsia="黑体" w:hAnsi="黑体" w:cs="仿宋" w:hint="eastAsia"/>
          <w:color w:val="000000" w:themeColor="text1"/>
          <w:sz w:val="32"/>
          <w:szCs w:val="32"/>
        </w:rPr>
        <w:t>1</w:t>
      </w:r>
    </w:p>
    <w:p w:rsidR="00913DD6" w:rsidRDefault="00C52902">
      <w:pPr>
        <w:spacing w:line="7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东营市勘察设计质量安全承诺书</w:t>
      </w:r>
    </w:p>
    <w:p w:rsidR="00913DD6" w:rsidRDefault="00913DD6">
      <w:pPr>
        <w:spacing w:line="580" w:lineRule="exact"/>
        <w:rPr>
          <w:rFonts w:ascii="仿宋" w:eastAsia="仿宋" w:hAnsi="仿宋" w:cs="仿宋"/>
          <w:color w:val="000000" w:themeColor="text1"/>
          <w:sz w:val="32"/>
          <w:szCs w:val="32"/>
        </w:rPr>
      </w:pPr>
    </w:p>
    <w:p w:rsidR="00913DD6" w:rsidRDefault="00C52902">
      <w:pPr>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我单位建设的</w:t>
      </w:r>
      <w:r>
        <w:rPr>
          <w:rFonts w:ascii="仿宋_GB2312" w:eastAsia="仿宋_GB2312" w:hAnsi="仿宋" w:cs="仿宋" w:hint="eastAsia"/>
          <w:sz w:val="32"/>
          <w:szCs w:val="32"/>
          <w:u w:val="single"/>
        </w:rPr>
        <w:t xml:space="preserve">                        </w:t>
      </w:r>
      <w:r>
        <w:rPr>
          <w:rFonts w:ascii="仿宋_GB2312" w:eastAsia="仿宋_GB2312" w:hAnsi="仿宋" w:cs="仿宋" w:hint="eastAsia"/>
          <w:color w:val="000000" w:themeColor="text1"/>
          <w:sz w:val="32"/>
          <w:szCs w:val="32"/>
        </w:rPr>
        <w:t>项目，建设位置在</w:t>
      </w:r>
      <w:r>
        <w:rPr>
          <w:rFonts w:ascii="仿宋_GB2312" w:eastAsia="仿宋_GB2312" w:hAnsi="仿宋" w:cs="仿宋" w:hint="eastAsia"/>
          <w:sz w:val="32"/>
          <w:szCs w:val="32"/>
          <w:u w:val="single"/>
        </w:rPr>
        <w:t xml:space="preserve">                    </w:t>
      </w:r>
      <w:r>
        <w:rPr>
          <w:rFonts w:ascii="仿宋_GB2312" w:eastAsia="仿宋_GB2312" w:hAnsi="仿宋" w:cs="仿宋" w:hint="eastAsia"/>
          <w:color w:val="000000" w:themeColor="text1"/>
          <w:sz w:val="32"/>
          <w:szCs w:val="32"/>
        </w:rPr>
        <w:t>,</w:t>
      </w:r>
      <w:r>
        <w:rPr>
          <w:rFonts w:ascii="仿宋_GB2312" w:eastAsia="仿宋_GB2312" w:hAnsi="仿宋" w:cs="仿宋" w:hint="eastAsia"/>
          <w:color w:val="000000" w:themeColor="text1"/>
          <w:sz w:val="32"/>
          <w:szCs w:val="32"/>
        </w:rPr>
        <w:t>建筑面积</w:t>
      </w:r>
      <w:r>
        <w:rPr>
          <w:rFonts w:ascii="仿宋_GB2312" w:eastAsia="仿宋_GB2312" w:hAnsi="仿宋" w:cs="仿宋" w:hint="eastAsia"/>
          <w:sz w:val="32"/>
          <w:szCs w:val="32"/>
          <w:u w:val="single"/>
        </w:rPr>
        <w:t xml:space="preserve">    </w:t>
      </w:r>
      <w:r>
        <w:rPr>
          <w:rFonts w:ascii="仿宋_GB2312" w:eastAsia="仿宋_GB2312" w:hAnsi="仿宋" w:cs="仿宋" w:hint="eastAsia"/>
          <w:color w:val="000000" w:themeColor="text1"/>
          <w:sz w:val="32"/>
          <w:szCs w:val="32"/>
        </w:rPr>
        <w:t>平方米，建设投资</w:t>
      </w:r>
      <w:r>
        <w:rPr>
          <w:rFonts w:ascii="仿宋_GB2312" w:eastAsia="仿宋_GB2312" w:hAnsi="仿宋" w:cs="仿宋" w:hint="eastAsia"/>
          <w:sz w:val="32"/>
          <w:szCs w:val="32"/>
          <w:u w:val="single"/>
        </w:rPr>
        <w:t xml:space="preserve">    </w:t>
      </w:r>
      <w:r>
        <w:rPr>
          <w:rFonts w:ascii="仿宋_GB2312" w:eastAsia="仿宋_GB2312" w:hAnsi="仿宋" w:cs="仿宋" w:hint="eastAsia"/>
          <w:color w:val="000000" w:themeColor="text1"/>
          <w:sz w:val="32"/>
          <w:szCs w:val="32"/>
        </w:rPr>
        <w:t>万元，使用性质</w:t>
      </w:r>
      <w:r>
        <w:rPr>
          <w:rFonts w:ascii="仿宋_GB2312" w:eastAsia="仿宋_GB2312" w:hAnsi="仿宋" w:cs="仿宋" w:hint="eastAsia"/>
          <w:sz w:val="32"/>
          <w:szCs w:val="32"/>
          <w:u w:val="single"/>
        </w:rPr>
        <w:t xml:space="preserve">            </w:t>
      </w:r>
      <w:r>
        <w:rPr>
          <w:rFonts w:ascii="仿宋_GB2312" w:eastAsia="仿宋_GB2312" w:hAnsi="仿宋" w:cs="仿宋" w:hint="eastAsia"/>
          <w:color w:val="000000" w:themeColor="text1"/>
          <w:sz w:val="32"/>
          <w:szCs w:val="32"/>
        </w:rPr>
        <w:t>,</w:t>
      </w:r>
      <w:r>
        <w:rPr>
          <w:rFonts w:ascii="仿宋_GB2312" w:eastAsia="仿宋_GB2312" w:hAnsi="仿宋" w:cs="仿宋" w:hint="eastAsia"/>
          <w:color w:val="000000" w:themeColor="text1"/>
          <w:sz w:val="32"/>
          <w:szCs w:val="32"/>
        </w:rPr>
        <w:t>建筑高度</w:t>
      </w:r>
      <w:r>
        <w:rPr>
          <w:rFonts w:ascii="仿宋_GB2312" w:eastAsia="仿宋_GB2312" w:hAnsi="仿宋" w:cs="仿宋" w:hint="eastAsia"/>
          <w:sz w:val="32"/>
          <w:szCs w:val="32"/>
          <w:u w:val="single"/>
        </w:rPr>
        <w:t xml:space="preserve">    </w:t>
      </w:r>
      <w:r>
        <w:rPr>
          <w:rFonts w:ascii="仿宋_GB2312" w:eastAsia="仿宋_GB2312" w:hAnsi="仿宋" w:cs="仿宋" w:hint="eastAsia"/>
          <w:color w:val="000000" w:themeColor="text1"/>
          <w:sz w:val="32"/>
          <w:szCs w:val="32"/>
        </w:rPr>
        <w:t>米，建筑层数</w:t>
      </w:r>
      <w:r>
        <w:rPr>
          <w:rFonts w:ascii="仿宋_GB2312" w:eastAsia="仿宋_GB2312" w:hAnsi="仿宋" w:cs="仿宋" w:hint="eastAsia"/>
          <w:sz w:val="32"/>
          <w:szCs w:val="32"/>
          <w:u w:val="single"/>
        </w:rPr>
        <w:t xml:space="preserve">    </w:t>
      </w:r>
      <w:r>
        <w:rPr>
          <w:rFonts w:ascii="仿宋_GB2312" w:eastAsia="仿宋_GB2312" w:hAnsi="仿宋" w:cs="仿宋" w:hint="eastAsia"/>
          <w:color w:val="000000" w:themeColor="text1"/>
          <w:sz w:val="32"/>
          <w:szCs w:val="32"/>
        </w:rPr>
        <w:t>。（对多个建筑单体的可附表）</w:t>
      </w:r>
    </w:p>
    <w:p w:rsidR="00913DD6" w:rsidRDefault="00C52902">
      <w:pPr>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我单位对以下内容进行承诺：</w:t>
      </w:r>
    </w:p>
    <w:p w:rsidR="00913DD6" w:rsidRDefault="00C52902">
      <w:pPr>
        <w:spacing w:line="580" w:lineRule="exact"/>
        <w:ind w:firstLineChars="200" w:firstLine="643"/>
        <w:rPr>
          <w:rFonts w:ascii="仿宋_GB2312" w:eastAsia="仿宋_GB2312" w:hAnsi="仿宋" w:cs="仿宋"/>
          <w:color w:val="000000" w:themeColor="text1"/>
          <w:sz w:val="32"/>
          <w:szCs w:val="32"/>
        </w:rPr>
      </w:pPr>
      <w:r>
        <w:rPr>
          <w:rFonts w:ascii="仿宋_GB2312" w:eastAsia="仿宋_GB2312" w:hAnsi="仿宋" w:cs="仿宋" w:hint="eastAsia"/>
          <w:b/>
          <w:bCs/>
          <w:color w:val="000000" w:themeColor="text1"/>
          <w:sz w:val="32"/>
          <w:szCs w:val="32"/>
        </w:rPr>
        <w:t>一、</w:t>
      </w:r>
      <w:r>
        <w:rPr>
          <w:rFonts w:ascii="仿宋_GB2312" w:eastAsia="仿宋_GB2312" w:hAnsi="仿宋" w:cs="仿宋" w:hint="eastAsia"/>
          <w:color w:val="000000" w:themeColor="text1"/>
          <w:sz w:val="32"/>
          <w:szCs w:val="32"/>
        </w:rPr>
        <w:t>该项目的施工图设计文件与规划行政主管部门批复的规划要求一致。若工程规划许可证记载的内容与本次送审的施工图设计文件存在项目名称、建设位置、建筑面积、使用性质、建筑高度、建筑层数、建筑立面等不一致的情况，由本单位承担一切法律责任。</w:t>
      </w:r>
    </w:p>
    <w:p w:rsidR="00913DD6" w:rsidRDefault="00C52902">
      <w:pPr>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二、勘察设计文件符合建设工程法律法规标准、规范、规定；地基基础、主体结构、节能、消防、绿建等均符合现行相关法律法规和标准、规范、规定；勘察设计企业和注册执业人员均符合相关要求并按规定在施工图设计文件上加盖相应的资质资格章和签字。承诺不擅自改变该工程的使用性质和用途，在工程生命周期内与勘察设计企业共同承担因该施工图设计文件原因造成的安全、质量、信访等一切法律责任。</w:t>
      </w:r>
    </w:p>
    <w:p w:rsidR="00913DD6" w:rsidRDefault="00C52902">
      <w:pPr>
        <w:spacing w:line="58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如果违反以上承诺，自愿接受行政主管部门的行政处罚，并进行整改，由此造成的一切法律责任和损失由我单位承担。</w:t>
      </w:r>
    </w:p>
    <w:tbl>
      <w:tblPr>
        <w:tblStyle w:val="a8"/>
        <w:tblW w:w="9161" w:type="dxa"/>
        <w:tblLayout w:type="fixed"/>
        <w:tblLook w:val="04A0" w:firstRow="1" w:lastRow="0" w:firstColumn="1" w:lastColumn="0" w:noHBand="0" w:noVBand="1"/>
      </w:tblPr>
      <w:tblGrid>
        <w:gridCol w:w="1185"/>
        <w:gridCol w:w="1553"/>
        <w:gridCol w:w="460"/>
        <w:gridCol w:w="1185"/>
        <w:gridCol w:w="1647"/>
        <w:gridCol w:w="98"/>
        <w:gridCol w:w="1484"/>
        <w:gridCol w:w="1549"/>
      </w:tblGrid>
      <w:tr w:rsidR="00913DD6">
        <w:trPr>
          <w:trHeight w:val="541"/>
        </w:trPr>
        <w:tc>
          <w:tcPr>
            <w:tcW w:w="1185" w:type="dxa"/>
            <w:vAlign w:val="center"/>
          </w:tcPr>
          <w:p w:rsidR="00913DD6" w:rsidRDefault="00C52902">
            <w:pPr>
              <w:spacing w:line="56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lastRenderedPageBreak/>
              <w:t>序号</w:t>
            </w:r>
          </w:p>
        </w:tc>
        <w:tc>
          <w:tcPr>
            <w:tcW w:w="1553" w:type="dxa"/>
            <w:vAlign w:val="center"/>
          </w:tcPr>
          <w:p w:rsidR="00913DD6" w:rsidRDefault="00C52902">
            <w:pPr>
              <w:spacing w:line="56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单体名称</w:t>
            </w:r>
          </w:p>
        </w:tc>
        <w:tc>
          <w:tcPr>
            <w:tcW w:w="1645" w:type="dxa"/>
            <w:gridSpan w:val="2"/>
            <w:vAlign w:val="center"/>
          </w:tcPr>
          <w:p w:rsidR="00913DD6" w:rsidRDefault="00C52902">
            <w:pPr>
              <w:spacing w:line="56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建筑面积</w:t>
            </w:r>
          </w:p>
        </w:tc>
        <w:tc>
          <w:tcPr>
            <w:tcW w:w="1647" w:type="dxa"/>
            <w:vAlign w:val="center"/>
          </w:tcPr>
          <w:p w:rsidR="00913DD6" w:rsidRDefault="00C52902">
            <w:pPr>
              <w:spacing w:line="56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使用性质</w:t>
            </w:r>
          </w:p>
        </w:tc>
        <w:tc>
          <w:tcPr>
            <w:tcW w:w="1582" w:type="dxa"/>
            <w:gridSpan w:val="2"/>
            <w:vAlign w:val="center"/>
          </w:tcPr>
          <w:p w:rsidR="00913DD6" w:rsidRDefault="00C52902">
            <w:pPr>
              <w:spacing w:line="56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建筑</w:t>
            </w:r>
            <w:r>
              <w:rPr>
                <w:rFonts w:ascii="仿宋_GB2312" w:eastAsia="仿宋_GB2312" w:hAnsi="仿宋" w:cs="仿宋" w:hint="eastAsia"/>
                <w:color w:val="000000" w:themeColor="text1"/>
                <w:sz w:val="32"/>
                <w:szCs w:val="32"/>
              </w:rPr>
              <w:t>高度</w:t>
            </w:r>
          </w:p>
        </w:tc>
        <w:tc>
          <w:tcPr>
            <w:tcW w:w="1549" w:type="dxa"/>
            <w:vAlign w:val="center"/>
          </w:tcPr>
          <w:p w:rsidR="00913DD6" w:rsidRDefault="00C52902">
            <w:pPr>
              <w:spacing w:line="56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建筑层数</w:t>
            </w:r>
          </w:p>
        </w:tc>
      </w:tr>
      <w:tr w:rsidR="00913DD6">
        <w:trPr>
          <w:trHeight w:val="541"/>
        </w:trPr>
        <w:tc>
          <w:tcPr>
            <w:tcW w:w="1185" w:type="dxa"/>
            <w:vAlign w:val="center"/>
          </w:tcPr>
          <w:p w:rsidR="00913DD6" w:rsidRDefault="00C52902">
            <w:pPr>
              <w:spacing w:line="56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1</w:t>
            </w:r>
          </w:p>
        </w:tc>
        <w:tc>
          <w:tcPr>
            <w:tcW w:w="1553" w:type="dxa"/>
            <w:vAlign w:val="center"/>
          </w:tcPr>
          <w:p w:rsidR="00913DD6" w:rsidRDefault="00913DD6">
            <w:pPr>
              <w:spacing w:line="560" w:lineRule="exact"/>
              <w:jc w:val="center"/>
              <w:rPr>
                <w:rFonts w:ascii="仿宋_GB2312" w:eastAsia="仿宋_GB2312" w:hAnsi="仿宋" w:cs="仿宋"/>
                <w:color w:val="000000" w:themeColor="text1"/>
                <w:sz w:val="32"/>
                <w:szCs w:val="32"/>
              </w:rPr>
            </w:pPr>
          </w:p>
        </w:tc>
        <w:tc>
          <w:tcPr>
            <w:tcW w:w="1645" w:type="dxa"/>
            <w:gridSpan w:val="2"/>
            <w:vAlign w:val="center"/>
          </w:tcPr>
          <w:p w:rsidR="00913DD6" w:rsidRDefault="00913DD6">
            <w:pPr>
              <w:spacing w:line="560" w:lineRule="exact"/>
              <w:jc w:val="center"/>
              <w:rPr>
                <w:rFonts w:ascii="仿宋_GB2312" w:eastAsia="仿宋_GB2312" w:hAnsi="仿宋" w:cs="仿宋"/>
                <w:color w:val="000000" w:themeColor="text1"/>
                <w:sz w:val="32"/>
                <w:szCs w:val="32"/>
              </w:rPr>
            </w:pPr>
          </w:p>
        </w:tc>
        <w:tc>
          <w:tcPr>
            <w:tcW w:w="1647" w:type="dxa"/>
            <w:vAlign w:val="center"/>
          </w:tcPr>
          <w:p w:rsidR="00913DD6" w:rsidRDefault="00913DD6">
            <w:pPr>
              <w:spacing w:line="560" w:lineRule="exact"/>
              <w:jc w:val="center"/>
              <w:rPr>
                <w:rFonts w:ascii="仿宋_GB2312" w:eastAsia="仿宋_GB2312" w:hAnsi="仿宋" w:cs="仿宋"/>
                <w:color w:val="000000" w:themeColor="text1"/>
                <w:sz w:val="32"/>
                <w:szCs w:val="32"/>
              </w:rPr>
            </w:pPr>
          </w:p>
        </w:tc>
        <w:tc>
          <w:tcPr>
            <w:tcW w:w="1582" w:type="dxa"/>
            <w:gridSpan w:val="2"/>
            <w:vAlign w:val="center"/>
          </w:tcPr>
          <w:p w:rsidR="00913DD6" w:rsidRDefault="00913DD6">
            <w:pPr>
              <w:spacing w:line="560" w:lineRule="exact"/>
              <w:jc w:val="center"/>
              <w:rPr>
                <w:rFonts w:ascii="仿宋_GB2312" w:eastAsia="仿宋_GB2312" w:hAnsi="仿宋" w:cs="仿宋"/>
                <w:color w:val="000000" w:themeColor="text1"/>
                <w:sz w:val="32"/>
                <w:szCs w:val="32"/>
              </w:rPr>
            </w:pPr>
          </w:p>
        </w:tc>
        <w:tc>
          <w:tcPr>
            <w:tcW w:w="1549" w:type="dxa"/>
            <w:vAlign w:val="center"/>
          </w:tcPr>
          <w:p w:rsidR="00913DD6" w:rsidRDefault="00913DD6">
            <w:pPr>
              <w:spacing w:line="560" w:lineRule="exact"/>
              <w:jc w:val="center"/>
              <w:rPr>
                <w:rFonts w:ascii="仿宋_GB2312" w:eastAsia="仿宋_GB2312" w:hAnsi="仿宋" w:cs="仿宋"/>
                <w:color w:val="000000" w:themeColor="text1"/>
                <w:sz w:val="32"/>
                <w:szCs w:val="32"/>
              </w:rPr>
            </w:pPr>
          </w:p>
        </w:tc>
      </w:tr>
      <w:tr w:rsidR="00913DD6">
        <w:trPr>
          <w:trHeight w:val="541"/>
        </w:trPr>
        <w:tc>
          <w:tcPr>
            <w:tcW w:w="1185" w:type="dxa"/>
            <w:vAlign w:val="center"/>
          </w:tcPr>
          <w:p w:rsidR="00913DD6" w:rsidRDefault="00C52902">
            <w:pPr>
              <w:spacing w:line="56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2</w:t>
            </w:r>
          </w:p>
        </w:tc>
        <w:tc>
          <w:tcPr>
            <w:tcW w:w="1553" w:type="dxa"/>
            <w:vAlign w:val="center"/>
          </w:tcPr>
          <w:p w:rsidR="00913DD6" w:rsidRDefault="00913DD6">
            <w:pPr>
              <w:spacing w:line="560" w:lineRule="exact"/>
              <w:jc w:val="center"/>
              <w:rPr>
                <w:rFonts w:ascii="仿宋_GB2312" w:eastAsia="仿宋_GB2312" w:hAnsi="仿宋" w:cs="仿宋"/>
                <w:color w:val="000000" w:themeColor="text1"/>
                <w:sz w:val="32"/>
                <w:szCs w:val="32"/>
              </w:rPr>
            </w:pPr>
          </w:p>
        </w:tc>
        <w:tc>
          <w:tcPr>
            <w:tcW w:w="1645" w:type="dxa"/>
            <w:gridSpan w:val="2"/>
            <w:vAlign w:val="center"/>
          </w:tcPr>
          <w:p w:rsidR="00913DD6" w:rsidRDefault="00913DD6">
            <w:pPr>
              <w:spacing w:line="560" w:lineRule="exact"/>
              <w:jc w:val="center"/>
              <w:rPr>
                <w:rFonts w:ascii="仿宋_GB2312" w:eastAsia="仿宋_GB2312" w:hAnsi="仿宋" w:cs="仿宋"/>
                <w:color w:val="000000" w:themeColor="text1"/>
                <w:sz w:val="32"/>
                <w:szCs w:val="32"/>
              </w:rPr>
            </w:pPr>
          </w:p>
        </w:tc>
        <w:tc>
          <w:tcPr>
            <w:tcW w:w="1647" w:type="dxa"/>
            <w:vAlign w:val="center"/>
          </w:tcPr>
          <w:p w:rsidR="00913DD6" w:rsidRDefault="00913DD6">
            <w:pPr>
              <w:spacing w:line="560" w:lineRule="exact"/>
              <w:jc w:val="center"/>
              <w:rPr>
                <w:rFonts w:ascii="仿宋_GB2312" w:eastAsia="仿宋_GB2312" w:hAnsi="仿宋" w:cs="仿宋"/>
                <w:color w:val="000000" w:themeColor="text1"/>
                <w:sz w:val="32"/>
                <w:szCs w:val="32"/>
              </w:rPr>
            </w:pPr>
          </w:p>
        </w:tc>
        <w:tc>
          <w:tcPr>
            <w:tcW w:w="1582" w:type="dxa"/>
            <w:gridSpan w:val="2"/>
            <w:vAlign w:val="center"/>
          </w:tcPr>
          <w:p w:rsidR="00913DD6" w:rsidRDefault="00913DD6">
            <w:pPr>
              <w:spacing w:line="560" w:lineRule="exact"/>
              <w:jc w:val="center"/>
              <w:rPr>
                <w:rFonts w:ascii="仿宋_GB2312" w:eastAsia="仿宋_GB2312" w:hAnsi="仿宋" w:cs="仿宋"/>
                <w:color w:val="000000" w:themeColor="text1"/>
                <w:sz w:val="32"/>
                <w:szCs w:val="32"/>
              </w:rPr>
            </w:pPr>
          </w:p>
        </w:tc>
        <w:tc>
          <w:tcPr>
            <w:tcW w:w="1549" w:type="dxa"/>
            <w:vAlign w:val="center"/>
          </w:tcPr>
          <w:p w:rsidR="00913DD6" w:rsidRDefault="00913DD6">
            <w:pPr>
              <w:spacing w:line="560" w:lineRule="exact"/>
              <w:jc w:val="center"/>
              <w:rPr>
                <w:rFonts w:ascii="仿宋_GB2312" w:eastAsia="仿宋_GB2312" w:hAnsi="仿宋" w:cs="仿宋"/>
                <w:color w:val="000000" w:themeColor="text1"/>
                <w:sz w:val="32"/>
                <w:szCs w:val="32"/>
              </w:rPr>
            </w:pPr>
          </w:p>
        </w:tc>
      </w:tr>
      <w:tr w:rsidR="00913DD6">
        <w:trPr>
          <w:trHeight w:val="678"/>
        </w:trPr>
        <w:tc>
          <w:tcPr>
            <w:tcW w:w="3198" w:type="dxa"/>
            <w:gridSpan w:val="3"/>
            <w:tcBorders>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本承诺书自签字盖章建设单位：（盖章）</w:t>
            </w:r>
          </w:p>
        </w:tc>
        <w:tc>
          <w:tcPr>
            <w:tcW w:w="2930" w:type="dxa"/>
            <w:gridSpan w:val="3"/>
            <w:tcBorders>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之日起生效。</w:t>
            </w:r>
          </w:p>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勘察单位：（盖章）</w:t>
            </w:r>
          </w:p>
        </w:tc>
        <w:tc>
          <w:tcPr>
            <w:tcW w:w="3033" w:type="dxa"/>
            <w:gridSpan w:val="2"/>
            <w:tcBorders>
              <w:left w:val="nil"/>
              <w:bottom w:val="nil"/>
              <w:right w:val="nil"/>
            </w:tcBorders>
          </w:tcPr>
          <w:p w:rsidR="00913DD6" w:rsidRDefault="00913DD6">
            <w:pPr>
              <w:spacing w:line="560" w:lineRule="exact"/>
              <w:rPr>
                <w:rFonts w:ascii="仿宋_GB2312" w:eastAsia="仿宋_GB2312" w:hAnsi="仿宋" w:cs="仿宋"/>
                <w:color w:val="000000" w:themeColor="text1"/>
                <w:sz w:val="32"/>
                <w:szCs w:val="32"/>
              </w:rPr>
            </w:pPr>
          </w:p>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设计单位：（盖章）</w:t>
            </w:r>
          </w:p>
        </w:tc>
      </w:tr>
      <w:tr w:rsidR="00913DD6">
        <w:trPr>
          <w:trHeight w:val="868"/>
        </w:trPr>
        <w:tc>
          <w:tcPr>
            <w:tcW w:w="3198"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单位地址：</w:t>
            </w:r>
          </w:p>
        </w:tc>
        <w:tc>
          <w:tcPr>
            <w:tcW w:w="2930"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单位地址：</w:t>
            </w:r>
          </w:p>
        </w:tc>
        <w:tc>
          <w:tcPr>
            <w:tcW w:w="3033" w:type="dxa"/>
            <w:gridSpan w:val="2"/>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单位地址：</w:t>
            </w:r>
          </w:p>
        </w:tc>
      </w:tr>
      <w:tr w:rsidR="00913DD6">
        <w:trPr>
          <w:trHeight w:val="979"/>
        </w:trPr>
        <w:tc>
          <w:tcPr>
            <w:tcW w:w="3198"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法定代表人（签字）：</w:t>
            </w:r>
          </w:p>
        </w:tc>
        <w:tc>
          <w:tcPr>
            <w:tcW w:w="2930"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法定代表人（签字）：</w:t>
            </w:r>
          </w:p>
        </w:tc>
        <w:tc>
          <w:tcPr>
            <w:tcW w:w="3033" w:type="dxa"/>
            <w:gridSpan w:val="2"/>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法定代表人（签字）：</w:t>
            </w:r>
          </w:p>
        </w:tc>
      </w:tr>
      <w:tr w:rsidR="00913DD6">
        <w:trPr>
          <w:trHeight w:val="979"/>
        </w:trPr>
        <w:tc>
          <w:tcPr>
            <w:tcW w:w="3198"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项目负责人（签字）：</w:t>
            </w:r>
          </w:p>
        </w:tc>
        <w:tc>
          <w:tcPr>
            <w:tcW w:w="2930"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项目负责人（签字）：</w:t>
            </w:r>
          </w:p>
        </w:tc>
        <w:tc>
          <w:tcPr>
            <w:tcW w:w="3033" w:type="dxa"/>
            <w:gridSpan w:val="2"/>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项目负责人（签字）：</w:t>
            </w:r>
          </w:p>
        </w:tc>
      </w:tr>
      <w:tr w:rsidR="00913DD6">
        <w:trPr>
          <w:trHeight w:val="531"/>
        </w:trPr>
        <w:tc>
          <w:tcPr>
            <w:tcW w:w="3198"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邮政编码：</w:t>
            </w:r>
          </w:p>
        </w:tc>
        <w:tc>
          <w:tcPr>
            <w:tcW w:w="2930"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邮政编码：</w:t>
            </w:r>
          </w:p>
        </w:tc>
        <w:tc>
          <w:tcPr>
            <w:tcW w:w="3033" w:type="dxa"/>
            <w:gridSpan w:val="2"/>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邮政编码：</w:t>
            </w:r>
          </w:p>
        </w:tc>
      </w:tr>
      <w:tr w:rsidR="00913DD6">
        <w:trPr>
          <w:trHeight w:val="531"/>
        </w:trPr>
        <w:tc>
          <w:tcPr>
            <w:tcW w:w="3198"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经办人：（签字）</w:t>
            </w:r>
          </w:p>
        </w:tc>
        <w:tc>
          <w:tcPr>
            <w:tcW w:w="2930"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经办人：（签字）</w:t>
            </w:r>
          </w:p>
        </w:tc>
        <w:tc>
          <w:tcPr>
            <w:tcW w:w="3033" w:type="dxa"/>
            <w:gridSpan w:val="2"/>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经办人：（签字）</w:t>
            </w:r>
          </w:p>
        </w:tc>
      </w:tr>
      <w:tr w:rsidR="00913DD6">
        <w:trPr>
          <w:trHeight w:val="541"/>
        </w:trPr>
        <w:tc>
          <w:tcPr>
            <w:tcW w:w="3198"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联系方式：</w:t>
            </w:r>
          </w:p>
        </w:tc>
        <w:tc>
          <w:tcPr>
            <w:tcW w:w="2930" w:type="dxa"/>
            <w:gridSpan w:val="3"/>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联系方式：</w:t>
            </w:r>
          </w:p>
        </w:tc>
        <w:tc>
          <w:tcPr>
            <w:tcW w:w="3033" w:type="dxa"/>
            <w:gridSpan w:val="2"/>
            <w:tcBorders>
              <w:top w:val="nil"/>
              <w:left w:val="nil"/>
              <w:bottom w:val="nil"/>
              <w:right w:val="nil"/>
            </w:tcBorders>
          </w:tcPr>
          <w:p w:rsidR="00913DD6" w:rsidRDefault="00C52902">
            <w:pPr>
              <w:spacing w:line="56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联系方式：</w:t>
            </w:r>
          </w:p>
        </w:tc>
      </w:tr>
      <w:tr w:rsidR="00913DD6">
        <w:trPr>
          <w:trHeight w:val="507"/>
        </w:trPr>
        <w:tc>
          <w:tcPr>
            <w:tcW w:w="9161" w:type="dxa"/>
            <w:gridSpan w:val="8"/>
            <w:tcBorders>
              <w:top w:val="nil"/>
              <w:left w:val="nil"/>
              <w:bottom w:val="nil"/>
              <w:right w:val="nil"/>
            </w:tcBorders>
          </w:tcPr>
          <w:p w:rsidR="00913DD6" w:rsidRDefault="00C52902">
            <w:pPr>
              <w:spacing w:line="520" w:lineRule="exac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（注：承诺书正反面打印。）</w:t>
            </w:r>
          </w:p>
          <w:p w:rsidR="00913DD6" w:rsidRDefault="00913DD6">
            <w:pPr>
              <w:jc w:val="left"/>
              <w:rPr>
                <w:rFonts w:ascii="仿宋_GB2312" w:eastAsia="仿宋_GB2312" w:hAnsi="仿宋" w:cs="仿宋"/>
                <w:color w:val="000000" w:themeColor="text1"/>
                <w:sz w:val="32"/>
                <w:szCs w:val="32"/>
              </w:rPr>
            </w:pPr>
          </w:p>
          <w:p w:rsidR="00913DD6" w:rsidRDefault="00C52902">
            <w:pPr>
              <w:ind w:firstLineChars="1800" w:firstLine="576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年</w:t>
            </w:r>
            <w:r>
              <w:rPr>
                <w:rFonts w:ascii="仿宋_GB2312" w:eastAsia="仿宋_GB2312"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月</w:t>
            </w:r>
            <w:r>
              <w:rPr>
                <w:rFonts w:ascii="仿宋_GB2312" w:eastAsia="仿宋_GB2312"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日</w:t>
            </w:r>
          </w:p>
          <w:p w:rsidR="00913DD6" w:rsidRDefault="00913DD6">
            <w:pPr>
              <w:ind w:firstLineChars="1800" w:firstLine="5760"/>
              <w:rPr>
                <w:rFonts w:ascii="仿宋_GB2312" w:eastAsia="仿宋_GB2312" w:hAnsi="仿宋" w:cs="仿宋"/>
                <w:color w:val="000000" w:themeColor="text1"/>
                <w:sz w:val="32"/>
                <w:szCs w:val="32"/>
              </w:rPr>
            </w:pPr>
          </w:p>
          <w:p w:rsidR="00913DD6" w:rsidRDefault="00913DD6">
            <w:pPr>
              <w:ind w:firstLineChars="1800" w:firstLine="5760"/>
              <w:rPr>
                <w:rFonts w:ascii="仿宋_GB2312" w:eastAsia="仿宋_GB2312" w:hAnsi="仿宋" w:cs="仿宋"/>
                <w:color w:val="000000" w:themeColor="text1"/>
                <w:sz w:val="32"/>
                <w:szCs w:val="32"/>
              </w:rPr>
            </w:pPr>
          </w:p>
          <w:p w:rsidR="00913DD6" w:rsidRDefault="00913DD6">
            <w:pPr>
              <w:ind w:firstLineChars="1800" w:firstLine="5760"/>
              <w:rPr>
                <w:rFonts w:ascii="仿宋_GB2312" w:eastAsia="仿宋_GB2312" w:hAnsi="仿宋" w:cs="仿宋"/>
                <w:color w:val="000000" w:themeColor="text1"/>
                <w:sz w:val="32"/>
                <w:szCs w:val="32"/>
              </w:rPr>
            </w:pPr>
          </w:p>
          <w:p w:rsidR="00913DD6" w:rsidRDefault="00913DD6">
            <w:pPr>
              <w:ind w:firstLineChars="1800" w:firstLine="5760"/>
              <w:rPr>
                <w:rFonts w:ascii="仿宋_GB2312" w:eastAsia="仿宋_GB2312" w:hAnsi="仿宋" w:cs="仿宋"/>
                <w:color w:val="000000" w:themeColor="text1"/>
                <w:sz w:val="32"/>
                <w:szCs w:val="32"/>
              </w:rPr>
            </w:pPr>
          </w:p>
          <w:p w:rsidR="00913DD6" w:rsidRDefault="00913DD6">
            <w:pPr>
              <w:rPr>
                <w:rFonts w:ascii="仿宋_GB2312" w:eastAsia="仿宋_GB2312" w:hAnsi="仿宋" w:cs="仿宋"/>
                <w:color w:val="000000" w:themeColor="text1"/>
                <w:sz w:val="32"/>
                <w:szCs w:val="32"/>
              </w:rPr>
            </w:pPr>
          </w:p>
          <w:p w:rsidR="00913DD6" w:rsidRDefault="00913DD6">
            <w:pPr>
              <w:rPr>
                <w:rFonts w:ascii="仿宋_GB2312" w:eastAsia="仿宋_GB2312" w:hAnsi="仿宋" w:cs="仿宋"/>
                <w:color w:val="000000" w:themeColor="text1"/>
                <w:sz w:val="32"/>
                <w:szCs w:val="32"/>
              </w:rPr>
            </w:pPr>
          </w:p>
          <w:p w:rsidR="00913DD6" w:rsidRDefault="00913DD6">
            <w:pPr>
              <w:rPr>
                <w:rFonts w:ascii="仿宋_GB2312" w:eastAsia="仿宋_GB2312" w:hAnsi="仿宋" w:cs="仿宋"/>
                <w:color w:val="000000" w:themeColor="text1"/>
                <w:sz w:val="32"/>
                <w:szCs w:val="32"/>
              </w:rPr>
            </w:pPr>
          </w:p>
          <w:p w:rsidR="00913DD6" w:rsidRDefault="00C52902">
            <w:pPr>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lastRenderedPageBreak/>
              <w:t>附件</w:t>
            </w:r>
            <w:r>
              <w:rPr>
                <w:rFonts w:ascii="黑体" w:eastAsia="黑体" w:hAnsi="黑体" w:cs="仿宋" w:hint="eastAsia"/>
                <w:color w:val="000000" w:themeColor="text1"/>
                <w:sz w:val="32"/>
                <w:szCs w:val="32"/>
              </w:rPr>
              <w:t>2</w:t>
            </w:r>
          </w:p>
          <w:p w:rsidR="00913DD6" w:rsidRDefault="00C52902">
            <w:pPr>
              <w:spacing w:line="7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施工图设计文件承诺书</w:t>
            </w:r>
          </w:p>
          <w:p w:rsidR="00913DD6" w:rsidRDefault="00913DD6">
            <w:pPr>
              <w:spacing w:line="560" w:lineRule="exact"/>
              <w:jc w:val="center"/>
              <w:rPr>
                <w:rFonts w:ascii="仿宋_GB2312" w:eastAsia="仿宋_GB2312" w:hAnsiTheme="majorEastAsia" w:cstheme="majorEastAsia"/>
                <w:color w:val="000000" w:themeColor="text1"/>
                <w:sz w:val="32"/>
                <w:szCs w:val="32"/>
              </w:rPr>
            </w:pPr>
          </w:p>
          <w:p w:rsidR="00913DD6" w:rsidRDefault="00C52902">
            <w:pPr>
              <w:tabs>
                <w:tab w:val="left" w:pos="0"/>
              </w:tabs>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我单位建设的</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（项目名称），位于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，建设规模：</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（平方米）。</w:t>
            </w:r>
            <w:r>
              <w:rPr>
                <w:rFonts w:ascii="仿宋_GB2312" w:eastAsia="仿宋_GB2312" w:hAnsi="仿宋_GB2312" w:cs="仿宋_GB2312" w:hint="eastAsia"/>
                <w:sz w:val="32"/>
                <w:szCs w:val="32"/>
              </w:rPr>
              <w:t>施工图设计文件已由</w:t>
            </w:r>
            <w:r>
              <w:rPr>
                <w:rFonts w:ascii="仿宋_GB2312" w:eastAsia="仿宋_GB2312" w:hAnsi="仿宋" w:cs="仿宋" w:hint="eastAsia"/>
                <w:sz w:val="32"/>
                <w:szCs w:val="32"/>
                <w:u w:val="single"/>
              </w:rPr>
              <w:t xml:space="preserve">                        </w:t>
            </w:r>
            <w:r>
              <w:rPr>
                <w:rFonts w:ascii="仿宋_GB2312" w:eastAsia="仿宋_GB2312" w:hAnsi="仿宋_GB2312" w:cs="仿宋_GB2312" w:hint="eastAsia"/>
                <w:sz w:val="32"/>
                <w:szCs w:val="32"/>
              </w:rPr>
              <w:t>（勘察、设计单位）勘察设计完成，</w:t>
            </w:r>
            <w:r>
              <w:rPr>
                <w:rFonts w:ascii="仿宋_GB2312" w:eastAsia="仿宋_GB2312" w:hAnsi="仿宋" w:cs="仿宋" w:hint="eastAsia"/>
                <w:sz w:val="32"/>
                <w:szCs w:val="32"/>
              </w:rPr>
              <w:t>现承诺如下：</w:t>
            </w:r>
          </w:p>
          <w:p w:rsidR="00913DD6" w:rsidRDefault="00C52902">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w:t>
            </w:r>
            <w:r>
              <w:rPr>
                <w:rFonts w:ascii="仿宋_GB2312" w:eastAsia="仿宋_GB2312" w:hAnsi="仿宋" w:cs="仿宋" w:hint="eastAsia"/>
                <w:color w:val="000000" w:themeColor="text1"/>
                <w:sz w:val="32"/>
                <w:szCs w:val="32"/>
              </w:rPr>
              <w:t>施工图设计文件与规划行政主管部门批复的规划要求一致；</w:t>
            </w:r>
            <w:r>
              <w:rPr>
                <w:rFonts w:ascii="仿宋_GB2312" w:eastAsia="仿宋_GB2312" w:hAnsi="仿宋" w:cs="仿宋" w:hint="eastAsia"/>
                <w:sz w:val="32"/>
                <w:szCs w:val="32"/>
              </w:rPr>
              <w:t>施工图设计文件符合建设工程法律法规及标准、规范、规定；地基基础、主体结构、节能、消防、绿建等均符合现行相关法律法规和标准、规范、规定。</w:t>
            </w:r>
          </w:p>
          <w:p w:rsidR="00913DD6" w:rsidRDefault="00C52902">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、施工图设计文件已于</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日上传至图审机构数字化审查平台，受理编号</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w:t>
            </w:r>
          </w:p>
          <w:p w:rsidR="00913DD6" w:rsidRDefault="00C52902">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、对需要办理</w:t>
            </w:r>
            <w:r>
              <w:rPr>
                <w:rFonts w:ascii="仿宋_GB2312" w:eastAsia="仿宋_GB2312" w:hAnsi="仿宋" w:cs="仿宋" w:hint="eastAsia"/>
                <w:color w:val="000000" w:themeColor="text1"/>
                <w:sz w:val="32"/>
                <w:szCs w:val="32"/>
              </w:rPr>
              <w:t>施工图设计文件审查的建设项目，</w:t>
            </w:r>
            <w:r>
              <w:rPr>
                <w:rFonts w:ascii="仿宋_GB2312" w:eastAsia="仿宋_GB2312" w:hAnsi="仿宋" w:cs="仿宋" w:hint="eastAsia"/>
                <w:sz w:val="32"/>
                <w:szCs w:val="32"/>
              </w:rPr>
              <w:t>《施工图设计文件审查合格书》须在基础开工前取得。</w:t>
            </w:r>
          </w:p>
          <w:p w:rsidR="00913DD6" w:rsidRDefault="00C52902">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如果违反以上承诺，自愿接受行政主管部门的行政处罚及处理，由此造成的一切法律责任和损失由我单位承担。</w:t>
            </w:r>
          </w:p>
          <w:p w:rsidR="00913DD6" w:rsidRDefault="00913DD6">
            <w:pPr>
              <w:spacing w:line="560" w:lineRule="exact"/>
              <w:ind w:firstLineChars="787" w:firstLine="2518"/>
              <w:jc w:val="left"/>
              <w:rPr>
                <w:rFonts w:ascii="仿宋_GB2312" w:eastAsia="仿宋_GB2312" w:hAnsi="仿宋_GB2312" w:cs="仿宋_GB2312"/>
                <w:sz w:val="32"/>
                <w:szCs w:val="32"/>
                <w:u w:val="single"/>
              </w:rPr>
            </w:pPr>
          </w:p>
          <w:p w:rsidR="00913DD6" w:rsidRDefault="00913DD6">
            <w:pPr>
              <w:spacing w:line="560" w:lineRule="exact"/>
              <w:ind w:firstLineChars="787" w:firstLine="2518"/>
              <w:jc w:val="left"/>
              <w:rPr>
                <w:rFonts w:ascii="仿宋_GB2312" w:eastAsia="仿宋_GB2312" w:hAnsi="仿宋_GB2312" w:cs="仿宋_GB2312"/>
                <w:sz w:val="32"/>
                <w:szCs w:val="32"/>
                <w:u w:val="single"/>
              </w:rPr>
            </w:pPr>
          </w:p>
          <w:p w:rsidR="00913DD6" w:rsidRDefault="00C52902">
            <w:pPr>
              <w:spacing w:line="560" w:lineRule="exact"/>
              <w:ind w:firstLineChars="787" w:firstLine="251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建设单位（公章）：</w:t>
            </w:r>
          </w:p>
          <w:p w:rsidR="00913DD6" w:rsidRDefault="00913DD6">
            <w:pPr>
              <w:spacing w:line="560" w:lineRule="exact"/>
              <w:ind w:firstLineChars="787" w:firstLine="2518"/>
              <w:jc w:val="left"/>
              <w:rPr>
                <w:rFonts w:ascii="仿宋_GB2312" w:eastAsia="仿宋_GB2312" w:hAnsi="仿宋_GB2312" w:cs="仿宋_GB2312"/>
                <w:sz w:val="32"/>
                <w:szCs w:val="32"/>
              </w:rPr>
            </w:pPr>
          </w:p>
          <w:p w:rsidR="00913DD6" w:rsidRDefault="00C52902">
            <w:pPr>
              <w:spacing w:line="560" w:lineRule="exact"/>
              <w:ind w:firstLineChars="787" w:firstLine="251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w:t>
            </w:r>
          </w:p>
          <w:p w:rsidR="00913DD6" w:rsidRDefault="00913DD6">
            <w:pPr>
              <w:spacing w:line="560" w:lineRule="exact"/>
              <w:ind w:firstLineChars="1312" w:firstLine="4198"/>
              <w:jc w:val="left"/>
              <w:rPr>
                <w:rFonts w:ascii="仿宋_GB2312" w:eastAsia="仿宋_GB2312" w:hAnsi="仿宋_GB2312" w:cs="仿宋_GB2312"/>
                <w:sz w:val="32"/>
                <w:szCs w:val="32"/>
              </w:rPr>
            </w:pPr>
          </w:p>
          <w:p w:rsidR="00913DD6" w:rsidRDefault="00C52902">
            <w:pPr>
              <w:spacing w:line="560" w:lineRule="exact"/>
              <w:ind w:firstLineChars="2000" w:firstLine="6400"/>
              <w:rPr>
                <w:rFonts w:ascii="仿宋_GB2312" w:eastAsia="仿宋_GB2312" w:hAnsi="仿宋" w:cs="仿宋"/>
                <w:color w:val="000000" w:themeColor="text1"/>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tc>
      </w:tr>
    </w:tbl>
    <w:p w:rsidR="00913DD6" w:rsidRDefault="00913DD6">
      <w:pPr>
        <w:spacing w:line="520" w:lineRule="exact"/>
        <w:rPr>
          <w:rFonts w:ascii="仿宋" w:eastAsia="仿宋" w:hAnsi="仿宋" w:cs="仿宋"/>
          <w:color w:val="000000" w:themeColor="text1"/>
          <w:sz w:val="32"/>
          <w:szCs w:val="32"/>
        </w:rPr>
        <w:sectPr w:rsidR="00913DD6">
          <w:footerReference w:type="default" r:id="rId8"/>
          <w:pgSz w:w="11906" w:h="16838"/>
          <w:pgMar w:top="1440" w:right="1800" w:bottom="1440" w:left="1800" w:header="851" w:footer="992" w:gutter="0"/>
          <w:cols w:space="425"/>
          <w:docGrid w:type="lines" w:linePitch="312"/>
        </w:sectPr>
      </w:pPr>
    </w:p>
    <w:p w:rsidR="00913DD6" w:rsidRDefault="00C52902">
      <w:pPr>
        <w:spacing w:line="520" w:lineRule="exact"/>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lastRenderedPageBreak/>
        <w:t>附件</w:t>
      </w:r>
      <w:r>
        <w:rPr>
          <w:rFonts w:ascii="黑体" w:eastAsia="黑体" w:hAnsi="黑体" w:cs="仿宋" w:hint="eastAsia"/>
          <w:color w:val="000000" w:themeColor="text1"/>
          <w:sz w:val="32"/>
          <w:szCs w:val="32"/>
        </w:rPr>
        <w:t>3-1</w:t>
      </w:r>
    </w:p>
    <w:tbl>
      <w:tblPr>
        <w:tblW w:w="13920" w:type="dxa"/>
        <w:tblLayout w:type="fixed"/>
        <w:tblCellMar>
          <w:left w:w="0" w:type="dxa"/>
          <w:right w:w="0" w:type="dxa"/>
        </w:tblCellMar>
        <w:tblLook w:val="04A0" w:firstRow="1" w:lastRow="0" w:firstColumn="1" w:lastColumn="0" w:noHBand="0" w:noVBand="1"/>
      </w:tblPr>
      <w:tblGrid>
        <w:gridCol w:w="1202"/>
        <w:gridCol w:w="1202"/>
        <w:gridCol w:w="1202"/>
        <w:gridCol w:w="1205"/>
        <w:gridCol w:w="1654"/>
        <w:gridCol w:w="1403"/>
        <w:gridCol w:w="1553"/>
        <w:gridCol w:w="1202"/>
        <w:gridCol w:w="3297"/>
      </w:tblGrid>
      <w:tr w:rsidR="00913DD6">
        <w:trPr>
          <w:trHeight w:val="556"/>
        </w:trPr>
        <w:tc>
          <w:tcPr>
            <w:tcW w:w="13920" w:type="dxa"/>
            <w:gridSpan w:val="9"/>
            <w:tcBorders>
              <w:top w:val="nil"/>
              <w:left w:val="nil"/>
              <w:bottom w:val="nil"/>
              <w:right w:val="nil"/>
            </w:tcBorders>
            <w:shd w:val="clear" w:color="auto" w:fill="auto"/>
            <w:tcMar>
              <w:top w:w="15" w:type="dxa"/>
              <w:left w:w="15" w:type="dxa"/>
              <w:right w:w="15" w:type="dxa"/>
            </w:tcMar>
            <w:vAlign w:val="center"/>
          </w:tcPr>
          <w:p w:rsidR="00913DD6" w:rsidRDefault="00C52902">
            <w:pPr>
              <w:spacing w:line="760" w:lineRule="exact"/>
              <w:jc w:val="center"/>
              <w:rPr>
                <w:rFonts w:ascii="方正小标宋_GBK" w:eastAsia="方正小标宋_GBK" w:hAnsi="宋体" w:cs="宋体"/>
                <w:color w:val="000000" w:themeColor="text1"/>
                <w:sz w:val="22"/>
                <w:szCs w:val="22"/>
              </w:rPr>
            </w:pPr>
            <w:r>
              <w:rPr>
                <w:rFonts w:ascii="方正小标宋简体" w:eastAsia="方正小标宋简体" w:hAnsi="方正小标宋简体" w:cs="方正小标宋简体" w:hint="eastAsia"/>
                <w:color w:val="000000" w:themeColor="text1"/>
                <w:sz w:val="44"/>
                <w:szCs w:val="44"/>
              </w:rPr>
              <w:t>市政行业建设项目设计规模划分表</w:t>
            </w:r>
          </w:p>
        </w:tc>
      </w:tr>
      <w:tr w:rsidR="00913DD6">
        <w:trPr>
          <w:trHeight w:val="527"/>
        </w:trPr>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序号</w:t>
            </w:r>
          </w:p>
        </w:tc>
        <w:tc>
          <w:tcPr>
            <w:tcW w:w="360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建设项目</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单位</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大型</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中型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小型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备注</w:t>
            </w:r>
          </w:p>
        </w:tc>
      </w:tr>
      <w:tr w:rsidR="00913DD6">
        <w:trPr>
          <w:trHeight w:val="572"/>
        </w:trPr>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w:t>
            </w:r>
          </w:p>
        </w:tc>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给水工程</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净水厂</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万立方米</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日</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Style w:val="font21"/>
                <w:rFonts w:ascii="仿宋_GB2312" w:eastAsia="仿宋_GB2312" w:hAnsi="仿宋_GB2312" w:cs="仿宋_GB2312"/>
                <w:color w:val="000000" w:themeColor="text1"/>
                <w:sz w:val="20"/>
                <w:szCs w:val="20"/>
              </w:rPr>
              <w:t>≥</w:t>
            </w:r>
            <w:r>
              <w:rPr>
                <w:rStyle w:val="font11"/>
                <w:rFonts w:ascii="仿宋_GB2312" w:eastAsia="仿宋_GB2312" w:hAnsi="仿宋_GB2312" w:cs="仿宋_GB2312"/>
                <w:color w:val="000000" w:themeColor="text1"/>
                <w:sz w:val="20"/>
                <w:szCs w:val="20"/>
              </w:rPr>
              <w:t>10</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Style w:val="font11"/>
                <w:rFonts w:ascii="仿宋_GB2312" w:eastAsia="仿宋_GB2312" w:hAnsi="仿宋_GB2312" w:cs="仿宋_GB2312"/>
                <w:color w:val="000000" w:themeColor="text1"/>
                <w:sz w:val="20"/>
                <w:szCs w:val="20"/>
              </w:rPr>
              <w:t>10</w:t>
            </w:r>
            <w:r>
              <w:rPr>
                <w:rStyle w:val="font11"/>
                <w:rFonts w:ascii="仿宋_GB2312" w:eastAsia="仿宋_GB2312" w:hAnsi="仿宋_GB2312" w:cs="仿宋_GB2312"/>
                <w:color w:val="000000" w:themeColor="text1"/>
                <w:sz w:val="20"/>
                <w:szCs w:val="20"/>
              </w:rPr>
              <w:t>～</w:t>
            </w:r>
            <w:r>
              <w:rPr>
                <w:rStyle w:val="font11"/>
                <w:rFonts w:ascii="仿宋_GB2312" w:eastAsia="仿宋_GB2312" w:hAnsi="仿宋_GB2312" w:cs="仿宋_GB2312"/>
                <w:color w:val="000000" w:themeColor="text1"/>
                <w:sz w:val="20"/>
                <w:szCs w:val="20"/>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&lt;5</w:t>
            </w:r>
          </w:p>
        </w:tc>
        <w:tc>
          <w:tcPr>
            <w:tcW w:w="32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地表水或地下水取水，如需处理才可供水，按净水厂规模确定；如不需处理，直接取地下水，按泵站规模确定。给水工程专业丙级资质设计任务范围仅限管道工程。给水工程含再生水利用工程</w:t>
            </w:r>
          </w:p>
        </w:tc>
      </w:tr>
      <w:tr w:rsidR="00913DD6">
        <w:trPr>
          <w:trHeight w:val="512"/>
        </w:trPr>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管网</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泵站</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万立方米</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日</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20</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20</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&lt;5</w:t>
            </w: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766"/>
        </w:trPr>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管道</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管径（毫米）</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1600</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1600</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1000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&lt;1000</w:t>
            </w: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482"/>
        </w:trPr>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w:t>
            </w:r>
          </w:p>
        </w:tc>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排水工程</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处理厂</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万立方米</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日</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8</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8</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4</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&lt;4</w:t>
            </w:r>
          </w:p>
        </w:tc>
        <w:tc>
          <w:tcPr>
            <w:tcW w:w="32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排水工程专业丙级资质设计任务范围仅限管道工程。排水工程含再生水利用工程</w:t>
            </w:r>
          </w:p>
        </w:tc>
      </w:tr>
      <w:tr w:rsidR="00913DD6">
        <w:trPr>
          <w:trHeight w:val="557"/>
        </w:trPr>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管网</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泵站</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万立方米</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日</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10</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10</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&lt;5</w:t>
            </w: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482"/>
        </w:trPr>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管道</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管径（毫米）</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Style w:val="font21"/>
                <w:rFonts w:ascii="仿宋_GB2312" w:eastAsia="仿宋_GB2312" w:hAnsi="仿宋_GB2312" w:cs="仿宋_GB2312"/>
                <w:color w:val="000000" w:themeColor="text1"/>
                <w:sz w:val="20"/>
                <w:szCs w:val="20"/>
              </w:rPr>
              <w:t>≥</w:t>
            </w:r>
            <w:r>
              <w:rPr>
                <w:rStyle w:val="font11"/>
                <w:rFonts w:ascii="仿宋_GB2312" w:eastAsia="仿宋_GB2312" w:hAnsi="仿宋_GB2312" w:cs="仿宋_GB2312"/>
                <w:color w:val="000000" w:themeColor="text1"/>
                <w:sz w:val="20"/>
                <w:szCs w:val="20"/>
              </w:rPr>
              <w:t>1500</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Style w:val="font11"/>
                <w:rFonts w:ascii="仿宋_GB2312" w:eastAsia="仿宋_GB2312" w:hAnsi="仿宋_GB2312" w:cs="仿宋_GB2312"/>
                <w:color w:val="000000" w:themeColor="text1"/>
                <w:sz w:val="20"/>
                <w:szCs w:val="20"/>
              </w:rPr>
              <w:t>1500</w:t>
            </w:r>
            <w:r>
              <w:rPr>
                <w:rStyle w:val="font11"/>
                <w:rFonts w:ascii="仿宋_GB2312" w:eastAsia="仿宋_GB2312" w:hAnsi="仿宋_GB2312" w:cs="仿宋_GB2312"/>
                <w:color w:val="000000" w:themeColor="text1"/>
                <w:sz w:val="20"/>
                <w:szCs w:val="20"/>
              </w:rPr>
              <w:t>～</w:t>
            </w:r>
            <w:r>
              <w:rPr>
                <w:rStyle w:val="font11"/>
                <w:rFonts w:ascii="仿宋_GB2312" w:eastAsia="仿宋_GB2312" w:hAnsi="仿宋_GB2312" w:cs="仿宋_GB2312"/>
                <w:color w:val="000000" w:themeColor="text1"/>
                <w:sz w:val="20"/>
                <w:szCs w:val="20"/>
              </w:rPr>
              <w:t>1000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Style w:val="font11"/>
                <w:rFonts w:ascii="仿宋_GB2312" w:eastAsia="仿宋_GB2312" w:hAnsi="仿宋_GB2312" w:cs="仿宋_GB2312"/>
                <w:color w:val="000000" w:themeColor="text1"/>
                <w:sz w:val="20"/>
                <w:szCs w:val="20"/>
              </w:rPr>
              <w:t>1000</w:t>
            </w: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1350"/>
        </w:trPr>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3</w:t>
            </w:r>
          </w:p>
        </w:tc>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燃气工程</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城市燃气输配气系统</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万立方米</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年</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10000</w:t>
            </w:r>
            <w:r>
              <w:rPr>
                <w:rFonts w:ascii="仿宋_GB2312" w:eastAsia="仿宋_GB2312" w:hAnsi="仿宋_GB2312" w:cs="仿宋_GB2312" w:hint="eastAsia"/>
                <w:color w:val="000000" w:themeColor="text1"/>
                <w:kern w:val="0"/>
                <w:sz w:val="20"/>
                <w:szCs w:val="20"/>
              </w:rPr>
              <w:t>（高、次高、中压、低压）</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&lt;10000</w:t>
            </w:r>
            <w:r>
              <w:rPr>
                <w:rFonts w:ascii="仿宋_GB2312" w:eastAsia="仿宋_GB2312" w:hAnsi="仿宋_GB2312" w:cs="仿宋_GB2312" w:hint="eastAsia"/>
                <w:color w:val="000000" w:themeColor="text1"/>
                <w:kern w:val="0"/>
                <w:sz w:val="20"/>
                <w:szCs w:val="20"/>
              </w:rPr>
              <w:t>（次高、中、低压）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小区管网及户内管网（中、低压）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门站、储备站、调压站、各级压力管网系统的整体项目均属大型项目</w:t>
            </w:r>
          </w:p>
        </w:tc>
      </w:tr>
      <w:tr w:rsidR="00913DD6">
        <w:trPr>
          <w:trHeight w:val="512"/>
        </w:trPr>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人工气源厂</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万立方米</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日</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30</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&lt;30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含燃气汽车加气站</w:t>
            </w:r>
          </w:p>
        </w:tc>
      </w:tr>
      <w:tr w:rsidR="00913DD6">
        <w:trPr>
          <w:trHeight w:val="873"/>
        </w:trPr>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城市液化石油气储备站</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瓶</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日罐装能力</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4000</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Style w:val="font11"/>
                <w:rFonts w:ascii="仿宋_GB2312" w:eastAsia="仿宋_GB2312" w:hAnsi="仿宋_GB2312" w:cs="仿宋_GB2312"/>
                <w:color w:val="000000" w:themeColor="text1"/>
                <w:sz w:val="20"/>
                <w:szCs w:val="20"/>
              </w:rPr>
              <w:t>1000</w:t>
            </w:r>
            <w:r>
              <w:rPr>
                <w:rStyle w:val="font11"/>
                <w:rFonts w:ascii="仿宋_GB2312" w:eastAsia="仿宋_GB2312" w:hAnsi="仿宋_GB2312" w:cs="仿宋_GB2312"/>
                <w:color w:val="000000" w:themeColor="text1"/>
                <w:sz w:val="20"/>
                <w:szCs w:val="20"/>
              </w:rPr>
              <w:t>～</w:t>
            </w:r>
            <w:r>
              <w:rPr>
                <w:rStyle w:val="font11"/>
                <w:rFonts w:ascii="仿宋_GB2312" w:eastAsia="仿宋_GB2312" w:hAnsi="仿宋_GB2312" w:cs="仿宋_GB2312"/>
                <w:color w:val="000000" w:themeColor="text1"/>
                <w:sz w:val="20"/>
                <w:szCs w:val="20"/>
              </w:rPr>
              <w:t>4000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&lt;1000</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bl>
    <w:p w:rsidR="00913DD6" w:rsidRDefault="00913DD6">
      <w:pPr>
        <w:spacing w:line="520" w:lineRule="exact"/>
        <w:jc w:val="center"/>
        <w:rPr>
          <w:rFonts w:ascii="仿宋_GB2312" w:eastAsia="仿宋_GB2312" w:hAnsi="仿宋_GB2312" w:cs="仿宋_GB2312"/>
          <w:color w:val="000000" w:themeColor="text1"/>
          <w:sz w:val="20"/>
          <w:szCs w:val="20"/>
        </w:rPr>
      </w:pPr>
    </w:p>
    <w:tbl>
      <w:tblPr>
        <w:tblW w:w="13977" w:type="dxa"/>
        <w:tblLayout w:type="fixed"/>
        <w:tblCellMar>
          <w:left w:w="0" w:type="dxa"/>
          <w:right w:w="0" w:type="dxa"/>
        </w:tblCellMar>
        <w:tblLook w:val="04A0" w:firstRow="1" w:lastRow="0" w:firstColumn="1" w:lastColumn="0" w:noHBand="0" w:noVBand="1"/>
      </w:tblPr>
      <w:tblGrid>
        <w:gridCol w:w="1208"/>
        <w:gridCol w:w="1819"/>
        <w:gridCol w:w="1806"/>
        <w:gridCol w:w="1509"/>
        <w:gridCol w:w="1561"/>
        <w:gridCol w:w="1560"/>
        <w:gridCol w:w="1208"/>
        <w:gridCol w:w="3306"/>
      </w:tblGrid>
      <w:tr w:rsidR="00913DD6">
        <w:trPr>
          <w:trHeight w:val="483"/>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序号</w:t>
            </w: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建设项目</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单位</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大型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中型</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小型</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备注</w:t>
            </w:r>
          </w:p>
        </w:tc>
      </w:tr>
      <w:tr w:rsidR="00913DD6">
        <w:trPr>
          <w:trHeight w:val="731"/>
        </w:trPr>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4</w:t>
            </w:r>
          </w:p>
        </w:tc>
        <w:tc>
          <w:tcPr>
            <w:tcW w:w="181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热力工程</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热源厂</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兆瓦</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kern w:val="0"/>
                <w:sz w:val="20"/>
                <w:szCs w:val="20"/>
              </w:rPr>
            </w:pPr>
            <w:r>
              <w:rPr>
                <w:rFonts w:ascii="仿宋_GB2312" w:eastAsia="仿宋_GB2312" w:hAnsi="仿宋_GB2312" w:cs="仿宋_GB2312" w:hint="eastAsia"/>
                <w:color w:val="000000" w:themeColor="text1"/>
                <w:kern w:val="0"/>
                <w:sz w:val="20"/>
                <w:szCs w:val="20"/>
              </w:rPr>
              <w:t>热水锅炉，</w:t>
            </w:r>
          </w:p>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3</w:t>
            </w:r>
            <w:r>
              <w:rPr>
                <w:rStyle w:val="font01"/>
                <w:rFonts w:ascii="仿宋_GB2312" w:eastAsia="仿宋_GB2312" w:hAnsi="仿宋_GB2312" w:cs="仿宋_GB2312" w:hint="eastAsia"/>
                <w:color w:val="000000" w:themeColor="text1"/>
                <w:sz w:val="20"/>
                <w:szCs w:val="20"/>
              </w:rPr>
              <w:t>×</w:t>
            </w:r>
            <w:r>
              <w:rPr>
                <w:rFonts w:ascii="仿宋_GB2312" w:eastAsia="仿宋_GB2312" w:hAnsi="仿宋_GB2312" w:cs="仿宋_GB2312" w:hint="eastAsia"/>
                <w:color w:val="000000" w:themeColor="text1"/>
                <w:kern w:val="0"/>
                <w:sz w:val="20"/>
                <w:szCs w:val="20"/>
              </w:rPr>
              <w:t>58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kern w:val="0"/>
                <w:sz w:val="20"/>
                <w:szCs w:val="20"/>
              </w:rPr>
            </w:pPr>
            <w:r>
              <w:rPr>
                <w:rFonts w:ascii="仿宋_GB2312" w:eastAsia="仿宋_GB2312" w:hAnsi="仿宋_GB2312" w:cs="仿宋_GB2312" w:hint="eastAsia"/>
                <w:color w:val="000000" w:themeColor="text1"/>
                <w:kern w:val="0"/>
                <w:sz w:val="20"/>
                <w:szCs w:val="20"/>
              </w:rPr>
              <w:t>热水锅炉，</w:t>
            </w:r>
          </w:p>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14</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58</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30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以供热、制冷为主、单台≤</w:t>
            </w:r>
            <w:r>
              <w:rPr>
                <w:rFonts w:ascii="仿宋_GB2312" w:eastAsia="仿宋_GB2312" w:hAnsi="仿宋_GB2312" w:cs="仿宋_GB2312" w:hint="eastAsia"/>
                <w:color w:val="000000" w:themeColor="text1"/>
                <w:kern w:val="0"/>
                <w:sz w:val="20"/>
                <w:szCs w:val="20"/>
              </w:rPr>
              <w:t>25</w:t>
            </w:r>
            <w:r>
              <w:rPr>
                <w:rFonts w:ascii="仿宋_GB2312" w:eastAsia="仿宋_GB2312" w:hAnsi="仿宋_GB2312" w:cs="仿宋_GB2312" w:hint="eastAsia"/>
                <w:color w:val="000000" w:themeColor="text1"/>
                <w:kern w:val="0"/>
                <w:sz w:val="20"/>
                <w:szCs w:val="20"/>
              </w:rPr>
              <w:t>兆瓦的小型热电厂也属大型项目</w:t>
            </w:r>
          </w:p>
        </w:tc>
      </w:tr>
      <w:tr w:rsidR="00913DD6">
        <w:trPr>
          <w:trHeight w:val="779"/>
        </w:trPr>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8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吨</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时</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kern w:val="0"/>
                <w:sz w:val="20"/>
                <w:szCs w:val="20"/>
              </w:rPr>
            </w:pPr>
            <w:r>
              <w:rPr>
                <w:rFonts w:ascii="仿宋_GB2312" w:eastAsia="仿宋_GB2312" w:hAnsi="仿宋_GB2312" w:cs="仿宋_GB2312" w:hint="eastAsia"/>
                <w:color w:val="000000" w:themeColor="text1"/>
                <w:kern w:val="0"/>
                <w:sz w:val="20"/>
                <w:szCs w:val="20"/>
              </w:rPr>
              <w:t>蒸汽锅炉，</w:t>
            </w:r>
          </w:p>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kern w:val="0"/>
                <w:sz w:val="20"/>
                <w:szCs w:val="20"/>
              </w:rPr>
            </w:pPr>
            <w:r>
              <w:rPr>
                <w:rFonts w:ascii="仿宋_GB2312" w:eastAsia="仿宋_GB2312" w:hAnsi="仿宋_GB2312" w:cs="仿宋_GB2312" w:hint="eastAsia"/>
                <w:color w:val="000000" w:themeColor="text1"/>
                <w:kern w:val="0"/>
                <w:sz w:val="20"/>
                <w:szCs w:val="20"/>
              </w:rPr>
              <w:t>蒸汽锅炉，</w:t>
            </w:r>
          </w:p>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20</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75</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3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1041"/>
        </w:trPr>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8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热网系统</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毫米</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城市供热一级网，</w:t>
            </w:r>
            <w:r>
              <w:rPr>
                <w:rFonts w:ascii="仿宋_GB2312" w:eastAsia="仿宋_GB2312" w:hAnsi="仿宋_GB2312" w:cs="仿宋_GB2312" w:hint="eastAsia"/>
                <w:color w:val="000000" w:themeColor="text1"/>
                <w:kern w:val="0"/>
                <w:sz w:val="20"/>
                <w:szCs w:val="20"/>
              </w:rPr>
              <w:t>DN</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800</w:t>
            </w:r>
            <w:r>
              <w:rPr>
                <w:rFonts w:ascii="仿宋_GB2312" w:eastAsia="仿宋_GB2312" w:hAnsi="仿宋_GB2312" w:cs="仿宋_GB2312" w:hint="eastAsia"/>
                <w:color w:val="000000" w:themeColor="text1"/>
                <w:kern w:val="0"/>
                <w:sz w:val="20"/>
                <w:szCs w:val="20"/>
              </w:rPr>
              <w:t>毫米；热力站</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城市供热一级网，</w:t>
            </w:r>
            <w:r>
              <w:rPr>
                <w:rFonts w:ascii="仿宋_GB2312" w:eastAsia="仿宋_GB2312" w:hAnsi="仿宋_GB2312" w:cs="仿宋_GB2312" w:hint="eastAsia"/>
                <w:color w:val="000000" w:themeColor="text1"/>
                <w:kern w:val="0"/>
                <w:sz w:val="20"/>
                <w:szCs w:val="20"/>
              </w:rPr>
              <w:t>DN&lt;800</w:t>
            </w:r>
            <w:r>
              <w:rPr>
                <w:rFonts w:ascii="仿宋_GB2312" w:eastAsia="仿宋_GB2312" w:hAnsi="仿宋_GB2312" w:cs="仿宋_GB2312" w:hint="eastAsia"/>
                <w:color w:val="000000" w:themeColor="text1"/>
                <w:kern w:val="0"/>
                <w:sz w:val="20"/>
                <w:szCs w:val="20"/>
              </w:rPr>
              <w:t>毫米</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城市供热二级网，</w:t>
            </w:r>
            <w:r>
              <w:rPr>
                <w:rFonts w:ascii="仿宋_GB2312" w:eastAsia="仿宋_GB2312" w:hAnsi="仿宋_GB2312" w:cs="仿宋_GB2312" w:hint="eastAsia"/>
                <w:color w:val="000000" w:themeColor="text1"/>
                <w:kern w:val="0"/>
                <w:sz w:val="20"/>
                <w:szCs w:val="20"/>
              </w:rPr>
              <w:t>DN</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400</w:t>
            </w:r>
            <w:r>
              <w:rPr>
                <w:rFonts w:ascii="仿宋_GB2312" w:eastAsia="仿宋_GB2312" w:hAnsi="仿宋_GB2312" w:cs="仿宋_GB2312" w:hint="eastAsia"/>
                <w:color w:val="000000" w:themeColor="text1"/>
                <w:kern w:val="0"/>
                <w:sz w:val="20"/>
                <w:szCs w:val="20"/>
              </w:rPr>
              <w:t>毫米</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669"/>
        </w:trPr>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8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供热面积</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万平方米</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150</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500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&lt;150</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2339"/>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5</w:t>
            </w: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道路工程</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等级</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城市快车速路、主干道、全苜蓿叶型、双喇叭型、枢纽型等独立的互通式立体交叉工程（含交通工程设施）</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城市次干道、简单立体交叉工程（含交通工程设施）</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城市支路（含交通工程设施）</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道路工程等标准参见《城市道路设计规范》（</w:t>
            </w:r>
            <w:r>
              <w:rPr>
                <w:rFonts w:ascii="仿宋_GB2312" w:eastAsia="仿宋_GB2312" w:hAnsi="仿宋_GB2312" w:cs="仿宋_GB2312" w:hint="eastAsia"/>
                <w:color w:val="000000" w:themeColor="text1"/>
                <w:kern w:val="0"/>
                <w:sz w:val="20"/>
                <w:szCs w:val="20"/>
              </w:rPr>
              <w:t>CJJ37-90</w:t>
            </w:r>
            <w:r>
              <w:rPr>
                <w:rFonts w:ascii="仿宋_GB2312" w:eastAsia="仿宋_GB2312" w:hAnsi="仿宋_GB2312" w:cs="仿宋_GB2312" w:hint="eastAsia"/>
                <w:color w:val="000000" w:themeColor="text1"/>
                <w:kern w:val="0"/>
                <w:sz w:val="20"/>
                <w:szCs w:val="20"/>
              </w:rPr>
              <w:t>）</w:t>
            </w:r>
          </w:p>
        </w:tc>
      </w:tr>
      <w:tr w:rsidR="00913DD6">
        <w:trPr>
          <w:trHeight w:val="726"/>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6</w:t>
            </w: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桥梁工程</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米</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单跨≥</w:t>
            </w:r>
            <w:r>
              <w:rPr>
                <w:rFonts w:ascii="仿宋_GB2312" w:eastAsia="仿宋_GB2312" w:hAnsi="仿宋_GB2312" w:cs="仿宋_GB2312" w:hint="eastAsia"/>
                <w:color w:val="000000" w:themeColor="text1"/>
                <w:kern w:val="0"/>
                <w:sz w:val="20"/>
                <w:szCs w:val="20"/>
              </w:rPr>
              <w:t>40</w:t>
            </w:r>
            <w:r>
              <w:rPr>
                <w:rFonts w:ascii="仿宋_GB2312" w:eastAsia="仿宋_GB2312" w:hAnsi="仿宋_GB2312" w:cs="仿宋_GB2312" w:hint="eastAsia"/>
                <w:color w:val="000000" w:themeColor="text1"/>
                <w:kern w:val="0"/>
                <w:sz w:val="20"/>
                <w:szCs w:val="20"/>
              </w:rPr>
              <w:t>米、总长≥</w:t>
            </w:r>
            <w:r>
              <w:rPr>
                <w:rFonts w:ascii="仿宋_GB2312" w:eastAsia="仿宋_GB2312" w:hAnsi="仿宋_GB2312" w:cs="仿宋_GB2312" w:hint="eastAsia"/>
                <w:color w:val="000000" w:themeColor="text1"/>
                <w:kern w:val="0"/>
                <w:sz w:val="20"/>
                <w:szCs w:val="20"/>
              </w:rPr>
              <w:t>100</w:t>
            </w:r>
            <w:r>
              <w:rPr>
                <w:rFonts w:ascii="仿宋_GB2312" w:eastAsia="仿宋_GB2312" w:hAnsi="仿宋_GB2312" w:cs="仿宋_GB2312" w:hint="eastAsia"/>
                <w:color w:val="000000" w:themeColor="text1"/>
                <w:kern w:val="0"/>
                <w:sz w:val="20"/>
                <w:szCs w:val="20"/>
              </w:rPr>
              <w:t>米的桥梁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单跨</w:t>
            </w:r>
            <w:r>
              <w:rPr>
                <w:rFonts w:ascii="仿宋_GB2312" w:eastAsia="仿宋_GB2312" w:hAnsi="仿宋_GB2312" w:cs="仿宋_GB2312" w:hint="eastAsia"/>
                <w:color w:val="000000" w:themeColor="text1"/>
                <w:kern w:val="0"/>
                <w:sz w:val="20"/>
                <w:szCs w:val="20"/>
              </w:rPr>
              <w:t>&lt;40</w:t>
            </w:r>
            <w:r>
              <w:rPr>
                <w:rFonts w:ascii="仿宋_GB2312" w:eastAsia="仿宋_GB2312" w:hAnsi="仿宋_GB2312" w:cs="仿宋_GB2312" w:hint="eastAsia"/>
                <w:color w:val="000000" w:themeColor="text1"/>
                <w:kern w:val="0"/>
                <w:sz w:val="20"/>
                <w:szCs w:val="20"/>
              </w:rPr>
              <w:t>米、总长</w:t>
            </w:r>
            <w:r>
              <w:rPr>
                <w:rFonts w:ascii="仿宋_GB2312" w:eastAsia="仿宋_GB2312" w:hAnsi="仿宋_GB2312" w:cs="仿宋_GB2312" w:hint="eastAsia"/>
                <w:color w:val="000000" w:themeColor="text1"/>
                <w:kern w:val="0"/>
                <w:sz w:val="20"/>
                <w:szCs w:val="20"/>
              </w:rPr>
              <w:t>&lt;10</w:t>
            </w:r>
            <w:r>
              <w:rPr>
                <w:rFonts w:ascii="仿宋_GB2312" w:eastAsia="仿宋_GB2312" w:hAnsi="仿宋_GB2312" w:cs="仿宋_GB2312" w:hint="eastAsia"/>
                <w:color w:val="000000" w:themeColor="text1"/>
                <w:kern w:val="0"/>
                <w:sz w:val="20"/>
                <w:szCs w:val="20"/>
              </w:rPr>
              <w:t>0</w:t>
            </w:r>
            <w:r>
              <w:rPr>
                <w:rFonts w:ascii="仿宋_GB2312" w:eastAsia="仿宋_GB2312" w:hAnsi="仿宋_GB2312" w:cs="仿宋_GB2312" w:hint="eastAsia"/>
                <w:color w:val="000000" w:themeColor="text1"/>
                <w:kern w:val="0"/>
                <w:sz w:val="20"/>
                <w:szCs w:val="20"/>
              </w:rPr>
              <w:t>米的桥梁</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384"/>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7</w:t>
            </w: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隧道工程</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城市隧道工程均属大型项目</w:t>
            </w:r>
          </w:p>
        </w:tc>
      </w:tr>
    </w:tbl>
    <w:p w:rsidR="00913DD6" w:rsidRDefault="00913DD6">
      <w:pPr>
        <w:spacing w:line="520" w:lineRule="exact"/>
        <w:jc w:val="center"/>
        <w:rPr>
          <w:rFonts w:ascii="仿宋_GB2312" w:eastAsia="仿宋_GB2312" w:hAnsi="仿宋_GB2312" w:cs="仿宋_GB2312"/>
          <w:color w:val="000000" w:themeColor="text1"/>
          <w:sz w:val="20"/>
          <w:szCs w:val="20"/>
        </w:rPr>
      </w:pPr>
    </w:p>
    <w:tbl>
      <w:tblPr>
        <w:tblW w:w="13857" w:type="dxa"/>
        <w:tblLayout w:type="fixed"/>
        <w:tblCellMar>
          <w:left w:w="0" w:type="dxa"/>
          <w:right w:w="0" w:type="dxa"/>
        </w:tblCellMar>
        <w:tblLook w:val="04A0" w:firstRow="1" w:lastRow="0" w:firstColumn="1" w:lastColumn="0" w:noHBand="0" w:noVBand="1"/>
      </w:tblPr>
      <w:tblGrid>
        <w:gridCol w:w="1311"/>
        <w:gridCol w:w="1131"/>
        <w:gridCol w:w="1740"/>
        <w:gridCol w:w="1554"/>
        <w:gridCol w:w="1529"/>
        <w:gridCol w:w="1693"/>
        <w:gridCol w:w="1311"/>
        <w:gridCol w:w="3588"/>
      </w:tblGrid>
      <w:tr w:rsidR="00913DD6">
        <w:trPr>
          <w:trHeight w:val="643"/>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序号</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建设项目</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单位</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大型</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中型</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小型</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备注</w:t>
            </w:r>
          </w:p>
        </w:tc>
      </w:tr>
      <w:tr w:rsidR="00913DD6">
        <w:trPr>
          <w:trHeight w:val="676"/>
        </w:trPr>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8</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公共交通</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快速公交系统（</w:t>
            </w:r>
            <w:r>
              <w:rPr>
                <w:rFonts w:ascii="仿宋_GB2312" w:eastAsia="仿宋_GB2312" w:hAnsi="仿宋_GB2312" w:cs="仿宋_GB2312" w:hint="eastAsia"/>
                <w:color w:val="000000" w:themeColor="text1"/>
                <w:kern w:val="0"/>
                <w:sz w:val="20"/>
                <w:szCs w:val="20"/>
              </w:rPr>
              <w:t>BRT</w:t>
            </w:r>
            <w:r>
              <w:rPr>
                <w:rFonts w:ascii="仿宋_GB2312" w:eastAsia="仿宋_GB2312" w:hAnsi="仿宋_GB2312" w:cs="仿宋_GB2312" w:hint="eastAsia"/>
                <w:color w:val="000000" w:themeColor="text1"/>
                <w:kern w:val="0"/>
                <w:sz w:val="20"/>
                <w:szCs w:val="20"/>
              </w:rPr>
              <w:t>）</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快速公交系统（</w:t>
            </w:r>
            <w:r>
              <w:rPr>
                <w:rFonts w:ascii="仿宋_GB2312" w:eastAsia="仿宋_GB2312" w:hAnsi="仿宋_GB2312" w:cs="仿宋_GB2312" w:hint="eastAsia"/>
                <w:color w:val="000000" w:themeColor="text1"/>
                <w:kern w:val="0"/>
                <w:sz w:val="20"/>
                <w:szCs w:val="20"/>
              </w:rPr>
              <w:t>BRT</w:t>
            </w:r>
            <w:r>
              <w:rPr>
                <w:rFonts w:ascii="仿宋_GB2312" w:eastAsia="仿宋_GB2312" w:hAnsi="仿宋_GB2312" w:cs="仿宋_GB2312" w:hint="eastAsia"/>
                <w:color w:val="000000" w:themeColor="text1"/>
                <w:kern w:val="0"/>
                <w:sz w:val="20"/>
                <w:szCs w:val="20"/>
              </w:rPr>
              <w:t>）工程均属大型项目</w:t>
            </w:r>
          </w:p>
        </w:tc>
      </w:tr>
      <w:tr w:rsidR="00913DD6">
        <w:trPr>
          <w:trHeight w:val="719"/>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电车系统</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电车系统工程含机电设备系统、轨道系统，均属大型工程项目</w:t>
            </w:r>
          </w:p>
        </w:tc>
      </w:tr>
      <w:tr w:rsidR="00913DD6">
        <w:trPr>
          <w:trHeight w:val="498"/>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公共交通专用道</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公共交通专用道工程均属大型项目</w:t>
            </w:r>
          </w:p>
        </w:tc>
      </w:tr>
      <w:tr w:rsidR="00913DD6">
        <w:trPr>
          <w:trHeight w:val="543"/>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公交场站</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平方米</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6000</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&lt;6000</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413"/>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公交枢纽</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公交枢纽工程均属大型项目</w:t>
            </w:r>
          </w:p>
        </w:tc>
      </w:tr>
      <w:tr w:rsidR="00913DD6">
        <w:trPr>
          <w:trHeight w:val="513"/>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9</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轨道交通工程</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轨道交通工程均属大型项目</w:t>
            </w:r>
          </w:p>
        </w:tc>
      </w:tr>
      <w:tr w:rsidR="00913DD6">
        <w:trPr>
          <w:trHeight w:val="544"/>
        </w:trPr>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10</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环境卫生工程（含固体废弃物处理工程）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生活垃圾焚烧工程（含热能利用）</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生活垃圾焚烧工程均属大型项目</w:t>
            </w:r>
          </w:p>
        </w:tc>
      </w:tr>
      <w:tr w:rsidR="00913DD6">
        <w:trPr>
          <w:trHeight w:val="543"/>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卫生填埋</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吨</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天</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500</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200</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500</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&lt;200</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458"/>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堆（制）肥工程</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吨</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天</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300</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&lt;300</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423"/>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转运站</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吨</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天</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400</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150</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400</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&lt;150</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513"/>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危险废弃物处理</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危险废弃物处理工程均属大型项目</w:t>
            </w:r>
          </w:p>
        </w:tc>
      </w:tr>
      <w:tr w:rsidR="00913DD6">
        <w:trPr>
          <w:trHeight w:val="439"/>
        </w:trPr>
        <w:tc>
          <w:tcPr>
            <w:tcW w:w="131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医疗废弃物</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吨</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天</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&lt;5</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bl>
    <w:p w:rsidR="00913DD6" w:rsidRDefault="00913DD6">
      <w:pPr>
        <w:spacing w:line="520" w:lineRule="exact"/>
        <w:jc w:val="center"/>
        <w:rPr>
          <w:rFonts w:asciiTheme="majorEastAsia" w:eastAsiaTheme="majorEastAsia" w:hAnsiTheme="majorEastAsia" w:cstheme="majorEastAsia"/>
          <w:color w:val="000000" w:themeColor="text1"/>
          <w:sz w:val="36"/>
          <w:szCs w:val="36"/>
        </w:rPr>
        <w:sectPr w:rsidR="00913DD6">
          <w:pgSz w:w="16838" w:h="11906" w:orient="landscape"/>
          <w:pgMar w:top="1803" w:right="1440" w:bottom="1803" w:left="1440" w:header="851" w:footer="992" w:gutter="0"/>
          <w:cols w:space="0"/>
          <w:docGrid w:type="lines" w:linePitch="319"/>
        </w:sectPr>
      </w:pPr>
    </w:p>
    <w:p w:rsidR="00913DD6" w:rsidRDefault="00C52902">
      <w:pPr>
        <w:spacing w:line="520" w:lineRule="exact"/>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lastRenderedPageBreak/>
        <w:t>附件</w:t>
      </w:r>
      <w:r>
        <w:rPr>
          <w:rFonts w:ascii="黑体" w:eastAsia="黑体" w:hAnsi="黑体" w:cs="仿宋" w:hint="eastAsia"/>
          <w:color w:val="000000" w:themeColor="text1"/>
          <w:sz w:val="32"/>
          <w:szCs w:val="32"/>
        </w:rPr>
        <w:t>3-2</w:t>
      </w:r>
    </w:p>
    <w:tbl>
      <w:tblPr>
        <w:tblW w:w="8835" w:type="dxa"/>
        <w:tblLayout w:type="fixed"/>
        <w:tblCellMar>
          <w:left w:w="0" w:type="dxa"/>
          <w:right w:w="0" w:type="dxa"/>
        </w:tblCellMar>
        <w:tblLook w:val="04A0" w:firstRow="1" w:lastRow="0" w:firstColumn="1" w:lastColumn="0" w:noHBand="0" w:noVBand="1"/>
      </w:tblPr>
      <w:tblGrid>
        <w:gridCol w:w="1080"/>
        <w:gridCol w:w="1080"/>
        <w:gridCol w:w="1593"/>
        <w:gridCol w:w="1662"/>
        <w:gridCol w:w="1740"/>
        <w:gridCol w:w="1680"/>
      </w:tblGrid>
      <w:tr w:rsidR="00913DD6">
        <w:trPr>
          <w:trHeight w:val="580"/>
        </w:trPr>
        <w:tc>
          <w:tcPr>
            <w:tcW w:w="8835" w:type="dxa"/>
            <w:gridSpan w:val="6"/>
            <w:tcBorders>
              <w:top w:val="nil"/>
              <w:left w:val="nil"/>
              <w:bottom w:val="nil"/>
              <w:right w:val="nil"/>
            </w:tcBorders>
            <w:shd w:val="clear" w:color="auto" w:fill="auto"/>
            <w:tcMar>
              <w:top w:w="15" w:type="dxa"/>
              <w:left w:w="15" w:type="dxa"/>
              <w:right w:w="15" w:type="dxa"/>
            </w:tcMar>
            <w:vAlign w:val="center"/>
          </w:tcPr>
          <w:p w:rsidR="00913DD6" w:rsidRDefault="00C52902">
            <w:pPr>
              <w:spacing w:line="760" w:lineRule="exact"/>
              <w:jc w:val="center"/>
              <w:rPr>
                <w:rFonts w:ascii="方正小标宋_GBK" w:eastAsia="方正小标宋_GBK" w:hAnsi="宋体" w:cs="宋体"/>
                <w:color w:val="000000" w:themeColor="text1"/>
                <w:sz w:val="20"/>
                <w:szCs w:val="20"/>
              </w:rPr>
            </w:pPr>
            <w:r>
              <w:rPr>
                <w:rFonts w:ascii="方正小标宋简体" w:eastAsia="方正小标宋简体" w:hAnsi="方正小标宋简体" w:cs="方正小标宋简体" w:hint="eastAsia"/>
                <w:color w:val="000000" w:themeColor="text1"/>
                <w:sz w:val="44"/>
                <w:szCs w:val="44"/>
              </w:rPr>
              <w:t>建筑工程项目设计规模划分表</w:t>
            </w:r>
          </w:p>
        </w:tc>
      </w:tr>
      <w:tr w:rsidR="00913DD6">
        <w:trPr>
          <w:trHeight w:val="5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建设项目</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工程等级特征</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大型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中型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小型</w:t>
            </w:r>
          </w:p>
        </w:tc>
      </w:tr>
      <w:tr w:rsidR="00913DD6">
        <w:trPr>
          <w:trHeight w:val="58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一般公共建筑</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单体建筑面积</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20000</w:t>
            </w:r>
            <w:r>
              <w:rPr>
                <w:rStyle w:val="font31"/>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kern w:val="0"/>
                <w:sz w:val="20"/>
                <w:szCs w:val="20"/>
              </w:rPr>
              <w:t>以上</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2"/>
                <w:szCs w:val="22"/>
              </w:rPr>
            </w:pPr>
            <w:r>
              <w:rPr>
                <w:rFonts w:ascii="仿宋_GB2312" w:eastAsia="仿宋_GB2312" w:hAnsi="仿宋_GB2312" w:cs="仿宋_GB2312" w:hint="eastAsia"/>
                <w:color w:val="000000" w:themeColor="text1"/>
                <w:kern w:val="0"/>
                <w:sz w:val="22"/>
                <w:szCs w:val="22"/>
              </w:rPr>
              <w:t>5000</w:t>
            </w:r>
            <w:r>
              <w:rPr>
                <w:rFonts w:ascii="仿宋_GB2312" w:eastAsia="仿宋_GB2312" w:hAnsi="仿宋_GB2312" w:cs="仿宋_GB2312" w:hint="eastAsia"/>
                <w:color w:val="000000" w:themeColor="text1"/>
                <w:kern w:val="0"/>
                <w:sz w:val="22"/>
                <w:szCs w:val="22"/>
              </w:rPr>
              <w:t>～</w:t>
            </w:r>
            <w:r>
              <w:rPr>
                <w:rFonts w:ascii="仿宋_GB2312" w:eastAsia="仿宋_GB2312" w:hAnsi="仿宋_GB2312" w:cs="仿宋_GB2312" w:hint="eastAsia"/>
                <w:color w:val="000000" w:themeColor="text1"/>
                <w:kern w:val="0"/>
                <w:sz w:val="22"/>
                <w:szCs w:val="22"/>
              </w:rPr>
              <w:t>20000</w:t>
            </w:r>
            <w:r>
              <w:rPr>
                <w:rFonts w:ascii="仿宋_GB2312" w:eastAsia="仿宋_GB2312" w:hAnsi="仿宋_GB2312" w:cs="仿宋_GB2312" w:hint="eastAsia"/>
                <w:color w:val="000000" w:themeColor="text1"/>
                <w:kern w:val="0"/>
                <w:sz w:val="22"/>
                <w:szCs w:val="22"/>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5000</w:t>
            </w:r>
            <w:r>
              <w:rPr>
                <w:rFonts w:ascii="仿宋_GB2312" w:eastAsia="仿宋_GB2312" w:hAnsi="仿宋_GB2312" w:cs="仿宋_GB2312" w:hint="eastAsia"/>
                <w:color w:val="000000" w:themeColor="text1"/>
                <w:kern w:val="0"/>
                <w:sz w:val="20"/>
                <w:szCs w:val="20"/>
              </w:rPr>
              <w:t>㎡</w:t>
            </w:r>
          </w:p>
        </w:tc>
      </w:tr>
      <w:tr w:rsidR="00913DD6">
        <w:trPr>
          <w:trHeight w:val="5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建筑高度</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&gt;50m</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2"/>
                <w:szCs w:val="22"/>
              </w:rPr>
            </w:pPr>
            <w:r>
              <w:rPr>
                <w:rFonts w:ascii="仿宋_GB2312" w:eastAsia="仿宋_GB2312" w:hAnsi="仿宋_GB2312" w:cs="仿宋_GB2312" w:hint="eastAsia"/>
                <w:color w:val="000000" w:themeColor="text1"/>
                <w:kern w:val="0"/>
                <w:sz w:val="22"/>
                <w:szCs w:val="22"/>
              </w:rPr>
              <w:t>24</w:t>
            </w:r>
            <w:r>
              <w:rPr>
                <w:rFonts w:ascii="仿宋_GB2312" w:eastAsia="仿宋_GB2312" w:hAnsi="仿宋_GB2312" w:cs="仿宋_GB2312" w:hint="eastAsia"/>
                <w:color w:val="000000" w:themeColor="text1"/>
                <w:kern w:val="0"/>
                <w:sz w:val="22"/>
                <w:szCs w:val="22"/>
              </w:rPr>
              <w:t>～</w:t>
            </w:r>
            <w:r>
              <w:rPr>
                <w:rFonts w:ascii="仿宋_GB2312" w:eastAsia="仿宋_GB2312" w:hAnsi="仿宋_GB2312" w:cs="仿宋_GB2312" w:hint="eastAsia"/>
                <w:color w:val="000000" w:themeColor="text1"/>
                <w:kern w:val="0"/>
                <w:sz w:val="22"/>
                <w:szCs w:val="22"/>
              </w:rPr>
              <w:t>50m</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24m</w:t>
            </w:r>
          </w:p>
        </w:tc>
      </w:tr>
      <w:tr w:rsidR="00913DD6">
        <w:trPr>
          <w:trHeight w:val="106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复杂程度</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w:t>
            </w:r>
            <w:r>
              <w:rPr>
                <w:rFonts w:ascii="仿宋_GB2312" w:eastAsia="仿宋_GB2312" w:hAnsi="仿宋_GB2312" w:cs="仿宋_GB2312" w:hint="eastAsia"/>
                <w:color w:val="000000" w:themeColor="text1"/>
                <w:kern w:val="0"/>
                <w:sz w:val="20"/>
                <w:szCs w:val="20"/>
              </w:rPr>
              <w:t>大型公共建筑工程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w:t>
            </w:r>
            <w:r>
              <w:rPr>
                <w:rFonts w:ascii="仿宋_GB2312" w:eastAsia="仿宋_GB2312" w:hAnsi="仿宋_GB2312" w:cs="仿宋_GB2312" w:hint="eastAsia"/>
                <w:color w:val="000000" w:themeColor="text1"/>
                <w:kern w:val="0"/>
                <w:sz w:val="20"/>
                <w:szCs w:val="20"/>
              </w:rPr>
              <w:t>中型公共建筑工程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1.</w:t>
            </w:r>
            <w:r>
              <w:rPr>
                <w:rFonts w:ascii="仿宋_GB2312" w:eastAsia="仿宋_GB2312" w:hAnsi="仿宋_GB2312" w:cs="仿宋_GB2312" w:hint="eastAsia"/>
                <w:color w:val="000000" w:themeColor="text1"/>
                <w:kern w:val="0"/>
                <w:sz w:val="20"/>
                <w:szCs w:val="20"/>
              </w:rPr>
              <w:t>功能单一、技术要求简单的小型公共建筑工程</w:t>
            </w:r>
          </w:p>
        </w:tc>
      </w:tr>
      <w:tr w:rsidR="00913DD6">
        <w:trPr>
          <w:trHeight w:val="12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w:t>
            </w:r>
            <w:r>
              <w:rPr>
                <w:rFonts w:ascii="仿宋_GB2312" w:eastAsia="仿宋_GB2312" w:hAnsi="仿宋_GB2312" w:cs="仿宋_GB2312" w:hint="eastAsia"/>
                <w:color w:val="000000" w:themeColor="text1"/>
                <w:kern w:val="0"/>
                <w:sz w:val="20"/>
                <w:szCs w:val="20"/>
              </w:rPr>
              <w:t>技术要求复杂或具有经济、文化、历史等意义的省（市）级中小型公共建筑工程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w:t>
            </w:r>
            <w:r>
              <w:rPr>
                <w:rFonts w:ascii="仿宋_GB2312" w:eastAsia="仿宋_GB2312" w:hAnsi="仿宋_GB2312" w:cs="仿宋_GB2312" w:hint="eastAsia"/>
                <w:color w:val="000000" w:themeColor="text1"/>
                <w:kern w:val="0"/>
                <w:sz w:val="20"/>
                <w:szCs w:val="20"/>
              </w:rPr>
              <w:t>技术要求复杂或有地区性意义的小型公共建筑工程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w:t>
            </w:r>
            <w:r>
              <w:rPr>
                <w:rFonts w:ascii="仿宋_GB2312" w:eastAsia="仿宋_GB2312" w:hAnsi="仿宋_GB2312" w:cs="仿宋_GB2312" w:hint="eastAsia"/>
                <w:color w:val="000000" w:themeColor="text1"/>
                <w:kern w:val="0"/>
                <w:sz w:val="20"/>
                <w:szCs w:val="20"/>
              </w:rPr>
              <w:t>高度小于</w:t>
            </w:r>
            <w:r>
              <w:rPr>
                <w:rFonts w:ascii="仿宋_GB2312" w:eastAsia="仿宋_GB2312" w:hAnsi="仿宋_GB2312" w:cs="仿宋_GB2312" w:hint="eastAsia"/>
                <w:color w:val="000000" w:themeColor="text1"/>
                <w:kern w:val="0"/>
                <w:sz w:val="20"/>
                <w:szCs w:val="20"/>
              </w:rPr>
              <w:t>&lt;24m</w:t>
            </w:r>
            <w:r>
              <w:rPr>
                <w:rFonts w:ascii="仿宋_GB2312" w:eastAsia="仿宋_GB2312" w:hAnsi="仿宋_GB2312" w:cs="仿宋_GB2312" w:hint="eastAsia"/>
                <w:color w:val="000000" w:themeColor="text1"/>
                <w:kern w:val="0"/>
                <w:sz w:val="20"/>
                <w:szCs w:val="20"/>
              </w:rPr>
              <w:t>的一般公共建筑工程</w:t>
            </w:r>
          </w:p>
        </w:tc>
      </w:tr>
      <w:tr w:rsidR="00913DD6">
        <w:trPr>
          <w:trHeight w:val="96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高度</w:t>
            </w:r>
            <w:r>
              <w:rPr>
                <w:rFonts w:ascii="仿宋_GB2312" w:eastAsia="仿宋_GB2312" w:hAnsi="仿宋_GB2312" w:cs="仿宋_GB2312" w:hint="eastAsia"/>
                <w:color w:val="000000" w:themeColor="text1"/>
                <w:kern w:val="0"/>
                <w:sz w:val="20"/>
                <w:szCs w:val="20"/>
              </w:rPr>
              <w:t>&gt;50m</w:t>
            </w:r>
            <w:r>
              <w:rPr>
                <w:rFonts w:ascii="仿宋_GB2312" w:eastAsia="仿宋_GB2312" w:hAnsi="仿宋_GB2312" w:cs="仿宋_GB2312" w:hint="eastAsia"/>
                <w:color w:val="000000" w:themeColor="text1"/>
                <w:kern w:val="0"/>
                <w:sz w:val="20"/>
                <w:szCs w:val="20"/>
              </w:rPr>
              <w:t>的公共建筑工程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高度</w:t>
            </w:r>
            <w:r>
              <w:rPr>
                <w:rFonts w:ascii="仿宋_GB2312" w:eastAsia="仿宋_GB2312" w:hAnsi="仿宋_GB2312" w:cs="仿宋_GB2312" w:hint="eastAsia"/>
                <w:color w:val="000000" w:themeColor="text1"/>
                <w:kern w:val="0"/>
                <w:sz w:val="20"/>
                <w:szCs w:val="20"/>
              </w:rPr>
              <w:t>24</w:t>
            </w: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50m</w:t>
            </w:r>
            <w:r>
              <w:rPr>
                <w:rFonts w:ascii="仿宋_GB2312" w:eastAsia="仿宋_GB2312" w:hAnsi="仿宋_GB2312" w:cs="仿宋_GB2312" w:hint="eastAsia"/>
                <w:color w:val="000000" w:themeColor="text1"/>
                <w:kern w:val="0"/>
                <w:sz w:val="20"/>
                <w:szCs w:val="20"/>
              </w:rPr>
              <w:t>的一般公共建筑工程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小型仓储建筑工程</w:t>
            </w:r>
          </w:p>
        </w:tc>
      </w:tr>
      <w:tr w:rsidR="00913DD6">
        <w:trPr>
          <w:trHeight w:val="10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4.</w:t>
            </w:r>
            <w:r>
              <w:rPr>
                <w:rFonts w:ascii="仿宋_GB2312" w:eastAsia="仿宋_GB2312" w:hAnsi="仿宋_GB2312" w:cs="仿宋_GB2312" w:hint="eastAsia"/>
                <w:color w:val="000000" w:themeColor="text1"/>
                <w:kern w:val="0"/>
                <w:sz w:val="20"/>
                <w:szCs w:val="20"/>
              </w:rPr>
              <w:t>相当于四、五星饭店标准的室内装修、特殊声学装修工程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4.</w:t>
            </w:r>
            <w:r>
              <w:rPr>
                <w:rFonts w:ascii="仿宋_GB2312" w:eastAsia="仿宋_GB2312" w:hAnsi="仿宋_GB2312" w:cs="仿宋_GB2312" w:hint="eastAsia"/>
                <w:color w:val="000000" w:themeColor="text1"/>
                <w:kern w:val="0"/>
                <w:sz w:val="20"/>
                <w:szCs w:val="20"/>
              </w:rPr>
              <w:t>仿古建筑、一般标准的古建筑、保护性建筑以及地下建筑工程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4.</w:t>
            </w:r>
            <w:r>
              <w:rPr>
                <w:rFonts w:ascii="仿宋_GB2312" w:eastAsia="仿宋_GB2312" w:hAnsi="仿宋_GB2312" w:cs="仿宋_GB2312" w:hint="eastAsia"/>
                <w:color w:val="000000" w:themeColor="text1"/>
                <w:kern w:val="0"/>
                <w:sz w:val="20"/>
                <w:szCs w:val="20"/>
              </w:rPr>
              <w:t>简单的设备用房及其它配套用房工程</w:t>
            </w:r>
          </w:p>
        </w:tc>
      </w:tr>
      <w:tr w:rsidR="00913DD6">
        <w:trPr>
          <w:trHeight w:val="11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5.</w:t>
            </w:r>
            <w:r>
              <w:rPr>
                <w:rFonts w:ascii="仿宋_GB2312" w:eastAsia="仿宋_GB2312" w:hAnsi="仿宋_GB2312" w:cs="仿宋_GB2312" w:hint="eastAsia"/>
                <w:color w:val="000000" w:themeColor="text1"/>
                <w:kern w:val="0"/>
                <w:sz w:val="20"/>
                <w:szCs w:val="20"/>
              </w:rPr>
              <w:t>高标准的古建筑、保护性建筑和地下建筑工程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5.</w:t>
            </w:r>
            <w:r>
              <w:rPr>
                <w:rFonts w:ascii="仿宋_GB2312" w:eastAsia="仿宋_GB2312" w:hAnsi="仿宋_GB2312" w:cs="仿宋_GB2312" w:hint="eastAsia"/>
                <w:color w:val="000000" w:themeColor="text1"/>
                <w:kern w:val="0"/>
                <w:sz w:val="20"/>
                <w:szCs w:val="20"/>
              </w:rPr>
              <w:t>大中型仓储建筑工程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5.</w:t>
            </w:r>
            <w:r>
              <w:rPr>
                <w:rFonts w:ascii="仿宋_GB2312" w:eastAsia="仿宋_GB2312" w:hAnsi="仿宋_GB2312" w:cs="仿宋_GB2312" w:hint="eastAsia"/>
                <w:color w:val="000000" w:themeColor="text1"/>
                <w:kern w:val="0"/>
                <w:sz w:val="20"/>
                <w:szCs w:val="20"/>
              </w:rPr>
              <w:t>简单的建筑环境设计及室外工程</w:t>
            </w:r>
          </w:p>
        </w:tc>
      </w:tr>
      <w:tr w:rsidR="00913DD6">
        <w:trPr>
          <w:trHeight w:val="9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6.</w:t>
            </w:r>
            <w:r>
              <w:rPr>
                <w:rFonts w:ascii="仿宋_GB2312" w:eastAsia="仿宋_GB2312" w:hAnsi="仿宋_GB2312" w:cs="仿宋_GB2312" w:hint="eastAsia"/>
                <w:color w:val="000000" w:themeColor="text1"/>
                <w:kern w:val="0"/>
                <w:sz w:val="20"/>
                <w:szCs w:val="20"/>
              </w:rPr>
              <w:t>高标准的建筑环境设计和室外工程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6.</w:t>
            </w:r>
            <w:r>
              <w:rPr>
                <w:rFonts w:ascii="仿宋_GB2312" w:eastAsia="仿宋_GB2312" w:hAnsi="仿宋_GB2312" w:cs="仿宋_GB2312" w:hint="eastAsia"/>
                <w:color w:val="000000" w:themeColor="text1"/>
                <w:kern w:val="0"/>
                <w:sz w:val="20"/>
                <w:szCs w:val="20"/>
              </w:rPr>
              <w:t>一般标准的建筑环境设计和室外工程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6.</w:t>
            </w:r>
            <w:r>
              <w:rPr>
                <w:rFonts w:ascii="仿宋_GB2312" w:eastAsia="仿宋_GB2312" w:hAnsi="仿宋_GB2312" w:cs="仿宋_GB2312" w:hint="eastAsia"/>
                <w:color w:val="000000" w:themeColor="text1"/>
                <w:kern w:val="0"/>
                <w:sz w:val="20"/>
                <w:szCs w:val="20"/>
              </w:rPr>
              <w:t>相当于一星饭店及以下标准的室内装修工程</w:t>
            </w:r>
          </w:p>
        </w:tc>
      </w:tr>
      <w:tr w:rsidR="00913DD6">
        <w:trPr>
          <w:trHeight w:val="186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5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7.</w:t>
            </w:r>
            <w:r>
              <w:rPr>
                <w:rFonts w:ascii="仿宋_GB2312" w:eastAsia="仿宋_GB2312" w:hAnsi="仿宋_GB2312" w:cs="仿宋_GB2312" w:hint="eastAsia"/>
                <w:color w:val="000000" w:themeColor="text1"/>
                <w:kern w:val="0"/>
                <w:sz w:val="20"/>
                <w:szCs w:val="20"/>
              </w:rPr>
              <w:t>技术要求复杂的工业厂房</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7.</w:t>
            </w:r>
            <w:r>
              <w:rPr>
                <w:rFonts w:ascii="仿宋_GB2312" w:eastAsia="仿宋_GB2312" w:hAnsi="仿宋_GB2312" w:cs="仿宋_GB2312" w:hint="eastAsia"/>
                <w:color w:val="000000" w:themeColor="text1"/>
                <w:kern w:val="0"/>
                <w:sz w:val="20"/>
                <w:szCs w:val="20"/>
              </w:rPr>
              <w:t>跨度小于</w:t>
            </w:r>
            <w:r>
              <w:rPr>
                <w:rFonts w:ascii="仿宋_GB2312" w:eastAsia="仿宋_GB2312" w:hAnsi="仿宋_GB2312" w:cs="仿宋_GB2312" w:hint="eastAsia"/>
                <w:color w:val="000000" w:themeColor="text1"/>
                <w:kern w:val="0"/>
                <w:sz w:val="20"/>
                <w:szCs w:val="20"/>
              </w:rPr>
              <w:t>30</w:t>
            </w:r>
            <w:r>
              <w:rPr>
                <w:rFonts w:ascii="仿宋_GB2312" w:eastAsia="仿宋_GB2312" w:hAnsi="仿宋_GB2312" w:cs="仿宋_GB2312" w:hint="eastAsia"/>
                <w:color w:val="000000" w:themeColor="text1"/>
                <w:kern w:val="0"/>
                <w:sz w:val="20"/>
                <w:szCs w:val="20"/>
              </w:rPr>
              <w:t>米、吊车吨位小于</w:t>
            </w:r>
            <w:r>
              <w:rPr>
                <w:rFonts w:ascii="仿宋_GB2312" w:eastAsia="仿宋_GB2312" w:hAnsi="仿宋_GB2312" w:cs="仿宋_GB2312" w:hint="eastAsia"/>
                <w:color w:val="000000" w:themeColor="text1"/>
                <w:kern w:val="0"/>
                <w:sz w:val="20"/>
                <w:szCs w:val="20"/>
              </w:rPr>
              <w:t>30</w:t>
            </w:r>
            <w:r>
              <w:rPr>
                <w:rFonts w:ascii="仿宋_GB2312" w:eastAsia="仿宋_GB2312" w:hAnsi="仿宋_GB2312" w:cs="仿宋_GB2312" w:hint="eastAsia"/>
                <w:color w:val="000000" w:themeColor="text1"/>
                <w:kern w:val="0"/>
                <w:sz w:val="20"/>
                <w:szCs w:val="20"/>
              </w:rPr>
              <w:t>吨的单层厂房或仓库；跨度小于</w:t>
            </w:r>
            <w:r>
              <w:rPr>
                <w:rFonts w:ascii="仿宋_GB2312" w:eastAsia="仿宋_GB2312" w:hAnsi="仿宋_GB2312" w:cs="仿宋_GB2312" w:hint="eastAsia"/>
                <w:color w:val="000000" w:themeColor="text1"/>
                <w:kern w:val="0"/>
                <w:sz w:val="20"/>
                <w:szCs w:val="20"/>
              </w:rPr>
              <w:t>12</w:t>
            </w:r>
            <w:r>
              <w:rPr>
                <w:rFonts w:ascii="仿宋_GB2312" w:eastAsia="仿宋_GB2312" w:hAnsi="仿宋_GB2312" w:cs="仿宋_GB2312" w:hint="eastAsia"/>
                <w:color w:val="000000" w:themeColor="text1"/>
                <w:kern w:val="0"/>
                <w:sz w:val="20"/>
                <w:szCs w:val="20"/>
              </w:rPr>
              <w:t>米、</w:t>
            </w:r>
            <w:r>
              <w:rPr>
                <w:rFonts w:ascii="仿宋_GB2312" w:eastAsia="仿宋_GB2312" w:hAnsi="仿宋_GB2312" w:cs="仿宋_GB2312" w:hint="eastAsia"/>
                <w:color w:val="000000" w:themeColor="text1"/>
                <w:kern w:val="0"/>
                <w:sz w:val="20"/>
                <w:szCs w:val="20"/>
              </w:rPr>
              <w:t>6</w:t>
            </w:r>
            <w:r>
              <w:rPr>
                <w:rFonts w:ascii="仿宋_GB2312" w:eastAsia="仿宋_GB2312" w:hAnsi="仿宋_GB2312" w:cs="仿宋_GB2312" w:hint="eastAsia"/>
                <w:color w:val="000000" w:themeColor="text1"/>
                <w:kern w:val="0"/>
                <w:sz w:val="20"/>
                <w:szCs w:val="20"/>
              </w:rPr>
              <w:t>层以下的多层厂房或仓库</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7.</w:t>
            </w:r>
            <w:r>
              <w:rPr>
                <w:rFonts w:ascii="仿宋_GB2312" w:eastAsia="仿宋_GB2312" w:hAnsi="仿宋_GB2312" w:cs="仿宋_GB2312" w:hint="eastAsia"/>
                <w:color w:val="000000" w:themeColor="text1"/>
                <w:kern w:val="0"/>
                <w:sz w:val="20"/>
                <w:szCs w:val="20"/>
              </w:rPr>
              <w:t>跨度小于</w:t>
            </w:r>
            <w:r>
              <w:rPr>
                <w:rFonts w:ascii="仿宋_GB2312" w:eastAsia="仿宋_GB2312" w:hAnsi="仿宋_GB2312" w:cs="仿宋_GB2312" w:hint="eastAsia"/>
                <w:color w:val="000000" w:themeColor="text1"/>
                <w:kern w:val="0"/>
                <w:sz w:val="20"/>
                <w:szCs w:val="20"/>
              </w:rPr>
              <w:t>24</w:t>
            </w:r>
            <w:r>
              <w:rPr>
                <w:rFonts w:ascii="仿宋_GB2312" w:eastAsia="仿宋_GB2312" w:hAnsi="仿宋_GB2312" w:cs="仿宋_GB2312" w:hint="eastAsia"/>
                <w:color w:val="000000" w:themeColor="text1"/>
                <w:kern w:val="0"/>
                <w:sz w:val="20"/>
                <w:szCs w:val="20"/>
              </w:rPr>
              <w:t>米、吊车吨位小于</w:t>
            </w:r>
            <w:r>
              <w:rPr>
                <w:rFonts w:ascii="仿宋_GB2312" w:eastAsia="仿宋_GB2312" w:hAnsi="仿宋_GB2312" w:cs="仿宋_GB2312" w:hint="eastAsia"/>
                <w:color w:val="000000" w:themeColor="text1"/>
                <w:kern w:val="0"/>
                <w:sz w:val="20"/>
                <w:szCs w:val="20"/>
              </w:rPr>
              <w:t>10</w:t>
            </w:r>
            <w:r>
              <w:rPr>
                <w:rFonts w:ascii="仿宋_GB2312" w:eastAsia="仿宋_GB2312" w:hAnsi="仿宋_GB2312" w:cs="仿宋_GB2312" w:hint="eastAsia"/>
                <w:color w:val="000000" w:themeColor="text1"/>
                <w:kern w:val="0"/>
                <w:sz w:val="20"/>
                <w:szCs w:val="20"/>
              </w:rPr>
              <w:t>吨的单层厂房或仓库；跨度小于</w:t>
            </w:r>
            <w:r>
              <w:rPr>
                <w:rFonts w:ascii="仿宋_GB2312" w:eastAsia="仿宋_GB2312" w:hAnsi="仿宋_GB2312" w:cs="仿宋_GB2312" w:hint="eastAsia"/>
                <w:color w:val="000000" w:themeColor="text1"/>
                <w:kern w:val="0"/>
                <w:sz w:val="20"/>
                <w:szCs w:val="20"/>
              </w:rPr>
              <w:t>6</w:t>
            </w:r>
            <w:r>
              <w:rPr>
                <w:rFonts w:ascii="仿宋_GB2312" w:eastAsia="仿宋_GB2312" w:hAnsi="仿宋_GB2312" w:cs="仿宋_GB2312" w:hint="eastAsia"/>
                <w:color w:val="000000" w:themeColor="text1"/>
                <w:kern w:val="0"/>
                <w:sz w:val="20"/>
                <w:szCs w:val="20"/>
              </w:rPr>
              <w:t>米、楼盖无动荷载的</w:t>
            </w:r>
            <w:r>
              <w:rPr>
                <w:rFonts w:ascii="仿宋_GB2312" w:eastAsia="仿宋_GB2312" w:hAnsi="仿宋_GB2312" w:cs="仿宋_GB2312" w:hint="eastAsia"/>
                <w:color w:val="000000" w:themeColor="text1"/>
                <w:kern w:val="0"/>
                <w:sz w:val="20"/>
                <w:szCs w:val="20"/>
              </w:rPr>
              <w:t>3</w:t>
            </w:r>
            <w:r>
              <w:rPr>
                <w:rFonts w:ascii="仿宋_GB2312" w:eastAsia="仿宋_GB2312" w:hAnsi="仿宋_GB2312" w:cs="仿宋_GB2312" w:hint="eastAsia"/>
                <w:color w:val="000000" w:themeColor="text1"/>
                <w:kern w:val="0"/>
                <w:sz w:val="20"/>
                <w:szCs w:val="20"/>
              </w:rPr>
              <w:t>层以下的多层厂房或仓库</w:t>
            </w:r>
          </w:p>
        </w:tc>
      </w:tr>
    </w:tbl>
    <w:p w:rsidR="00913DD6" w:rsidRDefault="00913DD6">
      <w:pPr>
        <w:spacing w:line="520" w:lineRule="exact"/>
        <w:jc w:val="center"/>
        <w:rPr>
          <w:rFonts w:ascii="仿宋_GB2312" w:eastAsia="仿宋_GB2312" w:hAnsi="仿宋_GB2312" w:cs="仿宋_GB2312"/>
          <w:color w:val="000000" w:themeColor="text1"/>
          <w:sz w:val="36"/>
          <w:szCs w:val="36"/>
        </w:rPr>
      </w:pPr>
    </w:p>
    <w:p w:rsidR="00913DD6" w:rsidRDefault="00913DD6">
      <w:pPr>
        <w:spacing w:line="520" w:lineRule="exact"/>
        <w:jc w:val="center"/>
        <w:rPr>
          <w:rFonts w:ascii="仿宋_GB2312" w:eastAsia="仿宋_GB2312" w:hAnsi="仿宋_GB2312" w:cs="仿宋_GB2312"/>
          <w:color w:val="000000" w:themeColor="text1"/>
          <w:sz w:val="36"/>
          <w:szCs w:val="36"/>
        </w:rPr>
      </w:pPr>
    </w:p>
    <w:p w:rsidR="00913DD6" w:rsidRDefault="00913DD6">
      <w:pPr>
        <w:spacing w:line="520" w:lineRule="exact"/>
        <w:jc w:val="center"/>
        <w:rPr>
          <w:rFonts w:ascii="仿宋_GB2312" w:eastAsia="仿宋_GB2312" w:hAnsi="仿宋_GB2312" w:cs="仿宋_GB2312"/>
          <w:color w:val="000000" w:themeColor="text1"/>
          <w:sz w:val="36"/>
          <w:szCs w:val="36"/>
        </w:rPr>
      </w:pPr>
    </w:p>
    <w:tbl>
      <w:tblPr>
        <w:tblW w:w="8835" w:type="dxa"/>
        <w:tblLayout w:type="fixed"/>
        <w:tblCellMar>
          <w:left w:w="0" w:type="dxa"/>
          <w:right w:w="0" w:type="dxa"/>
        </w:tblCellMar>
        <w:tblLook w:val="04A0" w:firstRow="1" w:lastRow="0" w:firstColumn="1" w:lastColumn="0" w:noHBand="0" w:noVBand="1"/>
      </w:tblPr>
      <w:tblGrid>
        <w:gridCol w:w="1080"/>
        <w:gridCol w:w="1080"/>
        <w:gridCol w:w="1608"/>
        <w:gridCol w:w="1755"/>
        <w:gridCol w:w="1632"/>
        <w:gridCol w:w="1680"/>
      </w:tblGrid>
      <w:tr w:rsidR="00913DD6">
        <w:trPr>
          <w:trHeight w:val="58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建设项目</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工程等级特征</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大型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中型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楷体_GB2312" w:eastAsia="楷体_GB2312" w:hAnsi="楷体_GB2312" w:cs="楷体_GB2312"/>
                <w:color w:val="000000" w:themeColor="text1"/>
                <w:sz w:val="20"/>
                <w:szCs w:val="20"/>
              </w:rPr>
            </w:pPr>
            <w:r>
              <w:rPr>
                <w:rFonts w:ascii="楷体_GB2312" w:eastAsia="楷体_GB2312" w:hAnsi="楷体_GB2312" w:cs="楷体_GB2312" w:hint="eastAsia"/>
                <w:color w:val="000000" w:themeColor="text1"/>
                <w:kern w:val="0"/>
                <w:sz w:val="20"/>
                <w:szCs w:val="20"/>
              </w:rPr>
              <w:t>小型</w:t>
            </w:r>
          </w:p>
        </w:tc>
      </w:tr>
      <w:tr w:rsidR="00913DD6">
        <w:trPr>
          <w:trHeight w:val="104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一般公共建筑</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复杂程度</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8.</w:t>
            </w:r>
            <w:r>
              <w:rPr>
                <w:rFonts w:ascii="仿宋_GB2312" w:eastAsia="仿宋_GB2312" w:hAnsi="仿宋_GB2312" w:cs="仿宋_GB2312" w:hint="eastAsia"/>
                <w:color w:val="000000" w:themeColor="text1"/>
                <w:kern w:val="0"/>
                <w:sz w:val="20"/>
                <w:szCs w:val="20"/>
              </w:rPr>
              <w:t>相当于二、三星级饭店标准的室内装修工程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114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3</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住宅宿舍</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层数</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&gt;20</w:t>
            </w:r>
            <w:r>
              <w:rPr>
                <w:rFonts w:ascii="仿宋_GB2312" w:eastAsia="仿宋_GB2312" w:hAnsi="仿宋_GB2312" w:cs="仿宋_GB2312" w:hint="eastAsia"/>
                <w:color w:val="000000" w:themeColor="text1"/>
                <w:kern w:val="0"/>
                <w:sz w:val="20"/>
                <w:szCs w:val="20"/>
              </w:rPr>
              <w:t>层</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2"/>
                <w:szCs w:val="22"/>
              </w:rPr>
            </w:pPr>
            <w:r>
              <w:rPr>
                <w:rFonts w:ascii="仿宋_GB2312" w:eastAsia="仿宋_GB2312" w:hAnsi="仿宋_GB2312" w:cs="仿宋_GB2312" w:hint="eastAsia"/>
                <w:color w:val="000000" w:themeColor="text1"/>
                <w:kern w:val="0"/>
                <w:sz w:val="22"/>
                <w:szCs w:val="22"/>
              </w:rPr>
              <w:t>12</w:t>
            </w:r>
            <w:r>
              <w:rPr>
                <w:rFonts w:ascii="仿宋_GB2312" w:eastAsia="仿宋_GB2312" w:hAnsi="仿宋_GB2312" w:cs="仿宋_GB2312" w:hint="eastAsia"/>
                <w:color w:val="000000" w:themeColor="text1"/>
                <w:kern w:val="0"/>
                <w:sz w:val="22"/>
                <w:szCs w:val="22"/>
              </w:rPr>
              <w:t>层～</w:t>
            </w:r>
            <w:r>
              <w:rPr>
                <w:rFonts w:ascii="仿宋_GB2312" w:eastAsia="仿宋_GB2312" w:hAnsi="仿宋_GB2312" w:cs="仿宋_GB2312" w:hint="eastAsia"/>
                <w:color w:val="000000" w:themeColor="text1"/>
                <w:kern w:val="0"/>
                <w:sz w:val="22"/>
                <w:szCs w:val="22"/>
              </w:rPr>
              <w:t>20</w:t>
            </w:r>
            <w:r>
              <w:rPr>
                <w:rFonts w:ascii="仿宋_GB2312" w:eastAsia="仿宋_GB2312" w:hAnsi="仿宋_GB2312" w:cs="仿宋_GB2312" w:hint="eastAsia"/>
                <w:color w:val="000000" w:themeColor="text1"/>
                <w:kern w:val="0"/>
                <w:sz w:val="22"/>
                <w:szCs w:val="22"/>
              </w:rPr>
              <w:t>层</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12</w:t>
            </w:r>
            <w:r>
              <w:rPr>
                <w:rFonts w:ascii="仿宋_GB2312" w:eastAsia="仿宋_GB2312" w:hAnsi="仿宋_GB2312" w:cs="仿宋_GB2312" w:hint="eastAsia"/>
                <w:color w:val="000000" w:themeColor="text1"/>
                <w:kern w:val="0"/>
                <w:sz w:val="20"/>
                <w:szCs w:val="20"/>
              </w:rPr>
              <w:t>层（其中砌体块建筑不得超过抗震规范层数限值要求）</w:t>
            </w:r>
          </w:p>
        </w:tc>
      </w:tr>
      <w:tr w:rsidR="00913DD6">
        <w:trPr>
          <w:trHeight w:val="10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复杂程度</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20</w:t>
            </w:r>
            <w:r>
              <w:rPr>
                <w:rFonts w:ascii="仿宋_GB2312" w:eastAsia="仿宋_GB2312" w:hAnsi="仿宋_GB2312" w:cs="仿宋_GB2312" w:hint="eastAsia"/>
                <w:color w:val="000000" w:themeColor="text1"/>
                <w:kern w:val="0"/>
                <w:sz w:val="20"/>
                <w:szCs w:val="20"/>
              </w:rPr>
              <w:t>层以上的居住建筑和</w:t>
            </w:r>
            <w:r>
              <w:rPr>
                <w:rFonts w:ascii="仿宋_GB2312" w:eastAsia="仿宋_GB2312" w:hAnsi="仿宋_GB2312" w:cs="仿宋_GB2312" w:hint="eastAsia"/>
                <w:color w:val="000000" w:themeColor="text1"/>
                <w:kern w:val="0"/>
                <w:sz w:val="20"/>
                <w:szCs w:val="20"/>
              </w:rPr>
              <w:t>20</w:t>
            </w:r>
            <w:r>
              <w:rPr>
                <w:rFonts w:ascii="仿宋_GB2312" w:eastAsia="仿宋_GB2312" w:hAnsi="仿宋_GB2312" w:cs="仿宋_GB2312" w:hint="eastAsia"/>
                <w:color w:val="000000" w:themeColor="text1"/>
                <w:kern w:val="0"/>
                <w:sz w:val="20"/>
                <w:szCs w:val="20"/>
              </w:rPr>
              <w:t>层及以下高标准居住建筑工程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20</w:t>
            </w:r>
            <w:r>
              <w:rPr>
                <w:rFonts w:ascii="仿宋_GB2312" w:eastAsia="仿宋_GB2312" w:hAnsi="仿宋_GB2312" w:cs="仿宋_GB2312" w:hint="eastAsia"/>
                <w:color w:val="000000" w:themeColor="text1"/>
                <w:kern w:val="0"/>
                <w:sz w:val="20"/>
                <w:szCs w:val="20"/>
              </w:rPr>
              <w:t>层及以下一般标准的居住建筑工程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84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住宅小区工厂生活区</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总建筑面积</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&gt;30</w:t>
            </w:r>
            <w:r>
              <w:rPr>
                <w:rFonts w:ascii="仿宋_GB2312" w:eastAsia="仿宋_GB2312" w:hAnsi="仿宋_GB2312" w:cs="仿宋_GB2312" w:hint="eastAsia"/>
                <w:color w:val="000000" w:themeColor="text1"/>
                <w:kern w:val="0"/>
                <w:sz w:val="20"/>
                <w:szCs w:val="20"/>
              </w:rPr>
              <w:t>万</w:t>
            </w:r>
            <w:r>
              <w:rPr>
                <w:rStyle w:val="font41"/>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kern w:val="0"/>
                <w:sz w:val="20"/>
                <w:szCs w:val="20"/>
              </w:rPr>
              <w:t>规划设计</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left"/>
              <w:textAlignment w:val="center"/>
              <w:rPr>
                <w:rFonts w:ascii="仿宋_GB2312" w:eastAsia="仿宋_GB2312" w:hAnsi="仿宋_GB2312" w:cs="仿宋_GB2312"/>
                <w:color w:val="000000" w:themeColor="text1"/>
                <w:kern w:val="0"/>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30</w:t>
            </w:r>
            <w:r>
              <w:rPr>
                <w:rFonts w:ascii="仿宋_GB2312" w:eastAsia="仿宋_GB2312" w:hAnsi="仿宋_GB2312" w:cs="仿宋_GB2312" w:hint="eastAsia"/>
                <w:color w:val="000000" w:themeColor="text1"/>
                <w:kern w:val="0"/>
                <w:sz w:val="20"/>
                <w:szCs w:val="20"/>
              </w:rPr>
              <w:t>万㎡规划设计</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单体建筑按上述住宅或公共建筑标准执行</w:t>
            </w:r>
          </w:p>
        </w:tc>
      </w:tr>
      <w:tr w:rsidR="00913DD6">
        <w:trPr>
          <w:trHeight w:val="58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5</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地下工程</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地下空间（总建筑面积）</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&gt;1</w:t>
            </w:r>
            <w:r>
              <w:rPr>
                <w:rFonts w:ascii="仿宋_GB2312" w:eastAsia="仿宋_GB2312" w:hAnsi="仿宋_GB2312" w:cs="仿宋_GB2312" w:hint="eastAsia"/>
                <w:color w:val="000000" w:themeColor="text1"/>
                <w:kern w:val="0"/>
                <w:sz w:val="20"/>
                <w:szCs w:val="20"/>
              </w:rPr>
              <w:t>万</w:t>
            </w:r>
            <w:r>
              <w:rPr>
                <w:rStyle w:val="font41"/>
                <w:rFonts w:ascii="仿宋_GB2312" w:eastAsia="仿宋_GB2312" w:hAnsi="仿宋_GB2312" w:cs="仿宋_GB2312" w:hint="eastAsia"/>
                <w:color w:val="000000" w:themeColor="text1"/>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1</w:t>
            </w:r>
            <w:r>
              <w:rPr>
                <w:rFonts w:ascii="仿宋_GB2312" w:eastAsia="仿宋_GB2312" w:hAnsi="仿宋_GB2312" w:cs="仿宋_GB2312" w:hint="eastAsia"/>
                <w:color w:val="000000" w:themeColor="text1"/>
                <w:kern w:val="0"/>
                <w:sz w:val="20"/>
                <w:szCs w:val="20"/>
              </w:rPr>
              <w:t>万㎡</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r>
      <w:tr w:rsidR="00913DD6">
        <w:trPr>
          <w:trHeight w:val="7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913DD6">
            <w:pPr>
              <w:jc w:val="center"/>
              <w:rPr>
                <w:rFonts w:ascii="仿宋_GB2312" w:eastAsia="仿宋_GB2312" w:hAnsi="仿宋_GB2312" w:cs="仿宋_GB2312"/>
                <w:color w:val="000000" w:themeColor="text1"/>
                <w:sz w:val="20"/>
                <w:szCs w:val="20"/>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附建式人防（防护等级）</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四级以上</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五级及以下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3DD6" w:rsidRDefault="00C52902">
            <w:pPr>
              <w:widowControl/>
              <w:jc w:val="center"/>
              <w:textAlignment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kern w:val="0"/>
                <w:sz w:val="20"/>
                <w:szCs w:val="20"/>
              </w:rPr>
              <w:t>人防疏散干道、支干道及人防连接通道等人防配套工程</w:t>
            </w:r>
          </w:p>
        </w:tc>
      </w:tr>
      <w:tr w:rsidR="00913DD6">
        <w:trPr>
          <w:trHeight w:val="580"/>
        </w:trPr>
        <w:tc>
          <w:tcPr>
            <w:tcW w:w="8835" w:type="dxa"/>
            <w:gridSpan w:val="6"/>
            <w:tcBorders>
              <w:top w:val="single" w:sz="4" w:space="0" w:color="000000"/>
              <w:left w:val="nil"/>
              <w:bottom w:val="nil"/>
              <w:right w:val="nil"/>
            </w:tcBorders>
            <w:shd w:val="clear" w:color="auto" w:fill="auto"/>
            <w:tcMar>
              <w:top w:w="15" w:type="dxa"/>
              <w:left w:w="15" w:type="dxa"/>
              <w:right w:w="15" w:type="dxa"/>
            </w:tcMar>
            <w:vAlign w:val="center"/>
          </w:tcPr>
          <w:p w:rsidR="00913DD6" w:rsidRDefault="00C52902">
            <w:pPr>
              <w:widowControl/>
              <w:jc w:val="left"/>
              <w:textAlignment w:val="center"/>
              <w:rPr>
                <w:rFonts w:ascii="仿宋_GB2312" w:eastAsia="仿宋_GB2312" w:hAnsi="仿宋_GB2312" w:cs="仿宋_GB2312"/>
                <w:color w:val="000000" w:themeColor="text1"/>
                <w:kern w:val="0"/>
                <w:sz w:val="20"/>
                <w:szCs w:val="20"/>
              </w:rPr>
            </w:pPr>
            <w:r>
              <w:rPr>
                <w:rFonts w:ascii="仿宋_GB2312" w:eastAsia="仿宋_GB2312" w:hAnsi="仿宋_GB2312" w:cs="仿宋_GB2312" w:hint="eastAsia"/>
                <w:color w:val="000000" w:themeColor="text1"/>
                <w:kern w:val="0"/>
                <w:sz w:val="20"/>
                <w:szCs w:val="20"/>
              </w:rPr>
              <w:t>*</w:t>
            </w:r>
            <w:r>
              <w:rPr>
                <w:rFonts w:ascii="仿宋_GB2312" w:eastAsia="仿宋_GB2312" w:hAnsi="仿宋_GB2312" w:cs="仿宋_GB2312" w:hint="eastAsia"/>
                <w:color w:val="000000" w:themeColor="text1"/>
                <w:kern w:val="0"/>
                <w:sz w:val="20"/>
                <w:szCs w:val="20"/>
              </w:rPr>
              <w:t>：本小型建筑是指不采用桩基和不含危险性基坑工程的建筑。</w:t>
            </w:r>
          </w:p>
          <w:p w:rsidR="00913DD6" w:rsidRDefault="00C52902">
            <w:pPr>
              <w:widowControl/>
              <w:jc w:val="left"/>
              <w:textAlignment w:val="center"/>
              <w:rPr>
                <w:rFonts w:ascii="仿宋_GB2312" w:eastAsia="仿宋_GB2312" w:hAnsi="仿宋_GB2312" w:cs="仿宋_GB2312"/>
                <w:color w:val="000000" w:themeColor="text1"/>
                <w:kern w:val="0"/>
                <w:sz w:val="20"/>
                <w:szCs w:val="20"/>
              </w:rPr>
            </w:pP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kern w:val="0"/>
                <w:sz w:val="20"/>
                <w:szCs w:val="20"/>
              </w:rPr>
              <w:t xml:space="preserve">  </w:t>
            </w:r>
            <w:r>
              <w:rPr>
                <w:rFonts w:ascii="仿宋_GB2312" w:eastAsia="仿宋_GB2312" w:hAnsi="仿宋_GB2312" w:cs="仿宋_GB2312" w:hint="eastAsia"/>
                <w:color w:val="000000" w:themeColor="text1"/>
                <w:kern w:val="0"/>
                <w:sz w:val="20"/>
                <w:szCs w:val="20"/>
              </w:rPr>
              <w:t>正文中特殊建设工程和人员密集场所是指：《中华人民共和国住房城乡建设部令第</w:t>
            </w:r>
            <w:r>
              <w:rPr>
                <w:rFonts w:ascii="仿宋_GB2312" w:eastAsia="仿宋_GB2312" w:hAnsi="仿宋_GB2312" w:cs="仿宋_GB2312" w:hint="eastAsia"/>
                <w:color w:val="000000" w:themeColor="text1"/>
                <w:kern w:val="0"/>
                <w:sz w:val="20"/>
                <w:szCs w:val="20"/>
              </w:rPr>
              <w:t>51</w:t>
            </w:r>
            <w:r>
              <w:rPr>
                <w:rFonts w:ascii="仿宋_GB2312" w:eastAsia="仿宋_GB2312" w:hAnsi="仿宋_GB2312" w:cs="仿宋_GB2312" w:hint="eastAsia"/>
                <w:color w:val="000000" w:themeColor="text1"/>
                <w:kern w:val="0"/>
                <w:sz w:val="20"/>
                <w:szCs w:val="20"/>
              </w:rPr>
              <w:t>号》第十四条所规定的项目”；“人员密集场所”指“《中华人民共和国消防法》第七十三条所规定的项目。</w:t>
            </w:r>
          </w:p>
          <w:p w:rsidR="00913DD6" w:rsidRDefault="00913DD6">
            <w:pPr>
              <w:widowControl/>
              <w:jc w:val="left"/>
              <w:textAlignment w:val="center"/>
              <w:rPr>
                <w:rFonts w:ascii="仿宋_GB2312" w:eastAsia="仿宋_GB2312" w:hAnsi="仿宋_GB2312" w:cs="仿宋_GB2312"/>
                <w:color w:val="000000" w:themeColor="text1"/>
                <w:sz w:val="20"/>
                <w:szCs w:val="20"/>
              </w:rPr>
            </w:pPr>
          </w:p>
        </w:tc>
      </w:tr>
    </w:tbl>
    <w:p w:rsidR="00913DD6" w:rsidRDefault="00913DD6">
      <w:pPr>
        <w:spacing w:line="520" w:lineRule="exact"/>
        <w:jc w:val="center"/>
        <w:rPr>
          <w:rFonts w:asciiTheme="majorEastAsia" w:eastAsiaTheme="majorEastAsia" w:hAnsiTheme="majorEastAsia" w:cstheme="majorEastAsia"/>
          <w:color w:val="000000" w:themeColor="text1"/>
          <w:sz w:val="36"/>
          <w:szCs w:val="36"/>
        </w:rPr>
      </w:pPr>
    </w:p>
    <w:p w:rsidR="00913DD6" w:rsidRDefault="00913DD6">
      <w:pPr>
        <w:spacing w:line="520" w:lineRule="exact"/>
        <w:jc w:val="center"/>
        <w:rPr>
          <w:rFonts w:asciiTheme="majorEastAsia" w:eastAsiaTheme="majorEastAsia" w:hAnsiTheme="majorEastAsia" w:cstheme="majorEastAsia"/>
          <w:color w:val="000000" w:themeColor="text1"/>
          <w:sz w:val="36"/>
          <w:szCs w:val="36"/>
        </w:rPr>
      </w:pPr>
    </w:p>
    <w:sectPr w:rsidR="00913DD6">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02" w:rsidRDefault="00C52902">
      <w:r>
        <w:separator/>
      </w:r>
    </w:p>
  </w:endnote>
  <w:endnote w:type="continuationSeparator" w:id="0">
    <w:p w:rsidR="00C52902" w:rsidRDefault="00C5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388644"/>
    </w:sdtPr>
    <w:sdtEndPr/>
    <w:sdtContent>
      <w:p w:rsidR="00913DD6" w:rsidRDefault="00C52902">
        <w:pPr>
          <w:pStyle w:val="a5"/>
          <w:jc w:val="center"/>
        </w:pPr>
        <w:r>
          <w:fldChar w:fldCharType="begin"/>
        </w:r>
        <w:r>
          <w:instrText>PAGE   \* MERGEFORMAT</w:instrText>
        </w:r>
        <w:r>
          <w:fldChar w:fldCharType="separate"/>
        </w:r>
        <w:r w:rsidR="00EE74AC" w:rsidRPr="00EE74AC">
          <w:rPr>
            <w:noProof/>
            <w:lang w:val="zh-CN"/>
          </w:rPr>
          <w:t>8</w:t>
        </w:r>
        <w:r>
          <w:rPr>
            <w:lang w:val="zh-CN"/>
          </w:rPr>
          <w:fldChar w:fldCharType="end"/>
        </w:r>
      </w:p>
    </w:sdtContent>
  </w:sdt>
  <w:p w:rsidR="00913DD6" w:rsidRDefault="00913D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02" w:rsidRDefault="00C52902">
      <w:r>
        <w:separator/>
      </w:r>
    </w:p>
  </w:footnote>
  <w:footnote w:type="continuationSeparator" w:id="0">
    <w:p w:rsidR="00C52902" w:rsidRDefault="00C52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71"/>
    <w:rsid w:val="8F7E0DF2"/>
    <w:rsid w:val="9DFE60BC"/>
    <w:rsid w:val="9EFD4ACE"/>
    <w:rsid w:val="B77B8161"/>
    <w:rsid w:val="BBEF6265"/>
    <w:rsid w:val="CFBFA5D1"/>
    <w:rsid w:val="D97B4A27"/>
    <w:rsid w:val="DDDFF49D"/>
    <w:rsid w:val="EFF9CDE2"/>
    <w:rsid w:val="F26BA389"/>
    <w:rsid w:val="F3F7B7FC"/>
    <w:rsid w:val="F6FBF40A"/>
    <w:rsid w:val="F7BF0FA7"/>
    <w:rsid w:val="F7DBE51A"/>
    <w:rsid w:val="F95EEA45"/>
    <w:rsid w:val="FB3D1100"/>
    <w:rsid w:val="FF6DAE90"/>
    <w:rsid w:val="FFC91104"/>
    <w:rsid w:val="FFED5F47"/>
    <w:rsid w:val="000050E0"/>
    <w:rsid w:val="0001491E"/>
    <w:rsid w:val="00020849"/>
    <w:rsid w:val="000350A1"/>
    <w:rsid w:val="00044E0A"/>
    <w:rsid w:val="0004716D"/>
    <w:rsid w:val="00053C71"/>
    <w:rsid w:val="00060D46"/>
    <w:rsid w:val="00084AB6"/>
    <w:rsid w:val="000A0AFB"/>
    <w:rsid w:val="000A502E"/>
    <w:rsid w:val="000B7E85"/>
    <w:rsid w:val="000F1D1F"/>
    <w:rsid w:val="00116F27"/>
    <w:rsid w:val="00137837"/>
    <w:rsid w:val="001404D9"/>
    <w:rsid w:val="00156022"/>
    <w:rsid w:val="001573BE"/>
    <w:rsid w:val="00161D6C"/>
    <w:rsid w:val="00170258"/>
    <w:rsid w:val="0017670E"/>
    <w:rsid w:val="001A4CA4"/>
    <w:rsid w:val="001A74AF"/>
    <w:rsid w:val="001C414E"/>
    <w:rsid w:val="001C76B5"/>
    <w:rsid w:val="001D00C1"/>
    <w:rsid w:val="001D34D5"/>
    <w:rsid w:val="001F001A"/>
    <w:rsid w:val="001F6073"/>
    <w:rsid w:val="00205D93"/>
    <w:rsid w:val="00217194"/>
    <w:rsid w:val="00232CFE"/>
    <w:rsid w:val="00233C2A"/>
    <w:rsid w:val="00235BED"/>
    <w:rsid w:val="00255BEF"/>
    <w:rsid w:val="002716EF"/>
    <w:rsid w:val="00272DAE"/>
    <w:rsid w:val="00274148"/>
    <w:rsid w:val="002764EC"/>
    <w:rsid w:val="00291AC8"/>
    <w:rsid w:val="002B1B60"/>
    <w:rsid w:val="002C2142"/>
    <w:rsid w:val="002C2C77"/>
    <w:rsid w:val="002D421E"/>
    <w:rsid w:val="002E731E"/>
    <w:rsid w:val="0033043B"/>
    <w:rsid w:val="0033636F"/>
    <w:rsid w:val="003441FC"/>
    <w:rsid w:val="00350CBE"/>
    <w:rsid w:val="00371D14"/>
    <w:rsid w:val="003721BD"/>
    <w:rsid w:val="003725FA"/>
    <w:rsid w:val="00372AD2"/>
    <w:rsid w:val="00376A71"/>
    <w:rsid w:val="00385BE7"/>
    <w:rsid w:val="00390C7A"/>
    <w:rsid w:val="00393985"/>
    <w:rsid w:val="003B79C5"/>
    <w:rsid w:val="003E7077"/>
    <w:rsid w:val="004122F2"/>
    <w:rsid w:val="00420138"/>
    <w:rsid w:val="0043620B"/>
    <w:rsid w:val="004B0341"/>
    <w:rsid w:val="004D57EC"/>
    <w:rsid w:val="004E02C8"/>
    <w:rsid w:val="004F5F31"/>
    <w:rsid w:val="004F60AC"/>
    <w:rsid w:val="005015A5"/>
    <w:rsid w:val="00506ACB"/>
    <w:rsid w:val="00520D23"/>
    <w:rsid w:val="00524FB0"/>
    <w:rsid w:val="00540736"/>
    <w:rsid w:val="00554693"/>
    <w:rsid w:val="005B6D7E"/>
    <w:rsid w:val="005C295A"/>
    <w:rsid w:val="00605758"/>
    <w:rsid w:val="0060593A"/>
    <w:rsid w:val="00607026"/>
    <w:rsid w:val="0061490E"/>
    <w:rsid w:val="0062153B"/>
    <w:rsid w:val="00657887"/>
    <w:rsid w:val="0066153C"/>
    <w:rsid w:val="00661951"/>
    <w:rsid w:val="0068348A"/>
    <w:rsid w:val="00686807"/>
    <w:rsid w:val="006A02F7"/>
    <w:rsid w:val="006A5A02"/>
    <w:rsid w:val="006D0849"/>
    <w:rsid w:val="006F75BB"/>
    <w:rsid w:val="00712D49"/>
    <w:rsid w:val="00745040"/>
    <w:rsid w:val="0074654A"/>
    <w:rsid w:val="0076299B"/>
    <w:rsid w:val="00767432"/>
    <w:rsid w:val="007752AE"/>
    <w:rsid w:val="007A3DF6"/>
    <w:rsid w:val="007B3EDA"/>
    <w:rsid w:val="007C2FD1"/>
    <w:rsid w:val="007C793D"/>
    <w:rsid w:val="007D0279"/>
    <w:rsid w:val="007D2574"/>
    <w:rsid w:val="007E64A8"/>
    <w:rsid w:val="008157F7"/>
    <w:rsid w:val="008235B6"/>
    <w:rsid w:val="00826208"/>
    <w:rsid w:val="0083782B"/>
    <w:rsid w:val="008570D0"/>
    <w:rsid w:val="00866AD6"/>
    <w:rsid w:val="00896A49"/>
    <w:rsid w:val="008A0BF9"/>
    <w:rsid w:val="008B4724"/>
    <w:rsid w:val="008C471F"/>
    <w:rsid w:val="008F0073"/>
    <w:rsid w:val="00913DD6"/>
    <w:rsid w:val="00916461"/>
    <w:rsid w:val="00937EC4"/>
    <w:rsid w:val="00955772"/>
    <w:rsid w:val="00963185"/>
    <w:rsid w:val="00972AFB"/>
    <w:rsid w:val="00986D94"/>
    <w:rsid w:val="009A4628"/>
    <w:rsid w:val="009B1042"/>
    <w:rsid w:val="009C6FF3"/>
    <w:rsid w:val="00A3220D"/>
    <w:rsid w:val="00A4271D"/>
    <w:rsid w:val="00A44AA3"/>
    <w:rsid w:val="00A72499"/>
    <w:rsid w:val="00A80057"/>
    <w:rsid w:val="00A909E1"/>
    <w:rsid w:val="00AA03AA"/>
    <w:rsid w:val="00AF3412"/>
    <w:rsid w:val="00AF4C85"/>
    <w:rsid w:val="00AF66DF"/>
    <w:rsid w:val="00B330FD"/>
    <w:rsid w:val="00B4011A"/>
    <w:rsid w:val="00B64536"/>
    <w:rsid w:val="00B67932"/>
    <w:rsid w:val="00B71ED3"/>
    <w:rsid w:val="00B71F2B"/>
    <w:rsid w:val="00BA0EFB"/>
    <w:rsid w:val="00BA412E"/>
    <w:rsid w:val="00BB6C5D"/>
    <w:rsid w:val="00BD0CE9"/>
    <w:rsid w:val="00C11778"/>
    <w:rsid w:val="00C13EC8"/>
    <w:rsid w:val="00C26792"/>
    <w:rsid w:val="00C27EE7"/>
    <w:rsid w:val="00C47F7C"/>
    <w:rsid w:val="00C52902"/>
    <w:rsid w:val="00C61F4B"/>
    <w:rsid w:val="00C6734D"/>
    <w:rsid w:val="00C947C9"/>
    <w:rsid w:val="00CB5BA2"/>
    <w:rsid w:val="00CC063B"/>
    <w:rsid w:val="00CC566C"/>
    <w:rsid w:val="00CD096D"/>
    <w:rsid w:val="00CF4C33"/>
    <w:rsid w:val="00CF4D27"/>
    <w:rsid w:val="00D1570C"/>
    <w:rsid w:val="00D41148"/>
    <w:rsid w:val="00D50761"/>
    <w:rsid w:val="00D53DD3"/>
    <w:rsid w:val="00D54F9A"/>
    <w:rsid w:val="00D5622D"/>
    <w:rsid w:val="00D656E0"/>
    <w:rsid w:val="00D71A84"/>
    <w:rsid w:val="00D7294F"/>
    <w:rsid w:val="00D77B7A"/>
    <w:rsid w:val="00D833C8"/>
    <w:rsid w:val="00D93395"/>
    <w:rsid w:val="00DA179E"/>
    <w:rsid w:val="00DB4665"/>
    <w:rsid w:val="00DB5422"/>
    <w:rsid w:val="00DD5F53"/>
    <w:rsid w:val="00DD77C0"/>
    <w:rsid w:val="00E26796"/>
    <w:rsid w:val="00E31754"/>
    <w:rsid w:val="00E45849"/>
    <w:rsid w:val="00E6690A"/>
    <w:rsid w:val="00E75199"/>
    <w:rsid w:val="00E84497"/>
    <w:rsid w:val="00E9398B"/>
    <w:rsid w:val="00E96889"/>
    <w:rsid w:val="00EA318E"/>
    <w:rsid w:val="00EA3914"/>
    <w:rsid w:val="00EB25E4"/>
    <w:rsid w:val="00EC709D"/>
    <w:rsid w:val="00EE74AC"/>
    <w:rsid w:val="00F045DA"/>
    <w:rsid w:val="00F13145"/>
    <w:rsid w:val="00F23ECC"/>
    <w:rsid w:val="00F25008"/>
    <w:rsid w:val="00F47E1E"/>
    <w:rsid w:val="00F50230"/>
    <w:rsid w:val="00F519B7"/>
    <w:rsid w:val="00F54960"/>
    <w:rsid w:val="00F558B8"/>
    <w:rsid w:val="00F73FEF"/>
    <w:rsid w:val="00FB07CC"/>
    <w:rsid w:val="00FB0936"/>
    <w:rsid w:val="00FD7AC0"/>
    <w:rsid w:val="00FD7E6E"/>
    <w:rsid w:val="00FE1DF2"/>
    <w:rsid w:val="00FE7AD6"/>
    <w:rsid w:val="00FF5E26"/>
    <w:rsid w:val="018805B5"/>
    <w:rsid w:val="01B34949"/>
    <w:rsid w:val="01C73C8F"/>
    <w:rsid w:val="01D268BE"/>
    <w:rsid w:val="03DE2C40"/>
    <w:rsid w:val="041E543A"/>
    <w:rsid w:val="046C459B"/>
    <w:rsid w:val="04B63B02"/>
    <w:rsid w:val="05855A79"/>
    <w:rsid w:val="05DC5481"/>
    <w:rsid w:val="06CD15B9"/>
    <w:rsid w:val="070B4812"/>
    <w:rsid w:val="07BB6456"/>
    <w:rsid w:val="08320D9A"/>
    <w:rsid w:val="08774A82"/>
    <w:rsid w:val="097A6249"/>
    <w:rsid w:val="099B1E05"/>
    <w:rsid w:val="0AC94DF3"/>
    <w:rsid w:val="0AF063F5"/>
    <w:rsid w:val="0BFA2B56"/>
    <w:rsid w:val="0C5C40E3"/>
    <w:rsid w:val="0D5903C1"/>
    <w:rsid w:val="0DA60F97"/>
    <w:rsid w:val="0EC50A9C"/>
    <w:rsid w:val="0ECA4DE7"/>
    <w:rsid w:val="0EDB21E2"/>
    <w:rsid w:val="0F79798C"/>
    <w:rsid w:val="108A7D4B"/>
    <w:rsid w:val="112B6D8F"/>
    <w:rsid w:val="11622887"/>
    <w:rsid w:val="13B5451B"/>
    <w:rsid w:val="149F79C1"/>
    <w:rsid w:val="166F017D"/>
    <w:rsid w:val="17610E94"/>
    <w:rsid w:val="183D214F"/>
    <w:rsid w:val="19C6074F"/>
    <w:rsid w:val="19FC4D3A"/>
    <w:rsid w:val="1A3402B6"/>
    <w:rsid w:val="1A8037FC"/>
    <w:rsid w:val="1AEE6384"/>
    <w:rsid w:val="1C876CB9"/>
    <w:rsid w:val="1CB340DF"/>
    <w:rsid w:val="1D4D6D73"/>
    <w:rsid w:val="1DA17D4F"/>
    <w:rsid w:val="1FD87D41"/>
    <w:rsid w:val="20270FB2"/>
    <w:rsid w:val="211C4115"/>
    <w:rsid w:val="2162381F"/>
    <w:rsid w:val="21CE7221"/>
    <w:rsid w:val="22EB4E3C"/>
    <w:rsid w:val="233269A5"/>
    <w:rsid w:val="2364172E"/>
    <w:rsid w:val="238E613D"/>
    <w:rsid w:val="23F7DDF3"/>
    <w:rsid w:val="24D56018"/>
    <w:rsid w:val="27C308D0"/>
    <w:rsid w:val="2A1F0E0C"/>
    <w:rsid w:val="2AA6653C"/>
    <w:rsid w:val="2B4E4CDF"/>
    <w:rsid w:val="2BE23D6E"/>
    <w:rsid w:val="2BF27E7E"/>
    <w:rsid w:val="2BF65149"/>
    <w:rsid w:val="2C813258"/>
    <w:rsid w:val="2D972B16"/>
    <w:rsid w:val="2EBF67FC"/>
    <w:rsid w:val="2F0804B3"/>
    <w:rsid w:val="2FD9139E"/>
    <w:rsid w:val="30157620"/>
    <w:rsid w:val="301D507F"/>
    <w:rsid w:val="31790027"/>
    <w:rsid w:val="3195122F"/>
    <w:rsid w:val="319962BE"/>
    <w:rsid w:val="31BB25E5"/>
    <w:rsid w:val="31EA237E"/>
    <w:rsid w:val="33092DBA"/>
    <w:rsid w:val="33855073"/>
    <w:rsid w:val="36C31391"/>
    <w:rsid w:val="36EF77FE"/>
    <w:rsid w:val="37EF1C1C"/>
    <w:rsid w:val="38012CDB"/>
    <w:rsid w:val="38B405A3"/>
    <w:rsid w:val="38D40545"/>
    <w:rsid w:val="38E38B17"/>
    <w:rsid w:val="39071DEA"/>
    <w:rsid w:val="39824978"/>
    <w:rsid w:val="3A0833F0"/>
    <w:rsid w:val="3A4D3CAA"/>
    <w:rsid w:val="3A8A560A"/>
    <w:rsid w:val="3A9B4E35"/>
    <w:rsid w:val="3B221B49"/>
    <w:rsid w:val="3B260283"/>
    <w:rsid w:val="3B3D4877"/>
    <w:rsid w:val="3B5762D4"/>
    <w:rsid w:val="3BC25614"/>
    <w:rsid w:val="3C090610"/>
    <w:rsid w:val="3DB004A4"/>
    <w:rsid w:val="3E1A30BE"/>
    <w:rsid w:val="3E972F4F"/>
    <w:rsid w:val="3F0C1B98"/>
    <w:rsid w:val="3F9E288F"/>
    <w:rsid w:val="40E2097D"/>
    <w:rsid w:val="41025FDC"/>
    <w:rsid w:val="414E77A0"/>
    <w:rsid w:val="41D818FF"/>
    <w:rsid w:val="42257672"/>
    <w:rsid w:val="44407A7A"/>
    <w:rsid w:val="4468000E"/>
    <w:rsid w:val="44BA136B"/>
    <w:rsid w:val="44C13B96"/>
    <w:rsid w:val="45811211"/>
    <w:rsid w:val="46FF81C3"/>
    <w:rsid w:val="47252F0B"/>
    <w:rsid w:val="4764111B"/>
    <w:rsid w:val="47655EE7"/>
    <w:rsid w:val="479541BC"/>
    <w:rsid w:val="47C11ABF"/>
    <w:rsid w:val="47F30FED"/>
    <w:rsid w:val="48DA5087"/>
    <w:rsid w:val="49B62ED0"/>
    <w:rsid w:val="4A171BA6"/>
    <w:rsid w:val="4A5228F3"/>
    <w:rsid w:val="4A5D44C0"/>
    <w:rsid w:val="4A7C4B03"/>
    <w:rsid w:val="4AFE13AF"/>
    <w:rsid w:val="4C006059"/>
    <w:rsid w:val="4CD44EED"/>
    <w:rsid w:val="4CE021AA"/>
    <w:rsid w:val="4D1F3742"/>
    <w:rsid w:val="4D677E3B"/>
    <w:rsid w:val="4E986233"/>
    <w:rsid w:val="4ED65438"/>
    <w:rsid w:val="4F893D51"/>
    <w:rsid w:val="52D47A26"/>
    <w:rsid w:val="5339356F"/>
    <w:rsid w:val="5378249E"/>
    <w:rsid w:val="53994558"/>
    <w:rsid w:val="53D904E5"/>
    <w:rsid w:val="54A363DE"/>
    <w:rsid w:val="54AF36A3"/>
    <w:rsid w:val="56546069"/>
    <w:rsid w:val="57D10C09"/>
    <w:rsid w:val="58410E5F"/>
    <w:rsid w:val="590859E9"/>
    <w:rsid w:val="59336E80"/>
    <w:rsid w:val="598071CA"/>
    <w:rsid w:val="59A80746"/>
    <w:rsid w:val="5A4F65D5"/>
    <w:rsid w:val="5A5D35BD"/>
    <w:rsid w:val="5B577C4A"/>
    <w:rsid w:val="5D170764"/>
    <w:rsid w:val="5D672D8C"/>
    <w:rsid w:val="5E494E4C"/>
    <w:rsid w:val="5E626CC7"/>
    <w:rsid w:val="5F1C3BA7"/>
    <w:rsid w:val="5F7D57C8"/>
    <w:rsid w:val="6196080A"/>
    <w:rsid w:val="62153874"/>
    <w:rsid w:val="62382DD5"/>
    <w:rsid w:val="62FA07ED"/>
    <w:rsid w:val="62FA6DF0"/>
    <w:rsid w:val="63087803"/>
    <w:rsid w:val="64034E24"/>
    <w:rsid w:val="64172905"/>
    <w:rsid w:val="64784648"/>
    <w:rsid w:val="647D4841"/>
    <w:rsid w:val="64987B60"/>
    <w:rsid w:val="651C298D"/>
    <w:rsid w:val="652F4B75"/>
    <w:rsid w:val="65941563"/>
    <w:rsid w:val="66190D51"/>
    <w:rsid w:val="669C110D"/>
    <w:rsid w:val="66E15C7F"/>
    <w:rsid w:val="679D3C78"/>
    <w:rsid w:val="68764D9C"/>
    <w:rsid w:val="68A76628"/>
    <w:rsid w:val="68B7799B"/>
    <w:rsid w:val="69DC3989"/>
    <w:rsid w:val="6A51128C"/>
    <w:rsid w:val="6A5E661E"/>
    <w:rsid w:val="6B4C4A16"/>
    <w:rsid w:val="6BCF215A"/>
    <w:rsid w:val="6C2D6429"/>
    <w:rsid w:val="6CD7F979"/>
    <w:rsid w:val="6EB403D2"/>
    <w:rsid w:val="6F2819FC"/>
    <w:rsid w:val="6FFD82E2"/>
    <w:rsid w:val="708C33AF"/>
    <w:rsid w:val="71126038"/>
    <w:rsid w:val="712F2CCB"/>
    <w:rsid w:val="71EF77AC"/>
    <w:rsid w:val="72032B64"/>
    <w:rsid w:val="72B9E574"/>
    <w:rsid w:val="72DC4047"/>
    <w:rsid w:val="73F05170"/>
    <w:rsid w:val="73FF4ECC"/>
    <w:rsid w:val="747A081D"/>
    <w:rsid w:val="75B66387"/>
    <w:rsid w:val="75D05D5F"/>
    <w:rsid w:val="770B5364"/>
    <w:rsid w:val="77A73FE5"/>
    <w:rsid w:val="77C62232"/>
    <w:rsid w:val="77E7DE05"/>
    <w:rsid w:val="78897035"/>
    <w:rsid w:val="78E07FB7"/>
    <w:rsid w:val="79346A36"/>
    <w:rsid w:val="7A1E4D3C"/>
    <w:rsid w:val="7A7E5F50"/>
    <w:rsid w:val="7AFFDAE1"/>
    <w:rsid w:val="7B191A84"/>
    <w:rsid w:val="7B871E7F"/>
    <w:rsid w:val="7C8A3917"/>
    <w:rsid w:val="7D6B20C3"/>
    <w:rsid w:val="7DD9C76E"/>
    <w:rsid w:val="7E550F62"/>
    <w:rsid w:val="7EB26116"/>
    <w:rsid w:val="7EFD85E0"/>
    <w:rsid w:val="7F4366D1"/>
    <w:rsid w:val="7FDF3927"/>
    <w:rsid w:val="7FE44E96"/>
    <w:rsid w:val="7FF79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qFormat/>
    <w:rPr>
      <w:color w:val="000000"/>
      <w:sz w:val="18"/>
      <w:szCs w:val="18"/>
      <w:u w:val="none"/>
    </w:rPr>
  </w:style>
  <w:style w:type="character" w:styleId="aa">
    <w:name w:val="Hyperlink"/>
    <w:basedOn w:val="a0"/>
    <w:qFormat/>
    <w:rPr>
      <w:color w:val="0000FF"/>
      <w:u w:val="single"/>
    </w:rPr>
  </w:style>
  <w:style w:type="character" w:customStyle="1" w:styleId="font21">
    <w:name w:val="font21"/>
    <w:basedOn w:val="a0"/>
    <w:qFormat/>
    <w:rPr>
      <w:rFonts w:ascii="仿宋" w:eastAsia="仿宋" w:hAnsi="仿宋" w:cs="仿宋"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Arial" w:hAnsi="Arial" w:cs="Arial"/>
      <w:color w:val="000000"/>
      <w:sz w:val="22"/>
      <w:szCs w:val="22"/>
      <w:u w:val="none"/>
    </w:rPr>
  </w:style>
  <w:style w:type="character" w:customStyle="1" w:styleId="font31">
    <w:name w:val="font31"/>
    <w:basedOn w:val="a0"/>
    <w:qFormat/>
    <w:rPr>
      <w:rFonts w:ascii="宋体" w:eastAsia="宋体" w:hAnsi="宋体" w:cs="宋体"/>
      <w:color w:val="000000"/>
      <w:sz w:val="20"/>
      <w:szCs w:val="20"/>
      <w:u w:val="none"/>
    </w:rPr>
  </w:style>
  <w:style w:type="character" w:customStyle="1" w:styleId="font41">
    <w:name w:val="font41"/>
    <w:basedOn w:val="a0"/>
    <w:qFormat/>
    <w:rPr>
      <w:rFonts w:ascii="宋体" w:eastAsia="宋体" w:hAnsi="宋体" w:cs="宋体"/>
      <w:color w:val="000000"/>
      <w:sz w:val="20"/>
      <w:szCs w:val="20"/>
      <w:u w:val="none"/>
    </w:rPr>
  </w:style>
  <w:style w:type="character" w:customStyle="1" w:styleId="Char1">
    <w:name w:val="页眉 Char"/>
    <w:basedOn w:val="a0"/>
    <w:link w:val="a6"/>
    <w:qFormat/>
    <w:rPr>
      <w:rFonts w:asciiTheme="minorHAnsi" w:hAnsiTheme="minorHAnsi" w:cstheme="minorBidi"/>
      <w:kern w:val="2"/>
      <w:sz w:val="18"/>
      <w:szCs w:val="18"/>
    </w:rPr>
  </w:style>
  <w:style w:type="character" w:customStyle="1" w:styleId="Char0">
    <w:name w:val="页脚 Char"/>
    <w:basedOn w:val="a0"/>
    <w:link w:val="a5"/>
    <w:uiPriority w:val="99"/>
    <w:qFormat/>
    <w:rPr>
      <w:rFonts w:asciiTheme="minorHAnsi" w:hAnsiTheme="minorHAnsi" w:cstheme="minorBidi"/>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框文本 Char"/>
    <w:basedOn w:val="a0"/>
    <w:link w:val="a4"/>
    <w:qFormat/>
    <w:rPr>
      <w:rFonts w:asciiTheme="minorHAnsi" w:hAnsiTheme="minorHAnsi" w:cstheme="minorBidi"/>
      <w:kern w:val="2"/>
      <w:sz w:val="18"/>
      <w:szCs w:val="18"/>
    </w:rPr>
  </w:style>
  <w:style w:type="paragraph" w:styleId="ac">
    <w:name w:val="Date"/>
    <w:basedOn w:val="a"/>
    <w:next w:val="a"/>
    <w:link w:val="Char2"/>
    <w:rsid w:val="00EE74AC"/>
    <w:pPr>
      <w:ind w:leftChars="2500" w:left="100"/>
    </w:pPr>
  </w:style>
  <w:style w:type="character" w:customStyle="1" w:styleId="Char2">
    <w:name w:val="日期 Char"/>
    <w:basedOn w:val="a0"/>
    <w:link w:val="ac"/>
    <w:rsid w:val="00EE74AC"/>
    <w:rPr>
      <w:rFonts w:asciiTheme="minorHAnsi"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qFormat/>
    <w:rPr>
      <w:color w:val="000000"/>
      <w:sz w:val="18"/>
      <w:szCs w:val="18"/>
      <w:u w:val="none"/>
    </w:rPr>
  </w:style>
  <w:style w:type="character" w:styleId="aa">
    <w:name w:val="Hyperlink"/>
    <w:basedOn w:val="a0"/>
    <w:qFormat/>
    <w:rPr>
      <w:color w:val="0000FF"/>
      <w:u w:val="single"/>
    </w:rPr>
  </w:style>
  <w:style w:type="character" w:customStyle="1" w:styleId="font21">
    <w:name w:val="font21"/>
    <w:basedOn w:val="a0"/>
    <w:qFormat/>
    <w:rPr>
      <w:rFonts w:ascii="仿宋" w:eastAsia="仿宋" w:hAnsi="仿宋" w:cs="仿宋"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Arial" w:hAnsi="Arial" w:cs="Arial"/>
      <w:color w:val="000000"/>
      <w:sz w:val="22"/>
      <w:szCs w:val="22"/>
      <w:u w:val="none"/>
    </w:rPr>
  </w:style>
  <w:style w:type="character" w:customStyle="1" w:styleId="font31">
    <w:name w:val="font31"/>
    <w:basedOn w:val="a0"/>
    <w:qFormat/>
    <w:rPr>
      <w:rFonts w:ascii="宋体" w:eastAsia="宋体" w:hAnsi="宋体" w:cs="宋体"/>
      <w:color w:val="000000"/>
      <w:sz w:val="20"/>
      <w:szCs w:val="20"/>
      <w:u w:val="none"/>
    </w:rPr>
  </w:style>
  <w:style w:type="character" w:customStyle="1" w:styleId="font41">
    <w:name w:val="font41"/>
    <w:basedOn w:val="a0"/>
    <w:qFormat/>
    <w:rPr>
      <w:rFonts w:ascii="宋体" w:eastAsia="宋体" w:hAnsi="宋体" w:cs="宋体"/>
      <w:color w:val="000000"/>
      <w:sz w:val="20"/>
      <w:szCs w:val="20"/>
      <w:u w:val="none"/>
    </w:rPr>
  </w:style>
  <w:style w:type="character" w:customStyle="1" w:styleId="Char1">
    <w:name w:val="页眉 Char"/>
    <w:basedOn w:val="a0"/>
    <w:link w:val="a6"/>
    <w:qFormat/>
    <w:rPr>
      <w:rFonts w:asciiTheme="minorHAnsi" w:hAnsiTheme="minorHAnsi" w:cstheme="minorBidi"/>
      <w:kern w:val="2"/>
      <w:sz w:val="18"/>
      <w:szCs w:val="18"/>
    </w:rPr>
  </w:style>
  <w:style w:type="character" w:customStyle="1" w:styleId="Char0">
    <w:name w:val="页脚 Char"/>
    <w:basedOn w:val="a0"/>
    <w:link w:val="a5"/>
    <w:uiPriority w:val="99"/>
    <w:qFormat/>
    <w:rPr>
      <w:rFonts w:asciiTheme="minorHAnsi" w:hAnsiTheme="minorHAnsi" w:cstheme="minorBidi"/>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框文本 Char"/>
    <w:basedOn w:val="a0"/>
    <w:link w:val="a4"/>
    <w:qFormat/>
    <w:rPr>
      <w:rFonts w:asciiTheme="minorHAnsi" w:hAnsiTheme="minorHAnsi" w:cstheme="minorBidi"/>
      <w:kern w:val="2"/>
      <w:sz w:val="18"/>
      <w:szCs w:val="18"/>
    </w:rPr>
  </w:style>
  <w:style w:type="paragraph" w:styleId="ac">
    <w:name w:val="Date"/>
    <w:basedOn w:val="a"/>
    <w:next w:val="a"/>
    <w:link w:val="Char2"/>
    <w:rsid w:val="00EE74AC"/>
    <w:pPr>
      <w:ind w:leftChars="2500" w:left="100"/>
    </w:pPr>
  </w:style>
  <w:style w:type="character" w:customStyle="1" w:styleId="Char2">
    <w:name w:val="日期 Char"/>
    <w:basedOn w:val="a0"/>
    <w:link w:val="ac"/>
    <w:rsid w:val="00EE74AC"/>
    <w:rPr>
      <w:rFonts w:asciiTheme="minorHAnsi"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559</Words>
  <Characters>3190</Characters>
  <Application>Microsoft Office Word</Application>
  <DocSecurity>0</DocSecurity>
  <Lines>26</Lines>
  <Paragraphs>7</Paragraphs>
  <ScaleCrop>false</ScaleCrop>
  <Company>Microsoft</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ZMX</cp:lastModifiedBy>
  <cp:revision>2</cp:revision>
  <cp:lastPrinted>2024-02-04T06:33:00Z</cp:lastPrinted>
  <dcterms:created xsi:type="dcterms:W3CDTF">2024-04-12T07:58:00Z</dcterms:created>
  <dcterms:modified xsi:type="dcterms:W3CDTF">2024-04-12T07:58:00Z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