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line="620" w:lineRule="exact"/>
        <w:jc w:val="left"/>
        <w:textAlignment w:val="baseline"/>
        <w:rPr>
          <w:rFonts w:ascii="Times New Roman" w:hAnsi="Times New Roman" w:eastAsia="Times New Roman" w:cs="Times New Roman"/>
          <w:snapToGrid w:val="0"/>
          <w:color w:val="000000"/>
          <w:spacing w:val="-4"/>
          <w:kern w:val="0"/>
          <w:sz w:val="31"/>
          <w:szCs w:val="31"/>
          <w:lang w:eastAsia="zh-CN"/>
        </w:rPr>
      </w:pPr>
      <w:r>
        <w:rPr>
          <w:rFonts w:ascii="黑体" w:hAnsi="黑体" w:eastAsia="黑体" w:cs="黑体"/>
          <w:snapToGrid w:val="0"/>
          <w:color w:val="000000"/>
          <w:spacing w:val="-4"/>
          <w:kern w:val="0"/>
          <w:sz w:val="31"/>
          <w:szCs w:val="31"/>
          <w:lang w:eastAsia="zh-CN"/>
        </w:rPr>
        <w:t>附件</w:t>
      </w:r>
      <w:r>
        <w:rPr>
          <w:rFonts w:ascii="黑体" w:hAnsi="黑体" w:eastAsia="黑体" w:cs="黑体"/>
          <w:snapToGrid w:val="0"/>
          <w:color w:val="000000"/>
          <w:spacing w:val="-36"/>
          <w:kern w:val="0"/>
          <w:sz w:val="31"/>
          <w:szCs w:val="31"/>
          <w:lang w:eastAsia="zh-CN"/>
        </w:rPr>
        <w:t xml:space="preserve"> </w:t>
      </w:r>
      <w:r>
        <w:rPr>
          <w:rFonts w:ascii="Times New Roman" w:hAnsi="Times New Roman" w:eastAsia="Times New Roman" w:cs="Times New Roman"/>
          <w:snapToGrid w:val="0"/>
          <w:color w:val="000000"/>
          <w:spacing w:val="-4"/>
          <w:kern w:val="0"/>
          <w:sz w:val="31"/>
          <w:szCs w:val="31"/>
          <w:lang w:eastAsia="zh-CN"/>
        </w:rPr>
        <w:t>1</w:t>
      </w:r>
    </w:p>
    <w:p>
      <w:pPr>
        <w:widowControl/>
        <w:kinsoku w:val="0"/>
        <w:autoSpaceDE w:val="0"/>
        <w:autoSpaceDN w:val="0"/>
        <w:adjustRightInd w:val="0"/>
        <w:snapToGrid w:val="0"/>
        <w:spacing w:line="620" w:lineRule="exact"/>
        <w:jc w:val="left"/>
        <w:textAlignment w:val="baseline"/>
        <w:rPr>
          <w:rFonts w:ascii="Times New Roman" w:hAnsi="Times New Roman" w:eastAsia="Times New Roman" w:cs="Times New Roman"/>
          <w:snapToGrid w:val="0"/>
          <w:color w:val="000000"/>
          <w:spacing w:val="-4"/>
          <w:kern w:val="0"/>
          <w:sz w:val="31"/>
          <w:szCs w:val="31"/>
          <w:lang w:eastAsia="zh-CN"/>
        </w:rPr>
      </w:pPr>
    </w:p>
    <w:p>
      <w:pPr>
        <w:widowControl/>
        <w:kinsoku w:val="0"/>
        <w:autoSpaceDE w:val="0"/>
        <w:autoSpaceDN w:val="0"/>
        <w:adjustRightInd w:val="0"/>
        <w:snapToGrid w:val="0"/>
        <w:spacing w:line="620" w:lineRule="exact"/>
        <w:jc w:val="center"/>
        <w:textAlignment w:val="baseline"/>
        <w:rPr>
          <w:rFonts w:hint="eastAsia" w:ascii="方正小标宋简体" w:hAnsi="方正小标宋简体" w:eastAsia="方正小标宋简体" w:cs="方正小标宋简体"/>
          <w:snapToGrid w:val="0"/>
          <w:color w:val="000000"/>
          <w:spacing w:val="7"/>
          <w:kern w:val="0"/>
          <w:sz w:val="44"/>
          <w:szCs w:val="44"/>
          <w:lang w:eastAsia="zh-CN"/>
        </w:rPr>
      </w:pPr>
      <w:r>
        <w:rPr>
          <w:rFonts w:ascii="Times New Roman" w:hAnsi="Times New Roman" w:eastAsia="Times New Roman" w:cs="Times New Roman"/>
          <w:snapToGrid w:val="0"/>
          <w:color w:val="000000"/>
          <w:spacing w:val="5"/>
          <w:kern w:val="0"/>
          <w:sz w:val="31"/>
          <w:szCs w:val="31"/>
          <w:lang w:eastAsia="zh-CN"/>
        </w:rPr>
        <w:t xml:space="preserve"> </w:t>
      </w:r>
      <w:r>
        <w:rPr>
          <w:rFonts w:hint="eastAsia" w:ascii="方正小标宋简体" w:hAnsi="方正小标宋简体" w:eastAsia="方正小标宋简体" w:cs="方正小标宋简体"/>
          <w:snapToGrid w:val="0"/>
          <w:color w:val="000000"/>
          <w:spacing w:val="5"/>
          <w:kern w:val="0"/>
          <w:sz w:val="44"/>
          <w:szCs w:val="44"/>
          <w:lang w:eastAsia="zh-CN"/>
        </w:rPr>
        <w:t xml:space="preserve"> </w:t>
      </w:r>
      <w:bookmarkStart w:id="0" w:name="_GoBack"/>
      <w:r>
        <w:rPr>
          <w:rFonts w:hint="eastAsia" w:ascii="方正小标宋简体" w:hAnsi="方正小标宋简体" w:eastAsia="方正小标宋简体" w:cs="方正小标宋简体"/>
          <w:snapToGrid w:val="0"/>
          <w:color w:val="000000"/>
          <w:spacing w:val="5"/>
          <w:kern w:val="0"/>
          <w:sz w:val="44"/>
          <w:szCs w:val="44"/>
          <w:lang w:val="en-US" w:eastAsia="zh-CN"/>
        </w:rPr>
        <w:t>市</w:t>
      </w:r>
      <w:r>
        <w:rPr>
          <w:rFonts w:hint="eastAsia" w:ascii="方正小标宋简体" w:hAnsi="方正小标宋简体" w:eastAsia="方正小标宋简体" w:cs="方正小标宋简体"/>
          <w:snapToGrid w:val="0"/>
          <w:color w:val="000000"/>
          <w:spacing w:val="5"/>
          <w:kern w:val="0"/>
          <w:sz w:val="44"/>
          <w:szCs w:val="44"/>
          <w:lang w:eastAsia="zh-CN"/>
        </w:rPr>
        <w:t>级工业设计中心</w:t>
      </w:r>
      <w:r>
        <w:rPr>
          <w:rFonts w:hint="eastAsia" w:ascii="方正小标宋简体" w:hAnsi="方正小标宋简体" w:eastAsia="方正小标宋简体" w:cs="方正小标宋简体"/>
          <w:snapToGrid w:val="0"/>
          <w:color w:val="000000"/>
          <w:spacing w:val="7"/>
          <w:kern w:val="0"/>
          <w:sz w:val="44"/>
          <w:szCs w:val="44"/>
          <w:lang w:eastAsia="zh-CN"/>
        </w:rPr>
        <w:t>主要评价指标</w:t>
      </w:r>
      <w:bookmarkEnd w:id="0"/>
    </w:p>
    <w:p>
      <w:pPr>
        <w:widowControl/>
        <w:kinsoku w:val="0"/>
        <w:autoSpaceDE w:val="0"/>
        <w:autoSpaceDN w:val="0"/>
        <w:adjustRightInd w:val="0"/>
        <w:snapToGrid w:val="0"/>
        <w:spacing w:line="620" w:lineRule="exact"/>
        <w:jc w:val="center"/>
        <w:textAlignment w:val="baseline"/>
        <w:rPr>
          <w:rFonts w:hint="eastAsia" w:ascii="方正小标宋简体" w:hAnsi="方正小标宋简体" w:eastAsia="方正小标宋简体" w:cs="方正小标宋简体"/>
          <w:snapToGrid w:val="0"/>
          <w:color w:val="000000"/>
          <w:spacing w:val="7"/>
          <w:kern w:val="0"/>
          <w:sz w:val="44"/>
          <w:szCs w:val="44"/>
          <w:lang w:eastAsia="zh-CN"/>
        </w:rPr>
      </w:pPr>
      <w:r>
        <w:rPr>
          <w:rFonts w:hint="eastAsia" w:ascii="楷体_GB2312" w:hAnsi="楷体_GB2312" w:eastAsia="楷体_GB2312" w:cs="楷体_GB2312"/>
          <w:snapToGrid w:val="0"/>
          <w:color w:val="000000"/>
          <w:spacing w:val="5"/>
          <w:kern w:val="0"/>
          <w:sz w:val="31"/>
          <w:szCs w:val="31"/>
          <w:lang w:eastAsia="zh-CN"/>
        </w:rPr>
        <w:t>表</w:t>
      </w:r>
      <w:r>
        <w:rPr>
          <w:rFonts w:hint="eastAsia" w:ascii="楷体_GB2312" w:hAnsi="楷体_GB2312" w:eastAsia="楷体_GB2312" w:cs="楷体_GB2312"/>
          <w:snapToGrid w:val="0"/>
          <w:color w:val="000000"/>
          <w:spacing w:val="-37"/>
          <w:kern w:val="0"/>
          <w:sz w:val="31"/>
          <w:szCs w:val="31"/>
          <w:lang w:eastAsia="zh-CN"/>
        </w:rPr>
        <w:t xml:space="preserve"> </w:t>
      </w:r>
      <w:r>
        <w:rPr>
          <w:rFonts w:hint="eastAsia" w:ascii="楷体_GB2312" w:hAnsi="楷体_GB2312" w:eastAsia="楷体_GB2312" w:cs="楷体_GB2312"/>
          <w:snapToGrid w:val="0"/>
          <w:color w:val="000000"/>
          <w:spacing w:val="5"/>
          <w:kern w:val="0"/>
          <w:sz w:val="31"/>
          <w:szCs w:val="31"/>
          <w:lang w:eastAsia="zh-CN"/>
        </w:rPr>
        <w:t>1（企业工业设计中心）</w:t>
      </w:r>
    </w:p>
    <w:tbl>
      <w:tblPr>
        <w:tblStyle w:val="4"/>
        <w:tblpPr w:leftFromText="180" w:rightFromText="180" w:vertAnchor="text" w:horzAnchor="page" w:tblpXSpec="center" w:tblpY="610"/>
        <w:tblOverlap w:val="never"/>
        <w:tblW w:w="851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7"/>
        <w:gridCol w:w="1826"/>
        <w:gridCol w:w="4197"/>
        <w:gridCol w:w="149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jc w:val="center"/>
        </w:trPr>
        <w:tc>
          <w:tcPr>
            <w:tcW w:w="997"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z w:val="28"/>
                <w:szCs w:val="28"/>
                <w:lang w:val="en-US" w:eastAsia="en-US" w:bidi="ar-SA"/>
              </w:rPr>
            </w:pPr>
            <w:r>
              <w:rPr>
                <w:rFonts w:hint="eastAsia" w:ascii="黑体" w:hAnsi="黑体" w:eastAsia="黑体" w:cs="黑体"/>
                <w:snapToGrid w:val="0"/>
                <w:color w:val="000000"/>
                <w:spacing w:val="-4"/>
                <w:sz w:val="28"/>
                <w:szCs w:val="28"/>
                <w:lang w:val="en-US" w:eastAsia="en-US" w:bidi="ar-SA"/>
              </w:rPr>
              <w:t>序号</w:t>
            </w:r>
          </w:p>
        </w:tc>
        <w:tc>
          <w:tcPr>
            <w:tcW w:w="1826"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z w:val="28"/>
                <w:szCs w:val="28"/>
                <w:lang w:val="en-US" w:eastAsia="en-US" w:bidi="ar-SA"/>
              </w:rPr>
            </w:pPr>
            <w:r>
              <w:rPr>
                <w:rFonts w:hint="eastAsia" w:ascii="黑体" w:hAnsi="黑体" w:eastAsia="黑体" w:cs="黑体"/>
                <w:snapToGrid w:val="0"/>
                <w:color w:val="000000"/>
                <w:spacing w:val="-4"/>
                <w:sz w:val="28"/>
                <w:szCs w:val="28"/>
                <w:lang w:val="en-US" w:eastAsia="en-US" w:bidi="ar-SA"/>
              </w:rPr>
              <w:t>指标名称</w:t>
            </w:r>
          </w:p>
        </w:tc>
        <w:tc>
          <w:tcPr>
            <w:tcW w:w="4197"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z w:val="28"/>
                <w:szCs w:val="28"/>
                <w:lang w:val="en-US" w:eastAsia="en-US" w:bidi="ar-SA"/>
              </w:rPr>
            </w:pPr>
            <w:r>
              <w:rPr>
                <w:rFonts w:hint="eastAsia" w:ascii="黑体" w:hAnsi="黑体" w:eastAsia="黑体" w:cs="黑体"/>
                <w:snapToGrid w:val="0"/>
                <w:color w:val="000000"/>
                <w:spacing w:val="-4"/>
                <w:sz w:val="28"/>
                <w:szCs w:val="28"/>
                <w:lang w:val="en-US" w:eastAsia="en-US" w:bidi="ar-SA"/>
              </w:rPr>
              <w:t>指标内容</w:t>
            </w:r>
          </w:p>
        </w:tc>
        <w:tc>
          <w:tcPr>
            <w:tcW w:w="1497"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z w:val="28"/>
                <w:szCs w:val="28"/>
                <w:lang w:val="en-US" w:eastAsia="en-US" w:bidi="ar-SA"/>
              </w:rPr>
            </w:pPr>
            <w:r>
              <w:rPr>
                <w:rFonts w:hint="eastAsia" w:ascii="黑体" w:hAnsi="黑体" w:eastAsia="黑体" w:cs="黑体"/>
                <w:snapToGrid w:val="0"/>
                <w:color w:val="000000"/>
                <w:spacing w:val="-8"/>
                <w:sz w:val="28"/>
                <w:szCs w:val="28"/>
                <w:lang w:val="en-US" w:eastAsia="en-US" w:bidi="ar-SA"/>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jc w:val="center"/>
        </w:trPr>
        <w:tc>
          <w:tcPr>
            <w:tcW w:w="997" w:type="dxa"/>
            <w:vAlign w:val="center"/>
          </w:tcPr>
          <w:p>
            <w:pPr>
              <w:widowControl/>
              <w:kinsoku w:val="0"/>
              <w:autoSpaceDE w:val="0"/>
              <w:autoSpaceDN w:val="0"/>
              <w:adjustRightInd w:val="0"/>
              <w:snapToGrid w:val="0"/>
              <w:spacing w:line="300" w:lineRule="exact"/>
              <w:ind w:firstLine="480" w:firstLineChars="200"/>
              <w:jc w:val="both"/>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1</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2"/>
                <w:sz w:val="24"/>
                <w:szCs w:val="24"/>
                <w:highlight w:val="none"/>
                <w:lang w:val="en-US" w:eastAsia="en-US" w:bidi="ar-SA"/>
              </w:rPr>
            </w:pPr>
            <w:r>
              <w:rPr>
                <w:rFonts w:ascii="仿宋" w:hAnsi="仿宋" w:eastAsia="仿宋" w:cs="仿宋"/>
                <w:snapToGrid w:val="0"/>
                <w:color w:val="000000"/>
                <w:spacing w:val="-2"/>
                <w:sz w:val="24"/>
                <w:szCs w:val="24"/>
                <w:highlight w:val="none"/>
                <w:lang w:val="en-US" w:eastAsia="en-US" w:bidi="ar-SA"/>
              </w:rPr>
              <w:t>设计费用投入</w:t>
            </w:r>
          </w:p>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3"/>
                <w:sz w:val="24"/>
                <w:szCs w:val="24"/>
                <w:highlight w:val="none"/>
                <w:lang w:val="en-US" w:eastAsia="en-US" w:bidi="ar-SA"/>
              </w:rPr>
              <w:t>及占比</w:t>
            </w:r>
          </w:p>
        </w:tc>
        <w:tc>
          <w:tcPr>
            <w:tcW w:w="4197"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近三年，设计费用投入及占企业研发设</w:t>
            </w:r>
            <w:r>
              <w:rPr>
                <w:rFonts w:ascii="仿宋" w:hAnsi="仿宋" w:eastAsia="仿宋" w:cs="仿宋"/>
                <w:snapToGrid w:val="0"/>
                <w:color w:val="000000"/>
                <w:spacing w:val="-2"/>
                <w:sz w:val="24"/>
                <w:szCs w:val="24"/>
                <w:highlight w:val="none"/>
                <w:lang w:val="en-US" w:eastAsia="zh-CN" w:bidi="ar-SA"/>
              </w:rPr>
              <w:t>计投入总额的比重。</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1" w:hRule="atLeast"/>
          <w:jc w:val="center"/>
        </w:trPr>
        <w:tc>
          <w:tcPr>
            <w:tcW w:w="997" w:type="dxa"/>
            <w:vAlign w:val="center"/>
          </w:tcPr>
          <w:p>
            <w:pPr>
              <w:widowControl/>
              <w:kinsoku w:val="0"/>
              <w:autoSpaceDE w:val="0"/>
              <w:autoSpaceDN w:val="0"/>
              <w:adjustRightInd w:val="0"/>
              <w:snapToGrid w:val="0"/>
              <w:spacing w:line="300" w:lineRule="exact"/>
              <w:ind w:firstLine="480" w:firstLineChars="200"/>
              <w:jc w:val="both"/>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2</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2"/>
                <w:sz w:val="24"/>
                <w:szCs w:val="24"/>
                <w:highlight w:val="none"/>
                <w:lang w:val="en-US" w:eastAsia="zh-CN" w:bidi="ar-SA"/>
              </w:rPr>
            </w:pPr>
            <w:r>
              <w:rPr>
                <w:rFonts w:ascii="仿宋" w:hAnsi="仿宋" w:eastAsia="仿宋" w:cs="仿宋"/>
                <w:snapToGrid w:val="0"/>
                <w:color w:val="000000"/>
                <w:spacing w:val="-2"/>
                <w:sz w:val="24"/>
                <w:szCs w:val="24"/>
                <w:highlight w:val="none"/>
                <w:lang w:val="en-US" w:eastAsia="zh-CN" w:bidi="ar-SA"/>
              </w:rPr>
              <w:t>设计团队人员</w:t>
            </w:r>
          </w:p>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zh-CN" w:bidi="ar-SA"/>
              </w:rPr>
            </w:pPr>
            <w:r>
              <w:rPr>
                <w:rFonts w:ascii="仿宋" w:hAnsi="仿宋" w:eastAsia="仿宋" w:cs="仿宋"/>
                <w:snapToGrid w:val="0"/>
                <w:color w:val="000000"/>
                <w:spacing w:val="-4"/>
                <w:sz w:val="24"/>
                <w:szCs w:val="24"/>
                <w:highlight w:val="none"/>
                <w:lang w:val="en-US" w:eastAsia="zh-CN" w:bidi="ar-SA"/>
              </w:rPr>
              <w:t>数量及素质</w:t>
            </w:r>
          </w:p>
        </w:tc>
        <w:tc>
          <w:tcPr>
            <w:tcW w:w="4197"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设计团队人员数量，以及具有工业设计学科大学本科及以上学历，或取得工业设计专业技术职称（职业资格）的人员比例。</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此项需满足的基本要求：团队人员应达到</w:t>
            </w:r>
            <w:r>
              <w:rPr>
                <w:rFonts w:hint="eastAsia" w:ascii="仿宋" w:hAnsi="仿宋" w:eastAsia="仿宋" w:cs="仿宋"/>
                <w:snapToGrid w:val="0"/>
                <w:color w:val="000000"/>
                <w:spacing w:val="-7"/>
                <w:sz w:val="24"/>
                <w:szCs w:val="24"/>
                <w:highlight w:val="none"/>
                <w:lang w:val="en-US" w:eastAsia="zh-CN" w:bidi="ar-SA"/>
              </w:rPr>
              <w:t>15</w:t>
            </w:r>
            <w:r>
              <w:rPr>
                <w:rFonts w:ascii="仿宋" w:hAnsi="仿宋" w:eastAsia="仿宋" w:cs="仿宋"/>
                <w:snapToGrid w:val="0"/>
                <w:color w:val="000000"/>
                <w:spacing w:val="-7"/>
                <w:sz w:val="24"/>
                <w:szCs w:val="24"/>
                <w:highlight w:val="none"/>
                <w:lang w:val="en-US" w:eastAsia="zh-CN" w:bidi="ar-SA"/>
              </w:rPr>
              <w:t>人以上，其中具有工业设计学科大学本科及以上学历或取得工业设计专业技术职称（职业资格）的人员比例合计不低于</w:t>
            </w:r>
            <w:r>
              <w:rPr>
                <w:rFonts w:hint="eastAsia" w:ascii="仿宋" w:hAnsi="仿宋" w:eastAsia="仿宋" w:cs="仿宋"/>
                <w:snapToGrid w:val="0"/>
                <w:color w:val="000000"/>
                <w:spacing w:val="-7"/>
                <w:sz w:val="24"/>
                <w:szCs w:val="24"/>
                <w:highlight w:val="none"/>
                <w:lang w:val="en-US" w:eastAsia="zh-CN" w:bidi="ar-SA"/>
              </w:rPr>
              <w:t>10</w:t>
            </w:r>
            <w:r>
              <w:rPr>
                <w:rFonts w:ascii="仿宋" w:hAnsi="仿宋" w:eastAsia="仿宋" w:cs="仿宋"/>
                <w:snapToGrid w:val="0"/>
                <w:color w:val="000000"/>
                <w:spacing w:val="-7"/>
                <w:sz w:val="24"/>
                <w:szCs w:val="24"/>
                <w:highlight w:val="none"/>
                <w:lang w:val="en-US" w:eastAsia="zh-CN" w:bidi="ar-SA"/>
              </w:rPr>
              <w:t>%。</w:t>
            </w:r>
            <w:r>
              <w:rPr>
                <w:rFonts w:hint="eastAsia" w:ascii="仿宋" w:hAnsi="仿宋" w:eastAsia="仿宋" w:cs="仿宋"/>
                <w:snapToGrid w:val="0"/>
                <w:color w:val="000000"/>
                <w:spacing w:val="-7"/>
                <w:sz w:val="24"/>
                <w:szCs w:val="24"/>
                <w:highlight w:val="none"/>
                <w:lang w:val="en-US" w:eastAsia="en-US" w:bidi="ar-SA"/>
              </w:rPr>
              <w:t>工业设计团队带头人</w:t>
            </w:r>
            <w:r>
              <w:rPr>
                <w:rFonts w:hint="eastAsia" w:ascii="仿宋" w:hAnsi="仿宋" w:eastAsia="仿宋" w:cs="仿宋"/>
                <w:snapToGrid w:val="0"/>
                <w:color w:val="000000"/>
                <w:spacing w:val="-7"/>
                <w:sz w:val="24"/>
                <w:szCs w:val="24"/>
                <w:highlight w:val="none"/>
                <w:lang w:val="en-US" w:eastAsia="zh-CN" w:bidi="ar-SA"/>
              </w:rPr>
              <w:t>不少于2人</w:t>
            </w:r>
            <w:r>
              <w:rPr>
                <w:rFonts w:ascii="仿宋" w:hAnsi="仿宋" w:eastAsia="仿宋" w:cs="仿宋"/>
                <w:snapToGrid w:val="0"/>
                <w:color w:val="000000"/>
                <w:spacing w:val="-7"/>
                <w:sz w:val="24"/>
                <w:szCs w:val="24"/>
                <w:highlight w:val="none"/>
                <w:lang w:val="en-US" w:eastAsia="en-US" w:bidi="ar-SA"/>
              </w:rPr>
              <w:t>。</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997" w:type="dxa"/>
            <w:vAlign w:val="center"/>
          </w:tcPr>
          <w:p>
            <w:pPr>
              <w:widowControl/>
              <w:kinsoku w:val="0"/>
              <w:autoSpaceDE w:val="0"/>
              <w:autoSpaceDN w:val="0"/>
              <w:adjustRightInd w:val="0"/>
              <w:snapToGrid w:val="0"/>
              <w:spacing w:line="300" w:lineRule="exact"/>
              <w:ind w:firstLine="480" w:firstLineChars="200"/>
              <w:jc w:val="both"/>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3</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4"/>
                <w:sz w:val="24"/>
                <w:szCs w:val="24"/>
                <w:highlight w:val="none"/>
                <w:lang w:val="en-US" w:eastAsia="en-US" w:bidi="ar-SA"/>
              </w:rPr>
              <w:t>获奖质量</w:t>
            </w:r>
            <w:r>
              <w:rPr>
                <w:rFonts w:ascii="仿宋" w:hAnsi="仿宋" w:eastAsia="仿宋" w:cs="仿宋"/>
                <w:snapToGrid w:val="0"/>
                <w:color w:val="000000"/>
                <w:spacing w:val="-3"/>
                <w:sz w:val="24"/>
                <w:szCs w:val="24"/>
                <w:highlight w:val="none"/>
                <w:lang w:val="en-US" w:eastAsia="en-US" w:bidi="ar-SA"/>
              </w:rPr>
              <w:t>及数量</w:t>
            </w:r>
          </w:p>
        </w:tc>
        <w:tc>
          <w:tcPr>
            <w:tcW w:w="4197"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hint="eastAsia" w:ascii="仿宋" w:hAnsi="仿宋" w:eastAsia="仿宋" w:cs="仿宋"/>
                <w:snapToGrid w:val="0"/>
                <w:color w:val="000000"/>
                <w:spacing w:val="-7"/>
                <w:sz w:val="24"/>
                <w:szCs w:val="24"/>
                <w:highlight w:val="none"/>
                <w:lang w:val="en-US" w:eastAsia="zh-CN" w:bidi="ar-SA"/>
              </w:rPr>
              <w:t>近三年获得国家级、省部级、市厅级工业设计奖项数量。</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4" w:hRule="atLeast"/>
          <w:jc w:val="center"/>
        </w:trPr>
        <w:tc>
          <w:tcPr>
            <w:tcW w:w="9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4</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3"/>
                <w:sz w:val="24"/>
                <w:szCs w:val="24"/>
                <w:highlight w:val="none"/>
                <w:lang w:val="en-US" w:eastAsia="en-US" w:bidi="ar-SA"/>
              </w:rPr>
              <w:t>知识产权数量</w:t>
            </w:r>
          </w:p>
        </w:tc>
        <w:tc>
          <w:tcPr>
            <w:tcW w:w="4197" w:type="dxa"/>
            <w:vAlign w:val="center"/>
          </w:tcPr>
          <w:p>
            <w:pPr>
              <w:kinsoku w:val="0"/>
              <w:autoSpaceDE w:val="0"/>
              <w:autoSpaceDN w:val="0"/>
              <w:adjustRightInd w:val="0"/>
              <w:snapToGrid w:val="0"/>
              <w:spacing w:line="300" w:lineRule="exact"/>
              <w:ind w:firstLine="508"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近三年获得国内外专利及版权数量或成立以来累计获得国内外专利及版权数量。</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此项需满足的基本要求：近三年获得国</w:t>
            </w:r>
            <w:r>
              <w:rPr>
                <w:rFonts w:ascii="仿宋" w:hAnsi="仿宋" w:eastAsia="仿宋" w:cs="仿宋"/>
                <w:snapToGrid w:val="0"/>
                <w:color w:val="000000"/>
                <w:spacing w:val="-4"/>
                <w:sz w:val="24"/>
                <w:szCs w:val="24"/>
                <w:highlight w:val="none"/>
                <w:lang w:val="en-US" w:eastAsia="zh-CN" w:bidi="ar-SA"/>
              </w:rPr>
              <w:t>内外专利及版权</w:t>
            </w:r>
            <w:r>
              <w:rPr>
                <w:rFonts w:hint="eastAsia" w:ascii="仿宋" w:hAnsi="仿宋" w:eastAsia="仿宋" w:cs="仿宋"/>
                <w:snapToGrid w:val="0"/>
                <w:color w:val="000000"/>
                <w:spacing w:val="7"/>
                <w:sz w:val="24"/>
                <w:szCs w:val="24"/>
                <w:highlight w:val="none"/>
                <w:lang w:val="en-US" w:eastAsia="zh-CN" w:bidi="ar-SA"/>
              </w:rPr>
              <w:t>数5</w:t>
            </w:r>
            <w:r>
              <w:rPr>
                <w:rFonts w:ascii="仿宋" w:hAnsi="仿宋" w:eastAsia="仿宋" w:cs="仿宋"/>
                <w:snapToGrid w:val="0"/>
                <w:color w:val="000000"/>
                <w:spacing w:val="7"/>
                <w:sz w:val="24"/>
                <w:szCs w:val="24"/>
                <w:highlight w:val="none"/>
                <w:lang w:val="en-US" w:eastAsia="zh-CN" w:bidi="ar-SA"/>
              </w:rPr>
              <w:t>项以上或成立以来累计</w:t>
            </w:r>
            <w:r>
              <w:rPr>
                <w:rFonts w:hint="eastAsia" w:ascii="仿宋" w:hAnsi="仿宋" w:eastAsia="仿宋" w:cs="仿宋"/>
                <w:snapToGrid w:val="0"/>
                <w:color w:val="000000"/>
                <w:spacing w:val="7"/>
                <w:sz w:val="24"/>
                <w:szCs w:val="24"/>
                <w:highlight w:val="none"/>
                <w:lang w:val="en-US" w:eastAsia="zh-CN" w:bidi="ar-SA"/>
              </w:rPr>
              <w:t>15</w:t>
            </w:r>
            <w:r>
              <w:rPr>
                <w:rFonts w:ascii="仿宋" w:hAnsi="仿宋" w:eastAsia="仿宋" w:cs="仿宋"/>
                <w:snapToGrid w:val="0"/>
                <w:color w:val="000000"/>
                <w:spacing w:val="7"/>
                <w:sz w:val="24"/>
                <w:szCs w:val="24"/>
                <w:highlight w:val="none"/>
                <w:lang w:val="en-US" w:eastAsia="zh-CN" w:bidi="ar-SA"/>
              </w:rPr>
              <w:t>项以上。</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3"/>
                <w:kern w:val="0"/>
                <w:sz w:val="24"/>
                <w:szCs w:val="24"/>
                <w:highlight w:val="none"/>
                <w:lang w:eastAsia="en-US"/>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jc w:val="center"/>
        </w:trPr>
        <w:tc>
          <w:tcPr>
            <w:tcW w:w="9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5</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3"/>
                <w:sz w:val="24"/>
                <w:szCs w:val="24"/>
                <w:highlight w:val="none"/>
                <w:lang w:val="en-US" w:eastAsia="en-US" w:bidi="ar-SA"/>
              </w:rPr>
              <w:t>制定标准数量</w:t>
            </w:r>
          </w:p>
        </w:tc>
        <w:tc>
          <w:tcPr>
            <w:tcW w:w="4197" w:type="dxa"/>
            <w:vAlign w:val="center"/>
          </w:tcPr>
          <w:p>
            <w:pPr>
              <w:kinsoku w:val="0"/>
              <w:autoSpaceDE w:val="0"/>
              <w:autoSpaceDN w:val="0"/>
              <w:adjustRightInd w:val="0"/>
              <w:snapToGrid w:val="0"/>
              <w:spacing w:line="300" w:lineRule="exact"/>
              <w:jc w:val="both"/>
              <w:textAlignment w:val="baseline"/>
              <w:rPr>
                <w:rFonts w:ascii="仿宋" w:hAnsi="仿宋" w:eastAsia="仿宋" w:cs="仿宋"/>
                <w:snapToGrid w:val="0"/>
                <w:color w:val="000000"/>
                <w:sz w:val="24"/>
                <w:szCs w:val="24"/>
                <w:highlight w:val="none"/>
                <w:lang w:val="en-US" w:eastAsia="zh-CN" w:bidi="ar-SA"/>
              </w:rPr>
            </w:pPr>
            <w:r>
              <w:rPr>
                <w:rFonts w:ascii="仿宋" w:hAnsi="仿宋" w:eastAsia="仿宋" w:cs="仿宋"/>
                <w:snapToGrid w:val="0"/>
                <w:color w:val="000000"/>
                <w:spacing w:val="-1"/>
                <w:sz w:val="24"/>
                <w:szCs w:val="24"/>
                <w:highlight w:val="none"/>
                <w:lang w:val="en-US" w:eastAsia="zh-CN" w:bidi="ar-SA"/>
              </w:rPr>
              <w:t>近三年牵头或参与制定设计标准数量。</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11"/>
                <w:kern w:val="0"/>
                <w:sz w:val="24"/>
                <w:szCs w:val="24"/>
                <w:highlight w:val="none"/>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jc w:val="center"/>
        </w:trPr>
        <w:tc>
          <w:tcPr>
            <w:tcW w:w="9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6</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4"/>
                <w:sz w:val="24"/>
                <w:szCs w:val="24"/>
                <w:highlight w:val="none"/>
                <w:lang w:val="en-US" w:eastAsia="en-US" w:bidi="ar-SA"/>
              </w:rPr>
              <w:t>完成项目质量</w:t>
            </w:r>
            <w:r>
              <w:rPr>
                <w:rFonts w:ascii="仿宋" w:hAnsi="仿宋" w:eastAsia="仿宋" w:cs="仿宋"/>
                <w:snapToGrid w:val="0"/>
                <w:color w:val="000000"/>
                <w:spacing w:val="-3"/>
                <w:sz w:val="24"/>
                <w:szCs w:val="24"/>
                <w:highlight w:val="none"/>
                <w:lang w:val="en-US" w:eastAsia="en-US" w:bidi="ar-SA"/>
              </w:rPr>
              <w:t>及数量</w:t>
            </w:r>
          </w:p>
        </w:tc>
        <w:tc>
          <w:tcPr>
            <w:tcW w:w="4197" w:type="dxa"/>
            <w:vAlign w:val="center"/>
          </w:tcPr>
          <w:p>
            <w:pPr>
              <w:kinsoku w:val="0"/>
              <w:autoSpaceDE w:val="0"/>
              <w:autoSpaceDN w:val="0"/>
              <w:adjustRightInd w:val="0"/>
              <w:snapToGrid w:val="0"/>
              <w:spacing w:line="300" w:lineRule="exact"/>
              <w:ind w:firstLine="51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8"/>
                <w:sz w:val="24"/>
                <w:szCs w:val="24"/>
                <w:highlight w:val="none"/>
                <w:lang w:val="en-US" w:eastAsia="zh-CN" w:bidi="ar-SA"/>
              </w:rPr>
              <w:t>近三年牵头或参与完成国家科技重大</w:t>
            </w:r>
            <w:r>
              <w:rPr>
                <w:rFonts w:ascii="仿宋" w:hAnsi="仿宋" w:eastAsia="仿宋" w:cs="仿宋"/>
                <w:snapToGrid w:val="0"/>
                <w:color w:val="000000"/>
                <w:spacing w:val="-7"/>
                <w:sz w:val="24"/>
                <w:szCs w:val="24"/>
                <w:highlight w:val="none"/>
                <w:lang w:val="en-US" w:eastAsia="zh-CN" w:bidi="ar-SA"/>
              </w:rPr>
              <w:t>专项、重点研发计划中工业设计工作的数量；</w:t>
            </w:r>
            <w:r>
              <w:rPr>
                <w:rFonts w:hint="eastAsia" w:ascii="仿宋" w:hAnsi="仿宋" w:eastAsia="仿宋" w:cs="仿宋"/>
                <w:snapToGrid w:val="0"/>
                <w:color w:val="000000"/>
                <w:spacing w:val="-7"/>
                <w:sz w:val="24"/>
                <w:szCs w:val="24"/>
                <w:highlight w:val="none"/>
                <w:lang w:val="en-US" w:eastAsia="zh-CN" w:bidi="ar-SA"/>
              </w:rPr>
              <w:t>市</w:t>
            </w:r>
            <w:r>
              <w:rPr>
                <w:rFonts w:ascii="仿宋" w:hAnsi="仿宋" w:eastAsia="仿宋" w:cs="仿宋"/>
                <w:snapToGrid w:val="0"/>
                <w:color w:val="000000"/>
                <w:spacing w:val="-7"/>
                <w:sz w:val="24"/>
                <w:szCs w:val="24"/>
                <w:highlight w:val="none"/>
                <w:lang w:val="en-US" w:eastAsia="zh-CN" w:bidi="ar-SA"/>
              </w:rPr>
              <w:t>级</w:t>
            </w:r>
            <w:r>
              <w:rPr>
                <w:rFonts w:hint="eastAsia" w:ascii="仿宋" w:hAnsi="仿宋" w:eastAsia="仿宋" w:cs="仿宋"/>
                <w:snapToGrid w:val="0"/>
                <w:color w:val="000000"/>
                <w:spacing w:val="-7"/>
                <w:sz w:val="24"/>
                <w:szCs w:val="24"/>
                <w:highlight w:val="none"/>
                <w:lang w:val="en-US" w:eastAsia="zh-CN" w:bidi="ar-SA"/>
              </w:rPr>
              <w:t>以上</w:t>
            </w:r>
            <w:r>
              <w:rPr>
                <w:rFonts w:ascii="仿宋" w:hAnsi="仿宋" w:eastAsia="仿宋" w:cs="仿宋"/>
                <w:snapToGrid w:val="0"/>
                <w:color w:val="000000"/>
                <w:spacing w:val="-7"/>
                <w:sz w:val="24"/>
                <w:szCs w:val="24"/>
                <w:highlight w:val="none"/>
                <w:lang w:val="en-US" w:eastAsia="zh-CN" w:bidi="ar-SA"/>
              </w:rPr>
              <w:t>重点研发项目中工业设计工作的数量</w:t>
            </w:r>
            <w:r>
              <w:rPr>
                <w:rFonts w:hint="eastAsia" w:ascii="仿宋" w:hAnsi="仿宋" w:eastAsia="仿宋" w:cs="仿宋"/>
                <w:snapToGrid w:val="0"/>
                <w:color w:val="000000"/>
                <w:spacing w:val="-7"/>
                <w:sz w:val="24"/>
                <w:szCs w:val="24"/>
                <w:highlight w:val="none"/>
                <w:lang w:val="en-US" w:eastAsia="zh-CN" w:bidi="ar-SA"/>
              </w:rPr>
              <w:t>；</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FF0000"/>
                <w:spacing w:val="-3"/>
                <w:sz w:val="24"/>
                <w:szCs w:val="24"/>
                <w:highlight w:val="none"/>
                <w:shd w:val="clear" w:color="auto" w:fill="FFFF00"/>
                <w:lang w:val="en-US" w:eastAsia="zh-CN" w:bidi="ar-SA"/>
              </w:rPr>
            </w:pPr>
            <w:r>
              <w:rPr>
                <w:rFonts w:ascii="仿宋" w:hAnsi="仿宋" w:eastAsia="仿宋" w:cs="仿宋"/>
                <w:snapToGrid w:val="0"/>
                <w:color w:val="000000"/>
                <w:spacing w:val="-7"/>
                <w:sz w:val="24"/>
                <w:szCs w:val="24"/>
                <w:highlight w:val="none"/>
                <w:lang w:val="en-US" w:eastAsia="zh-CN" w:bidi="ar-SA"/>
              </w:rPr>
              <w:t>此项需满足的基本要求：</w:t>
            </w:r>
            <w:r>
              <w:rPr>
                <w:rFonts w:hint="eastAsia" w:ascii="仿宋" w:hAnsi="仿宋" w:eastAsia="仿宋" w:cs="仿宋"/>
                <w:snapToGrid w:val="0"/>
                <w:color w:val="000000"/>
                <w:spacing w:val="-7"/>
                <w:sz w:val="24"/>
                <w:szCs w:val="24"/>
                <w:highlight w:val="none"/>
                <w:lang w:val="en-US" w:eastAsia="zh-CN" w:bidi="ar-SA"/>
              </w:rPr>
              <w:t>独立完成工业设计方案3项以上并在产业化方面有显著成效。</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11"/>
                <w:kern w:val="0"/>
                <w:sz w:val="24"/>
                <w:szCs w:val="24"/>
                <w:highlight w:val="none"/>
                <w:lang w:eastAsia="en-US"/>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8" w:hRule="atLeast"/>
          <w:jc w:val="center"/>
        </w:trPr>
        <w:tc>
          <w:tcPr>
            <w:tcW w:w="9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kern w:val="0"/>
                <w:sz w:val="24"/>
                <w:szCs w:val="24"/>
                <w:highlight w:val="none"/>
                <w:lang w:eastAsia="en-US"/>
              </w:rPr>
              <w:t>7</w:t>
            </w:r>
          </w:p>
        </w:tc>
        <w:tc>
          <w:tcPr>
            <w:tcW w:w="1826"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z w:val="24"/>
                <w:szCs w:val="24"/>
                <w:highlight w:val="none"/>
                <w:lang w:val="en-US" w:eastAsia="en-US" w:bidi="ar-SA"/>
              </w:rPr>
            </w:pPr>
            <w:r>
              <w:rPr>
                <w:rFonts w:ascii="仿宋" w:hAnsi="仿宋" w:eastAsia="仿宋" w:cs="仿宋"/>
                <w:snapToGrid w:val="0"/>
                <w:color w:val="000000"/>
                <w:spacing w:val="-4"/>
                <w:sz w:val="24"/>
                <w:szCs w:val="24"/>
                <w:highlight w:val="none"/>
                <w:lang w:val="en-US" w:eastAsia="en-US" w:bidi="ar-SA"/>
              </w:rPr>
              <w:t>加分项</w:t>
            </w:r>
          </w:p>
        </w:tc>
        <w:tc>
          <w:tcPr>
            <w:tcW w:w="4197" w:type="dxa"/>
            <w:vAlign w:val="center"/>
          </w:tcPr>
          <w:p>
            <w:pPr>
              <w:kinsoku w:val="0"/>
              <w:autoSpaceDE w:val="0"/>
              <w:autoSpaceDN w:val="0"/>
              <w:adjustRightInd w:val="0"/>
              <w:snapToGrid w:val="0"/>
              <w:spacing w:line="300" w:lineRule="exact"/>
              <w:ind w:firstLine="512" w:firstLineChars="200"/>
              <w:jc w:val="both"/>
              <w:textAlignment w:val="baseline"/>
              <w:rPr>
                <w:rFonts w:ascii="仿宋" w:hAnsi="仿宋" w:eastAsia="仿宋" w:cs="仿宋"/>
                <w:snapToGrid w:val="0"/>
                <w:color w:val="000000"/>
                <w:sz w:val="24"/>
                <w:szCs w:val="24"/>
                <w:highlight w:val="none"/>
                <w:lang w:val="en-US" w:eastAsia="zh-CN" w:bidi="ar-SA"/>
              </w:rPr>
            </w:pPr>
            <w:r>
              <w:rPr>
                <w:rFonts w:ascii="仿宋" w:hAnsi="仿宋" w:eastAsia="仿宋" w:cs="仿宋"/>
                <w:snapToGrid w:val="0"/>
                <w:color w:val="000000"/>
                <w:spacing w:val="8"/>
                <w:sz w:val="24"/>
                <w:szCs w:val="24"/>
                <w:highlight w:val="none"/>
                <w:lang w:val="en-US" w:eastAsia="zh-CN" w:bidi="ar-SA"/>
              </w:rPr>
              <w:t>近</w:t>
            </w:r>
            <w:r>
              <w:rPr>
                <w:rFonts w:ascii="仿宋" w:hAnsi="仿宋" w:eastAsia="仿宋" w:cs="仿宋"/>
                <w:snapToGrid w:val="0"/>
                <w:color w:val="000000"/>
                <w:spacing w:val="-7"/>
                <w:sz w:val="24"/>
                <w:szCs w:val="24"/>
                <w:highlight w:val="none"/>
                <w:lang w:val="en-US" w:eastAsia="zh-CN" w:bidi="ar-SA"/>
              </w:rPr>
              <w:t>三年组织或参与工业设计重要活动次数，承担</w:t>
            </w:r>
            <w:r>
              <w:rPr>
                <w:rFonts w:hint="eastAsia" w:ascii="仿宋" w:hAnsi="仿宋" w:eastAsia="仿宋" w:cs="仿宋"/>
                <w:snapToGrid w:val="0"/>
                <w:color w:val="000000"/>
                <w:spacing w:val="-7"/>
                <w:sz w:val="24"/>
                <w:szCs w:val="24"/>
                <w:highlight w:val="none"/>
                <w:lang w:val="en-US" w:eastAsia="zh-CN" w:bidi="ar-SA"/>
              </w:rPr>
              <w:t>市级以上</w:t>
            </w:r>
            <w:r>
              <w:rPr>
                <w:rFonts w:ascii="仿宋" w:hAnsi="仿宋" w:eastAsia="仿宋" w:cs="仿宋"/>
                <w:snapToGrid w:val="0"/>
                <w:color w:val="000000"/>
                <w:spacing w:val="-7"/>
                <w:sz w:val="24"/>
                <w:szCs w:val="24"/>
                <w:highlight w:val="none"/>
                <w:lang w:val="en-US" w:eastAsia="zh-CN" w:bidi="ar-SA"/>
              </w:rPr>
              <w:t>工业设计课题研究数量，与中小企业开展工业设计项目合作、为中小企业提供工业设计咨询服务次数，获得</w:t>
            </w:r>
            <w:r>
              <w:rPr>
                <w:rFonts w:hint="eastAsia" w:ascii="仿宋" w:hAnsi="仿宋" w:eastAsia="仿宋" w:cs="仿宋"/>
                <w:snapToGrid w:val="0"/>
                <w:color w:val="000000"/>
                <w:spacing w:val="-7"/>
                <w:sz w:val="24"/>
                <w:szCs w:val="24"/>
                <w:highlight w:val="none"/>
                <w:lang w:val="en-US" w:eastAsia="zh-CN" w:bidi="ar-SA"/>
              </w:rPr>
              <w:t>工信系统市级以上</w:t>
            </w:r>
            <w:r>
              <w:rPr>
                <w:rFonts w:ascii="仿宋" w:hAnsi="仿宋" w:eastAsia="仿宋" w:cs="仿宋"/>
                <w:snapToGrid w:val="0"/>
                <w:color w:val="000000"/>
                <w:spacing w:val="-7"/>
                <w:sz w:val="24"/>
                <w:szCs w:val="24"/>
                <w:highlight w:val="none"/>
                <w:lang w:val="en-US" w:eastAsia="zh-CN" w:bidi="ar-SA"/>
              </w:rPr>
              <w:t>示范认定</w:t>
            </w:r>
            <w:r>
              <w:rPr>
                <w:rFonts w:hint="eastAsia" w:ascii="仿宋" w:hAnsi="仿宋" w:eastAsia="仿宋" w:cs="仿宋"/>
                <w:snapToGrid w:val="0"/>
                <w:color w:val="000000"/>
                <w:spacing w:val="-7"/>
                <w:sz w:val="24"/>
                <w:szCs w:val="24"/>
                <w:highlight w:val="none"/>
                <w:lang w:val="en-US" w:eastAsia="zh-CN" w:bidi="ar-SA"/>
              </w:rPr>
              <w:t>情况等</w:t>
            </w:r>
            <w:r>
              <w:rPr>
                <w:rFonts w:ascii="仿宋" w:hAnsi="仿宋" w:eastAsia="仿宋" w:cs="仿宋"/>
                <w:snapToGrid w:val="0"/>
                <w:color w:val="000000"/>
                <w:spacing w:val="-7"/>
                <w:sz w:val="24"/>
                <w:szCs w:val="24"/>
                <w:highlight w:val="none"/>
                <w:lang w:val="en-US" w:eastAsia="zh-CN" w:bidi="ar-SA"/>
              </w:rPr>
              <w:t>。</w:t>
            </w:r>
          </w:p>
        </w:tc>
        <w:tc>
          <w:tcPr>
            <w:tcW w:w="1497" w:type="dxa"/>
            <w:vAlign w:val="center"/>
          </w:tcPr>
          <w:p>
            <w:pPr>
              <w:widowControl/>
              <w:kinsoku w:val="0"/>
              <w:autoSpaceDE w:val="0"/>
              <w:autoSpaceDN w:val="0"/>
              <w:adjustRightInd w:val="0"/>
              <w:snapToGrid w:val="0"/>
              <w:spacing w:line="300" w:lineRule="exact"/>
              <w:jc w:val="center"/>
              <w:textAlignment w:val="baseline"/>
              <w:rPr>
                <w:rFonts w:ascii="Times New Roman" w:hAnsi="Times New Roman" w:eastAsia="Times New Roman" w:cs="Times New Roman"/>
                <w:snapToGrid w:val="0"/>
                <w:color w:val="000000"/>
                <w:kern w:val="0"/>
                <w:sz w:val="24"/>
                <w:szCs w:val="24"/>
                <w:highlight w:val="none"/>
                <w:lang w:eastAsia="en-US"/>
              </w:rPr>
            </w:pPr>
            <w:r>
              <w:rPr>
                <w:rFonts w:ascii="Times New Roman" w:hAnsi="Times New Roman" w:eastAsia="Times New Roman" w:cs="Times New Roman"/>
                <w:snapToGrid w:val="0"/>
                <w:color w:val="000000"/>
                <w:spacing w:val="-6"/>
                <w:kern w:val="0"/>
                <w:sz w:val="24"/>
                <w:szCs w:val="24"/>
                <w:highlight w:val="none"/>
                <w:lang w:eastAsia="en-US"/>
              </w:rPr>
              <w:t>5%</w:t>
            </w:r>
          </w:p>
        </w:tc>
      </w:tr>
    </w:tbl>
    <w:p>
      <w:pPr>
        <w:widowControl/>
        <w:kinsoku w:val="0"/>
        <w:autoSpaceDE w:val="0"/>
        <w:autoSpaceDN w:val="0"/>
        <w:adjustRightInd w:val="0"/>
        <w:snapToGrid w:val="0"/>
        <w:spacing w:line="300" w:lineRule="exact"/>
        <w:ind w:firstLine="420" w:firstLineChars="200"/>
        <w:jc w:val="left"/>
        <w:textAlignment w:val="baseline"/>
        <w:rPr>
          <w:rFonts w:ascii="Arial" w:hAnsi="Arial" w:eastAsia="Arial" w:cs="Arial"/>
          <w:snapToGrid w:val="0"/>
          <w:color w:val="000000"/>
          <w:kern w:val="0"/>
          <w:sz w:val="21"/>
          <w:szCs w:val="21"/>
          <w:highlight w:val="none"/>
          <w:lang w:eastAsia="en-US"/>
        </w:rPr>
      </w:pPr>
    </w:p>
    <w:p>
      <w:pPr>
        <w:widowControl/>
        <w:kinsoku w:val="0"/>
        <w:autoSpaceDE w:val="0"/>
        <w:autoSpaceDN w:val="0"/>
        <w:adjustRightInd w:val="0"/>
        <w:snapToGrid w:val="0"/>
        <w:spacing w:line="300" w:lineRule="exact"/>
        <w:ind w:firstLine="420" w:firstLineChars="200"/>
        <w:jc w:val="left"/>
        <w:textAlignment w:val="baseline"/>
        <w:rPr>
          <w:rFonts w:ascii="Arial" w:hAnsi="Arial" w:eastAsia="Arial" w:cs="Arial"/>
          <w:snapToGrid w:val="0"/>
          <w:color w:val="000000"/>
          <w:kern w:val="0"/>
          <w:sz w:val="21"/>
          <w:szCs w:val="21"/>
          <w:highlight w:val="none"/>
          <w:lang w:eastAsia="en-US"/>
        </w:rPr>
      </w:pPr>
    </w:p>
    <w:p>
      <w:pPr>
        <w:widowControl/>
        <w:kinsoku w:val="0"/>
        <w:autoSpaceDE w:val="0"/>
        <w:autoSpaceDN w:val="0"/>
        <w:adjustRightInd w:val="0"/>
        <w:snapToGrid w:val="0"/>
        <w:spacing w:line="300" w:lineRule="exact"/>
        <w:ind w:firstLine="420" w:firstLineChars="200"/>
        <w:jc w:val="left"/>
        <w:textAlignment w:val="baseline"/>
        <w:rPr>
          <w:rFonts w:ascii="Arial" w:hAnsi="Arial" w:eastAsia="Arial" w:cs="Arial"/>
          <w:snapToGrid w:val="0"/>
          <w:color w:val="000000"/>
          <w:kern w:val="0"/>
          <w:sz w:val="21"/>
          <w:szCs w:val="21"/>
          <w:highlight w:val="none"/>
          <w:lang w:eastAsia="en-US"/>
        </w:rPr>
      </w:pPr>
    </w:p>
    <w:p>
      <w:pPr>
        <w:spacing w:line="620" w:lineRule="exact"/>
        <w:ind w:firstLine="640" w:firstLineChars="200"/>
        <w:rPr>
          <w:highlight w:val="none"/>
        </w:rPr>
        <w:sectPr>
          <w:footerReference r:id="rId3" w:type="default"/>
          <w:pgSz w:w="11906" w:h="16839"/>
          <w:pgMar w:top="1431" w:right="1692" w:bottom="1156" w:left="1691" w:header="0" w:footer="994" w:gutter="0"/>
          <w:cols w:space="720" w:num="1"/>
        </w:sectPr>
      </w:pPr>
    </w:p>
    <w:p>
      <w:pPr>
        <w:widowControl/>
        <w:kinsoku w:val="0"/>
        <w:autoSpaceDE w:val="0"/>
        <w:autoSpaceDN w:val="0"/>
        <w:adjustRightInd w:val="0"/>
        <w:snapToGrid w:val="0"/>
        <w:spacing w:line="620" w:lineRule="exact"/>
        <w:jc w:val="center"/>
        <w:textAlignment w:val="baseline"/>
        <w:rPr>
          <w:rFonts w:ascii="黑体" w:hAnsi="黑体" w:eastAsia="黑体" w:cs="黑体"/>
          <w:snapToGrid w:val="0"/>
          <w:color w:val="000000"/>
          <w:kern w:val="0"/>
          <w:sz w:val="31"/>
          <w:szCs w:val="31"/>
          <w:highlight w:val="none"/>
          <w:lang w:eastAsia="zh-CN"/>
        </w:rPr>
      </w:pPr>
      <w:r>
        <w:rPr>
          <w:rFonts w:ascii="Times New Roman" w:hAnsi="Times New Roman" w:eastAsia="Times New Roman" w:cs="Times New Roman"/>
          <w:snapToGrid w:val="0"/>
          <w:color w:val="000000"/>
          <w:spacing w:val="5"/>
          <w:kern w:val="0"/>
          <w:sz w:val="31"/>
          <w:szCs w:val="31"/>
          <w:highlight w:val="none"/>
          <w:lang w:eastAsia="zh-CN"/>
        </w:rPr>
        <w:t xml:space="preserve"> </w:t>
      </w:r>
      <w:r>
        <w:rPr>
          <w:rFonts w:hint="eastAsia" w:ascii="方正小标宋简体" w:hAnsi="方正小标宋简体" w:eastAsia="方正小标宋简体" w:cs="方正小标宋简体"/>
          <w:snapToGrid w:val="0"/>
          <w:color w:val="000000"/>
          <w:spacing w:val="5"/>
          <w:kern w:val="0"/>
          <w:sz w:val="44"/>
          <w:szCs w:val="44"/>
          <w:highlight w:val="none"/>
          <w:lang w:eastAsia="zh-CN"/>
        </w:rPr>
        <w:t xml:space="preserve"> </w:t>
      </w:r>
    </w:p>
    <w:p>
      <w:pPr>
        <w:widowControl/>
        <w:kinsoku w:val="0"/>
        <w:autoSpaceDE w:val="0"/>
        <w:autoSpaceDN w:val="0"/>
        <w:adjustRightInd w:val="0"/>
        <w:snapToGrid w:val="0"/>
        <w:spacing w:line="620" w:lineRule="exact"/>
        <w:jc w:val="center"/>
        <w:textAlignment w:val="baseline"/>
        <w:rPr>
          <w:rFonts w:hint="eastAsia" w:ascii="楷体_GB2312" w:hAnsi="楷体_GB2312" w:eastAsia="楷体_GB2312" w:cs="楷体_GB2312"/>
          <w:snapToGrid w:val="0"/>
          <w:color w:val="000000"/>
          <w:kern w:val="0"/>
          <w:sz w:val="31"/>
          <w:szCs w:val="31"/>
          <w:highlight w:val="none"/>
          <w:lang w:eastAsia="zh-CN"/>
        </w:rPr>
      </w:pPr>
      <w:r>
        <w:rPr>
          <w:rFonts w:hint="eastAsia" w:ascii="楷体_GB2312" w:hAnsi="楷体_GB2312" w:eastAsia="楷体_GB2312" w:cs="楷体_GB2312"/>
          <w:snapToGrid w:val="0"/>
          <w:color w:val="000000"/>
          <w:spacing w:val="5"/>
          <w:kern w:val="0"/>
          <w:sz w:val="31"/>
          <w:szCs w:val="31"/>
          <w:highlight w:val="none"/>
          <w:lang w:eastAsia="zh-CN"/>
        </w:rPr>
        <w:t>表</w:t>
      </w:r>
      <w:r>
        <w:rPr>
          <w:rFonts w:hint="eastAsia" w:ascii="楷体_GB2312" w:hAnsi="楷体_GB2312" w:eastAsia="楷体_GB2312" w:cs="楷体_GB2312"/>
          <w:snapToGrid w:val="0"/>
          <w:color w:val="000000"/>
          <w:spacing w:val="-48"/>
          <w:kern w:val="0"/>
          <w:sz w:val="31"/>
          <w:szCs w:val="31"/>
          <w:highlight w:val="none"/>
          <w:lang w:eastAsia="zh-CN"/>
        </w:rPr>
        <w:t xml:space="preserve"> </w:t>
      </w:r>
      <w:r>
        <w:rPr>
          <w:rFonts w:hint="eastAsia" w:ascii="楷体_GB2312" w:hAnsi="楷体_GB2312" w:eastAsia="楷体_GB2312" w:cs="楷体_GB2312"/>
          <w:snapToGrid w:val="0"/>
          <w:color w:val="000000"/>
          <w:spacing w:val="5"/>
          <w:kern w:val="0"/>
          <w:sz w:val="31"/>
          <w:szCs w:val="31"/>
          <w:highlight w:val="none"/>
          <w:lang w:eastAsia="zh-CN"/>
        </w:rPr>
        <w:t>2（工业设计企业）</w:t>
      </w:r>
      <w:r>
        <w:rPr>
          <w:rFonts w:hint="eastAsia" w:ascii="楷体_GB2312" w:hAnsi="楷体_GB2312" w:eastAsia="楷体_GB2312" w:cs="楷体_GB2312"/>
          <w:snapToGrid w:val="0"/>
          <w:color w:val="000000"/>
          <w:kern w:val="0"/>
          <w:sz w:val="31"/>
          <w:szCs w:val="31"/>
          <w:highlight w:val="none"/>
          <w:lang w:eastAsia="zh-CN"/>
        </w:rPr>
        <w:t xml:space="preserve"> </w:t>
      </w:r>
    </w:p>
    <w:tbl>
      <w:tblPr>
        <w:tblStyle w:val="4"/>
        <w:tblW w:w="851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9"/>
        <w:gridCol w:w="1812"/>
        <w:gridCol w:w="4209"/>
        <w:gridCol w:w="149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1" w:hRule="atLeast"/>
          <w:jc w:val="center"/>
        </w:trPr>
        <w:tc>
          <w:tcPr>
            <w:tcW w:w="999"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pacing w:val="-4"/>
                <w:sz w:val="28"/>
                <w:szCs w:val="28"/>
                <w:highlight w:val="none"/>
                <w:lang w:val="en-US" w:eastAsia="en-US" w:bidi="ar-SA"/>
              </w:rPr>
            </w:pPr>
            <w:r>
              <w:rPr>
                <w:rFonts w:hint="eastAsia" w:ascii="黑体" w:hAnsi="黑体" w:eastAsia="黑体" w:cs="黑体"/>
                <w:snapToGrid w:val="0"/>
                <w:color w:val="000000"/>
                <w:spacing w:val="-4"/>
                <w:sz w:val="28"/>
                <w:szCs w:val="28"/>
                <w:highlight w:val="none"/>
                <w:lang w:val="en-US" w:eastAsia="en-US" w:bidi="ar-SA"/>
              </w:rPr>
              <w:t>序号</w:t>
            </w:r>
          </w:p>
        </w:tc>
        <w:tc>
          <w:tcPr>
            <w:tcW w:w="1812"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pacing w:val="-4"/>
                <w:sz w:val="28"/>
                <w:szCs w:val="28"/>
                <w:highlight w:val="none"/>
                <w:lang w:val="en-US" w:eastAsia="en-US" w:bidi="ar-SA"/>
              </w:rPr>
            </w:pPr>
            <w:r>
              <w:rPr>
                <w:rFonts w:hint="eastAsia" w:ascii="黑体" w:hAnsi="黑体" w:eastAsia="黑体" w:cs="黑体"/>
                <w:snapToGrid w:val="0"/>
                <w:color w:val="000000"/>
                <w:spacing w:val="-4"/>
                <w:sz w:val="28"/>
                <w:szCs w:val="28"/>
                <w:highlight w:val="none"/>
                <w:lang w:val="en-US" w:eastAsia="en-US" w:bidi="ar-SA"/>
              </w:rPr>
              <w:t>指标名称</w:t>
            </w:r>
          </w:p>
        </w:tc>
        <w:tc>
          <w:tcPr>
            <w:tcW w:w="4209"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pacing w:val="-4"/>
                <w:sz w:val="28"/>
                <w:szCs w:val="28"/>
                <w:highlight w:val="none"/>
                <w:lang w:val="en-US" w:eastAsia="en-US" w:bidi="ar-SA"/>
              </w:rPr>
            </w:pPr>
            <w:r>
              <w:rPr>
                <w:rFonts w:hint="eastAsia" w:ascii="黑体" w:hAnsi="黑体" w:eastAsia="黑体" w:cs="黑体"/>
                <w:snapToGrid w:val="0"/>
                <w:color w:val="000000"/>
                <w:spacing w:val="-4"/>
                <w:sz w:val="28"/>
                <w:szCs w:val="28"/>
                <w:highlight w:val="none"/>
                <w:lang w:val="en-US" w:eastAsia="en-US" w:bidi="ar-SA"/>
              </w:rPr>
              <w:t>指标内容</w:t>
            </w:r>
          </w:p>
        </w:tc>
        <w:tc>
          <w:tcPr>
            <w:tcW w:w="1498" w:type="dxa"/>
          </w:tcPr>
          <w:p>
            <w:pPr>
              <w:kinsoku w:val="0"/>
              <w:autoSpaceDE w:val="0"/>
              <w:autoSpaceDN w:val="0"/>
              <w:adjustRightInd w:val="0"/>
              <w:snapToGrid w:val="0"/>
              <w:spacing w:line="620" w:lineRule="exact"/>
              <w:jc w:val="center"/>
              <w:textAlignment w:val="baseline"/>
              <w:rPr>
                <w:rFonts w:ascii="黑体" w:hAnsi="黑体" w:eastAsia="黑体" w:cs="黑体"/>
                <w:snapToGrid w:val="0"/>
                <w:color w:val="000000"/>
                <w:spacing w:val="-4"/>
                <w:sz w:val="28"/>
                <w:szCs w:val="28"/>
                <w:highlight w:val="none"/>
                <w:lang w:val="en-US" w:eastAsia="en-US" w:bidi="ar-SA"/>
              </w:rPr>
            </w:pPr>
            <w:r>
              <w:rPr>
                <w:rFonts w:hint="eastAsia" w:ascii="黑体" w:hAnsi="黑体" w:eastAsia="黑体" w:cs="黑体"/>
                <w:snapToGrid w:val="0"/>
                <w:color w:val="000000"/>
                <w:spacing w:val="-4"/>
                <w:sz w:val="28"/>
                <w:szCs w:val="28"/>
                <w:highlight w:val="none"/>
                <w:lang w:val="en-US" w:eastAsia="en-US" w:bidi="ar-SA"/>
              </w:rPr>
              <w:t>权重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1</w:t>
            </w:r>
          </w:p>
        </w:tc>
        <w:tc>
          <w:tcPr>
            <w:tcW w:w="1812" w:type="dxa"/>
            <w:vAlign w:val="center"/>
          </w:tcPr>
          <w:p>
            <w:pPr>
              <w:kinsoku w:val="0"/>
              <w:autoSpaceDE w:val="0"/>
              <w:autoSpaceDN w:val="0"/>
              <w:adjustRightInd w:val="0"/>
              <w:snapToGrid w:val="0"/>
              <w:spacing w:line="42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设计费用投入</w:t>
            </w:r>
          </w:p>
        </w:tc>
        <w:tc>
          <w:tcPr>
            <w:tcW w:w="4209"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近三年，设计费用投入及占企业支出总额比重。</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1"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2</w:t>
            </w:r>
          </w:p>
        </w:tc>
        <w:tc>
          <w:tcPr>
            <w:tcW w:w="1812" w:type="dxa"/>
            <w:vAlign w:val="center"/>
          </w:tcPr>
          <w:p>
            <w:pPr>
              <w:kinsoku w:val="0"/>
              <w:autoSpaceDE w:val="0"/>
              <w:autoSpaceDN w:val="0"/>
              <w:adjustRightInd w:val="0"/>
              <w:snapToGrid w:val="0"/>
              <w:spacing w:line="420" w:lineRule="exact"/>
              <w:jc w:val="center"/>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设计团队人员</w:t>
            </w:r>
          </w:p>
          <w:p>
            <w:pPr>
              <w:kinsoku w:val="0"/>
              <w:autoSpaceDE w:val="0"/>
              <w:autoSpaceDN w:val="0"/>
              <w:adjustRightInd w:val="0"/>
              <w:snapToGrid w:val="0"/>
              <w:spacing w:line="420" w:lineRule="exact"/>
              <w:jc w:val="center"/>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数量及素质</w:t>
            </w:r>
          </w:p>
        </w:tc>
        <w:tc>
          <w:tcPr>
            <w:tcW w:w="4209"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设计团队人员数量，以及具有工业设计学科大学本科及以上学历，或取得工业设计专业技术职称（职业资格）的人员比例。</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zh-CN" w:bidi="ar-SA"/>
              </w:rPr>
              <w:t>此项需满足的基本要求：团队人员应达到</w:t>
            </w:r>
            <w:r>
              <w:rPr>
                <w:rFonts w:hint="eastAsia" w:ascii="仿宋" w:hAnsi="仿宋" w:eastAsia="仿宋" w:cs="仿宋"/>
                <w:snapToGrid w:val="0"/>
                <w:color w:val="000000"/>
                <w:spacing w:val="-7"/>
                <w:sz w:val="24"/>
                <w:szCs w:val="24"/>
                <w:highlight w:val="none"/>
                <w:lang w:val="en-US" w:eastAsia="zh-CN" w:bidi="ar-SA"/>
              </w:rPr>
              <w:t>15</w:t>
            </w:r>
            <w:r>
              <w:rPr>
                <w:rFonts w:ascii="仿宋" w:hAnsi="仿宋" w:eastAsia="仿宋" w:cs="仿宋"/>
                <w:snapToGrid w:val="0"/>
                <w:color w:val="000000"/>
                <w:spacing w:val="-7"/>
                <w:sz w:val="24"/>
                <w:szCs w:val="24"/>
                <w:highlight w:val="none"/>
                <w:lang w:val="en-US" w:eastAsia="zh-CN" w:bidi="ar-SA"/>
              </w:rPr>
              <w:t>人以上，其中具有工业设计学科大学本科及以上学历或取得工业设计专业技术职称（职业资格）的人员比例合计不低于</w:t>
            </w:r>
            <w:r>
              <w:rPr>
                <w:rFonts w:hint="eastAsia" w:ascii="仿宋" w:hAnsi="仿宋" w:eastAsia="仿宋" w:cs="仿宋"/>
                <w:snapToGrid w:val="0"/>
                <w:color w:val="000000"/>
                <w:spacing w:val="-7"/>
                <w:sz w:val="24"/>
                <w:szCs w:val="24"/>
                <w:highlight w:val="none"/>
                <w:lang w:val="en-US" w:eastAsia="zh-CN" w:bidi="ar-SA"/>
              </w:rPr>
              <w:t>20</w:t>
            </w:r>
            <w:r>
              <w:rPr>
                <w:rFonts w:ascii="仿宋" w:hAnsi="仿宋" w:eastAsia="仿宋" w:cs="仿宋"/>
                <w:snapToGrid w:val="0"/>
                <w:color w:val="000000"/>
                <w:spacing w:val="-7"/>
                <w:sz w:val="24"/>
                <w:szCs w:val="24"/>
                <w:highlight w:val="none"/>
                <w:lang w:val="en-US" w:eastAsia="zh-CN" w:bidi="ar-SA"/>
              </w:rPr>
              <w:t>%。</w:t>
            </w:r>
            <w:r>
              <w:rPr>
                <w:rFonts w:hint="eastAsia" w:ascii="仿宋" w:hAnsi="仿宋" w:eastAsia="仿宋" w:cs="仿宋"/>
                <w:snapToGrid w:val="0"/>
                <w:color w:val="000000"/>
                <w:spacing w:val="-7"/>
                <w:sz w:val="24"/>
                <w:szCs w:val="24"/>
                <w:highlight w:val="none"/>
                <w:lang w:val="en-US" w:eastAsia="en-US" w:bidi="ar-SA"/>
              </w:rPr>
              <w:t>工业设计团队带头人</w:t>
            </w:r>
            <w:r>
              <w:rPr>
                <w:rFonts w:hint="eastAsia" w:ascii="仿宋" w:hAnsi="仿宋" w:eastAsia="仿宋" w:cs="仿宋"/>
                <w:snapToGrid w:val="0"/>
                <w:color w:val="000000"/>
                <w:spacing w:val="-7"/>
                <w:sz w:val="24"/>
                <w:szCs w:val="24"/>
                <w:highlight w:val="none"/>
                <w:lang w:val="en-US" w:eastAsia="zh-CN" w:bidi="ar-SA"/>
              </w:rPr>
              <w:t>不低于2人</w:t>
            </w:r>
            <w:r>
              <w:rPr>
                <w:rFonts w:ascii="仿宋" w:hAnsi="仿宋" w:eastAsia="仿宋" w:cs="仿宋"/>
                <w:snapToGrid w:val="0"/>
                <w:color w:val="000000"/>
                <w:spacing w:val="-7"/>
                <w:sz w:val="24"/>
                <w:szCs w:val="24"/>
                <w:highlight w:val="none"/>
                <w:lang w:val="en-US" w:eastAsia="en-US" w:bidi="ar-SA"/>
              </w:rPr>
              <w:t>。</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3</w:t>
            </w:r>
          </w:p>
        </w:tc>
        <w:tc>
          <w:tcPr>
            <w:tcW w:w="1812" w:type="dxa"/>
            <w:vAlign w:val="center"/>
          </w:tcPr>
          <w:p>
            <w:pPr>
              <w:kinsoku w:val="0"/>
              <w:autoSpaceDE w:val="0"/>
              <w:autoSpaceDN w:val="0"/>
              <w:adjustRightInd w:val="0"/>
              <w:snapToGrid w:val="0"/>
              <w:spacing w:line="42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获奖质量及数量</w:t>
            </w:r>
          </w:p>
        </w:tc>
        <w:tc>
          <w:tcPr>
            <w:tcW w:w="4209"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hint="eastAsia" w:ascii="仿宋" w:hAnsi="仿宋" w:eastAsia="仿宋" w:cs="仿宋"/>
                <w:snapToGrid w:val="0"/>
                <w:color w:val="000000"/>
                <w:spacing w:val="-7"/>
                <w:sz w:val="24"/>
                <w:szCs w:val="24"/>
                <w:highlight w:val="none"/>
                <w:lang w:val="en-US" w:eastAsia="zh-CN" w:bidi="ar-SA"/>
              </w:rPr>
              <w:t>近三年获得国家级、省部级、市厅级工业设计奖项数量。</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9"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4</w:t>
            </w:r>
          </w:p>
        </w:tc>
        <w:tc>
          <w:tcPr>
            <w:tcW w:w="1812" w:type="dxa"/>
            <w:vAlign w:val="center"/>
          </w:tcPr>
          <w:p>
            <w:pPr>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业务规模</w:t>
            </w:r>
          </w:p>
        </w:tc>
        <w:tc>
          <w:tcPr>
            <w:tcW w:w="4209"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近三年工业设计服务年均营业收入，以及占企业总收入的比例。</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此项需满足的基本要求：近三年工业设计服务年均营业收入应不低于</w:t>
            </w:r>
            <w:r>
              <w:rPr>
                <w:rFonts w:hint="eastAsia" w:ascii="仿宋" w:hAnsi="仿宋" w:eastAsia="仿宋" w:cs="仿宋"/>
                <w:snapToGrid w:val="0"/>
                <w:color w:val="000000"/>
                <w:spacing w:val="-7"/>
                <w:sz w:val="24"/>
                <w:szCs w:val="24"/>
                <w:highlight w:val="none"/>
                <w:lang w:val="en-US" w:eastAsia="zh-CN" w:bidi="ar-SA"/>
              </w:rPr>
              <w:t>300</w:t>
            </w:r>
            <w:r>
              <w:rPr>
                <w:rFonts w:ascii="仿宋" w:hAnsi="仿宋" w:eastAsia="仿宋" w:cs="仿宋"/>
                <w:snapToGrid w:val="0"/>
                <w:color w:val="000000"/>
                <w:spacing w:val="-7"/>
                <w:sz w:val="24"/>
                <w:szCs w:val="24"/>
                <w:highlight w:val="none"/>
                <w:lang w:val="en-US" w:eastAsia="zh-CN" w:bidi="ar-SA"/>
              </w:rPr>
              <w:t>万元，占企业总营业收入的比例不低于</w:t>
            </w:r>
            <w:r>
              <w:rPr>
                <w:rFonts w:hint="eastAsia" w:ascii="仿宋" w:hAnsi="仿宋" w:eastAsia="仿宋" w:cs="仿宋"/>
                <w:snapToGrid w:val="0"/>
                <w:color w:val="000000"/>
                <w:spacing w:val="-7"/>
                <w:sz w:val="24"/>
                <w:szCs w:val="24"/>
                <w:highlight w:val="none"/>
                <w:lang w:val="en-US" w:eastAsia="zh-CN" w:bidi="ar-SA"/>
              </w:rPr>
              <w:t>6</w:t>
            </w:r>
            <w:r>
              <w:rPr>
                <w:rFonts w:ascii="仿宋" w:hAnsi="仿宋" w:eastAsia="仿宋" w:cs="仿宋"/>
                <w:snapToGrid w:val="0"/>
                <w:color w:val="000000"/>
                <w:spacing w:val="-7"/>
                <w:sz w:val="24"/>
                <w:szCs w:val="24"/>
                <w:highlight w:val="none"/>
                <w:lang w:val="en-US" w:eastAsia="zh-CN" w:bidi="ar-SA"/>
              </w:rPr>
              <w:t>0%。</w:t>
            </w:r>
            <w:r>
              <w:rPr>
                <w:rFonts w:hint="eastAsia" w:ascii="仿宋" w:hAnsi="仿宋" w:eastAsia="仿宋" w:cs="仿宋"/>
                <w:snapToGrid w:val="0"/>
                <w:color w:val="000000"/>
                <w:spacing w:val="-7"/>
                <w:sz w:val="24"/>
                <w:szCs w:val="24"/>
                <w:highlight w:val="none"/>
                <w:lang w:val="en-US" w:eastAsia="zh-CN" w:bidi="ar-SA"/>
              </w:rPr>
              <w:t>独立完成工业设计方案3项以上并在产业化方面有显著成效。</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5</w:t>
            </w:r>
          </w:p>
        </w:tc>
        <w:tc>
          <w:tcPr>
            <w:tcW w:w="1812" w:type="dxa"/>
            <w:vAlign w:val="center"/>
          </w:tcPr>
          <w:p>
            <w:pPr>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经营质量</w:t>
            </w:r>
          </w:p>
        </w:tc>
        <w:tc>
          <w:tcPr>
            <w:tcW w:w="4209" w:type="dxa"/>
            <w:vAlign w:val="center"/>
          </w:tcPr>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近三年企业净利润、资产负债、现金流等财务指标状况。</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6</w:t>
            </w:r>
          </w:p>
        </w:tc>
        <w:tc>
          <w:tcPr>
            <w:tcW w:w="1812" w:type="dxa"/>
            <w:vAlign w:val="center"/>
          </w:tcPr>
          <w:p>
            <w:pPr>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管理水平</w:t>
            </w:r>
          </w:p>
        </w:tc>
        <w:tc>
          <w:tcPr>
            <w:tcW w:w="4209" w:type="dxa"/>
            <w:vAlign w:val="center"/>
          </w:tcPr>
          <w:p>
            <w:pPr>
              <w:kinsoku w:val="0"/>
              <w:autoSpaceDE w:val="0"/>
              <w:autoSpaceDN w:val="0"/>
              <w:adjustRightInd w:val="0"/>
              <w:snapToGrid w:val="0"/>
              <w:spacing w:line="300" w:lineRule="exact"/>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企业管理、知识产权保护制度有效性，发展规划合理性等。</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jc w:val="center"/>
        </w:trPr>
        <w:tc>
          <w:tcPr>
            <w:tcW w:w="999" w:type="dxa"/>
            <w:vAlign w:val="center"/>
          </w:tcPr>
          <w:p>
            <w:pPr>
              <w:widowControl/>
              <w:kinsoku w:val="0"/>
              <w:autoSpaceDE w:val="0"/>
              <w:autoSpaceDN w:val="0"/>
              <w:adjustRightInd w:val="0"/>
              <w:snapToGrid w:val="0"/>
              <w:spacing w:line="420" w:lineRule="exact"/>
              <w:ind w:firstLine="452" w:firstLineChars="200"/>
              <w:jc w:val="left"/>
              <w:textAlignment w:val="baseline"/>
              <w:rPr>
                <w:rFonts w:ascii="仿宋" w:hAnsi="仿宋" w:eastAsia="仿宋" w:cs="仿宋"/>
                <w:snapToGrid w:val="0"/>
                <w:color w:val="000000"/>
                <w:spacing w:val="-7"/>
                <w:kern w:val="0"/>
                <w:sz w:val="24"/>
                <w:szCs w:val="24"/>
                <w:highlight w:val="none"/>
                <w:lang w:eastAsia="en-US"/>
              </w:rPr>
            </w:pPr>
            <w:r>
              <w:rPr>
                <w:rFonts w:ascii="仿宋" w:hAnsi="仿宋" w:eastAsia="仿宋" w:cs="仿宋"/>
                <w:snapToGrid w:val="0"/>
                <w:color w:val="000000"/>
                <w:spacing w:val="-7"/>
                <w:kern w:val="0"/>
                <w:sz w:val="24"/>
                <w:szCs w:val="24"/>
                <w:highlight w:val="none"/>
                <w:lang w:eastAsia="en-US"/>
              </w:rPr>
              <w:t>7</w:t>
            </w:r>
          </w:p>
        </w:tc>
        <w:tc>
          <w:tcPr>
            <w:tcW w:w="1812" w:type="dxa"/>
            <w:vAlign w:val="center"/>
          </w:tcPr>
          <w:p>
            <w:pPr>
              <w:kinsoku w:val="0"/>
              <w:autoSpaceDE w:val="0"/>
              <w:autoSpaceDN w:val="0"/>
              <w:adjustRightInd w:val="0"/>
              <w:snapToGrid w:val="0"/>
              <w:spacing w:line="42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加分项</w:t>
            </w:r>
          </w:p>
        </w:tc>
        <w:tc>
          <w:tcPr>
            <w:tcW w:w="4209" w:type="dxa"/>
            <w:vAlign w:val="center"/>
          </w:tcPr>
          <w:p>
            <w:pPr>
              <w:kinsoku w:val="0"/>
              <w:autoSpaceDE w:val="0"/>
              <w:autoSpaceDN w:val="0"/>
              <w:adjustRightInd w:val="0"/>
              <w:snapToGrid w:val="0"/>
              <w:spacing w:line="300" w:lineRule="exact"/>
              <w:ind w:firstLine="51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8"/>
                <w:sz w:val="24"/>
                <w:szCs w:val="24"/>
                <w:highlight w:val="none"/>
                <w:lang w:val="en-US" w:eastAsia="zh-CN" w:bidi="ar-SA"/>
              </w:rPr>
              <w:t>近</w:t>
            </w:r>
            <w:r>
              <w:rPr>
                <w:rFonts w:ascii="仿宋" w:hAnsi="仿宋" w:eastAsia="仿宋" w:cs="仿宋"/>
                <w:snapToGrid w:val="0"/>
                <w:color w:val="000000"/>
                <w:spacing w:val="-7"/>
                <w:sz w:val="24"/>
                <w:szCs w:val="24"/>
                <w:highlight w:val="none"/>
                <w:lang w:val="en-US" w:eastAsia="zh-CN" w:bidi="ar-SA"/>
              </w:rPr>
              <w:t>三年组织或参与工业设计重要活动次数，承担</w:t>
            </w:r>
            <w:r>
              <w:rPr>
                <w:rFonts w:hint="eastAsia" w:ascii="仿宋" w:hAnsi="仿宋" w:eastAsia="仿宋" w:cs="仿宋"/>
                <w:snapToGrid w:val="0"/>
                <w:color w:val="000000"/>
                <w:spacing w:val="-7"/>
                <w:sz w:val="24"/>
                <w:szCs w:val="24"/>
                <w:highlight w:val="none"/>
                <w:lang w:val="en-US" w:eastAsia="zh-CN" w:bidi="ar-SA"/>
              </w:rPr>
              <w:t>市</w:t>
            </w:r>
            <w:r>
              <w:rPr>
                <w:rFonts w:ascii="仿宋" w:hAnsi="仿宋" w:eastAsia="仿宋" w:cs="仿宋"/>
                <w:snapToGrid w:val="0"/>
                <w:color w:val="000000"/>
                <w:spacing w:val="-7"/>
                <w:sz w:val="24"/>
                <w:szCs w:val="24"/>
                <w:highlight w:val="none"/>
                <w:lang w:val="en-US" w:eastAsia="zh-CN" w:bidi="ar-SA"/>
              </w:rPr>
              <w:t>级</w:t>
            </w:r>
            <w:r>
              <w:rPr>
                <w:rFonts w:hint="eastAsia" w:ascii="仿宋" w:hAnsi="仿宋" w:eastAsia="仿宋" w:cs="仿宋"/>
                <w:snapToGrid w:val="0"/>
                <w:color w:val="000000"/>
                <w:spacing w:val="-7"/>
                <w:sz w:val="24"/>
                <w:szCs w:val="24"/>
                <w:highlight w:val="none"/>
                <w:lang w:val="en-US" w:eastAsia="zh-CN" w:bidi="ar-SA"/>
              </w:rPr>
              <w:t>以上</w:t>
            </w:r>
            <w:r>
              <w:rPr>
                <w:rFonts w:ascii="仿宋" w:hAnsi="仿宋" w:eastAsia="仿宋" w:cs="仿宋"/>
                <w:snapToGrid w:val="0"/>
                <w:color w:val="000000"/>
                <w:spacing w:val="-7"/>
                <w:sz w:val="24"/>
                <w:szCs w:val="24"/>
                <w:highlight w:val="none"/>
                <w:lang w:val="en-US" w:eastAsia="zh-CN" w:bidi="ar-SA"/>
              </w:rPr>
              <w:t>工业设计课题研究数量，获得</w:t>
            </w:r>
            <w:r>
              <w:rPr>
                <w:rFonts w:hint="eastAsia" w:ascii="仿宋" w:hAnsi="仿宋" w:eastAsia="仿宋" w:cs="仿宋"/>
                <w:snapToGrid w:val="0"/>
                <w:color w:val="000000"/>
                <w:spacing w:val="-7"/>
                <w:sz w:val="24"/>
                <w:szCs w:val="24"/>
                <w:highlight w:val="none"/>
                <w:lang w:val="en-US" w:eastAsia="zh-CN" w:bidi="ar-SA"/>
              </w:rPr>
              <w:t>工信系统市级以上</w:t>
            </w:r>
            <w:r>
              <w:rPr>
                <w:rFonts w:ascii="仿宋" w:hAnsi="仿宋" w:eastAsia="仿宋" w:cs="仿宋"/>
                <w:snapToGrid w:val="0"/>
                <w:color w:val="000000"/>
                <w:spacing w:val="-7"/>
                <w:sz w:val="24"/>
                <w:szCs w:val="24"/>
                <w:highlight w:val="none"/>
                <w:lang w:val="en-US" w:eastAsia="zh-CN" w:bidi="ar-SA"/>
              </w:rPr>
              <w:t>示范认定</w:t>
            </w:r>
            <w:r>
              <w:rPr>
                <w:rFonts w:hint="eastAsia" w:ascii="仿宋" w:hAnsi="仿宋" w:eastAsia="仿宋" w:cs="仿宋"/>
                <w:snapToGrid w:val="0"/>
                <w:color w:val="000000"/>
                <w:spacing w:val="-7"/>
                <w:sz w:val="24"/>
                <w:szCs w:val="24"/>
                <w:highlight w:val="none"/>
                <w:lang w:val="en-US" w:eastAsia="zh-CN" w:bidi="ar-SA"/>
              </w:rPr>
              <w:t>情况</w:t>
            </w:r>
            <w:r>
              <w:rPr>
                <w:rFonts w:ascii="仿宋" w:hAnsi="仿宋" w:eastAsia="仿宋" w:cs="仿宋"/>
                <w:snapToGrid w:val="0"/>
                <w:color w:val="000000"/>
                <w:spacing w:val="-7"/>
                <w:sz w:val="24"/>
                <w:szCs w:val="24"/>
                <w:highlight w:val="none"/>
                <w:lang w:val="en-US" w:eastAsia="zh-CN" w:bidi="ar-SA"/>
              </w:rPr>
              <w:t>。</w:t>
            </w:r>
          </w:p>
        </w:tc>
        <w:tc>
          <w:tcPr>
            <w:tcW w:w="1498" w:type="dxa"/>
            <w:vAlign w:val="center"/>
          </w:tcPr>
          <w:p>
            <w:pPr>
              <w:kinsoku w:val="0"/>
              <w:autoSpaceDE w:val="0"/>
              <w:autoSpaceDN w:val="0"/>
              <w:adjustRightInd w:val="0"/>
              <w:snapToGrid w:val="0"/>
              <w:spacing w:line="300" w:lineRule="exact"/>
              <w:jc w:val="center"/>
              <w:textAlignment w:val="baseline"/>
              <w:rPr>
                <w:rFonts w:ascii="仿宋" w:hAnsi="仿宋" w:eastAsia="仿宋" w:cs="仿宋"/>
                <w:snapToGrid w:val="0"/>
                <w:color w:val="000000"/>
                <w:spacing w:val="-7"/>
                <w:sz w:val="24"/>
                <w:szCs w:val="24"/>
                <w:highlight w:val="none"/>
                <w:lang w:val="en-US" w:eastAsia="en-US" w:bidi="ar-SA"/>
              </w:rPr>
            </w:pPr>
            <w:r>
              <w:rPr>
                <w:rFonts w:ascii="仿宋" w:hAnsi="仿宋" w:eastAsia="仿宋" w:cs="仿宋"/>
                <w:snapToGrid w:val="0"/>
                <w:color w:val="000000"/>
                <w:spacing w:val="-7"/>
                <w:sz w:val="24"/>
                <w:szCs w:val="24"/>
                <w:highlight w:val="none"/>
                <w:lang w:val="en-US" w:eastAsia="en-US" w:bidi="ar-SA"/>
              </w:rPr>
              <w:t>5%</w:t>
            </w:r>
          </w:p>
        </w:tc>
      </w:tr>
    </w:tbl>
    <w:p>
      <w:pPr>
        <w:widowControl/>
        <w:kinsoku w:val="0"/>
        <w:autoSpaceDE w:val="0"/>
        <w:autoSpaceDN w:val="0"/>
        <w:adjustRightInd w:val="0"/>
        <w:snapToGrid w:val="0"/>
        <w:jc w:val="left"/>
        <w:textAlignment w:val="baseline"/>
        <w:rPr>
          <w:rFonts w:ascii="Arial" w:hAnsi="Arial" w:eastAsia="Arial" w:cs="Arial"/>
          <w:snapToGrid w:val="0"/>
          <w:color w:val="000000"/>
          <w:spacing w:val="-7"/>
          <w:kern w:val="0"/>
          <w:sz w:val="21"/>
          <w:szCs w:val="21"/>
          <w:lang w:eastAsia="en-US"/>
        </w:rPr>
      </w:pPr>
      <w:r>
        <w:rPr>
          <w:rFonts w:ascii="Arial" w:hAnsi="Arial" w:eastAsia="Arial" w:cs="Arial"/>
          <w:snapToGrid w:val="0"/>
          <w:color w:val="000000"/>
          <w:spacing w:val="-7"/>
          <w:kern w:val="0"/>
          <w:sz w:val="21"/>
          <w:szCs w:val="21"/>
          <w:lang w:eastAsia="en-US"/>
        </w:rPr>
        <w:br w:type="page"/>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en-US" w:bidi="ar-SA"/>
        </w:rPr>
      </w:pPr>
      <w:r>
        <w:rPr>
          <w:rFonts w:ascii="仿宋" w:hAnsi="仿宋" w:eastAsia="仿宋" w:cs="仿宋"/>
          <w:snapToGrid w:val="0"/>
          <w:color w:val="000000"/>
          <w:spacing w:val="-7"/>
          <w:sz w:val="24"/>
          <w:szCs w:val="24"/>
          <w:lang w:val="en-US" w:eastAsia="en-US" w:bidi="ar-SA"/>
        </w:rPr>
        <w:t>说明：</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1.</w:t>
      </w:r>
      <w:r>
        <w:rPr>
          <w:rFonts w:hint="eastAsia" w:ascii="仿宋" w:hAnsi="仿宋" w:eastAsia="仿宋" w:cs="仿宋"/>
          <w:snapToGrid w:val="0"/>
          <w:color w:val="000000"/>
          <w:spacing w:val="-7"/>
          <w:sz w:val="24"/>
          <w:szCs w:val="24"/>
          <w:lang w:val="en-US" w:eastAsia="zh-CN" w:bidi="ar-SA"/>
        </w:rPr>
        <w:t>市</w:t>
      </w:r>
      <w:r>
        <w:rPr>
          <w:rFonts w:ascii="仿宋" w:hAnsi="仿宋" w:eastAsia="仿宋" w:cs="仿宋"/>
          <w:snapToGrid w:val="0"/>
          <w:color w:val="000000"/>
          <w:spacing w:val="-7"/>
          <w:sz w:val="24"/>
          <w:szCs w:val="24"/>
          <w:lang w:val="en-US" w:eastAsia="zh-CN" w:bidi="ar-SA"/>
        </w:rPr>
        <w:t>级工业设计中心企业工业设计中心认定评价指标参照表1，</w:t>
      </w:r>
      <w:r>
        <w:rPr>
          <w:rFonts w:hint="eastAsia" w:ascii="仿宋" w:hAnsi="仿宋" w:eastAsia="仿宋" w:cs="仿宋"/>
          <w:snapToGrid w:val="0"/>
          <w:color w:val="000000"/>
          <w:spacing w:val="-7"/>
          <w:sz w:val="24"/>
          <w:szCs w:val="24"/>
          <w:lang w:val="en-US" w:eastAsia="zh-CN" w:bidi="ar-SA"/>
        </w:rPr>
        <w:t>市</w:t>
      </w:r>
      <w:r>
        <w:rPr>
          <w:rFonts w:ascii="仿宋" w:hAnsi="仿宋" w:eastAsia="仿宋" w:cs="仿宋"/>
          <w:snapToGrid w:val="0"/>
          <w:color w:val="000000"/>
          <w:spacing w:val="-7"/>
          <w:sz w:val="24"/>
          <w:szCs w:val="24"/>
          <w:lang w:val="en-US" w:eastAsia="zh-CN" w:bidi="ar-SA"/>
        </w:rPr>
        <w:t>级工业设计中心工业设计企业认定评价指标参照表2。</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2.开展</w:t>
      </w:r>
      <w:r>
        <w:rPr>
          <w:rFonts w:hint="eastAsia" w:ascii="仿宋" w:hAnsi="仿宋" w:eastAsia="仿宋" w:cs="仿宋"/>
          <w:snapToGrid w:val="0"/>
          <w:color w:val="000000"/>
          <w:spacing w:val="-7"/>
          <w:sz w:val="24"/>
          <w:szCs w:val="24"/>
          <w:lang w:val="en-US" w:eastAsia="zh-CN" w:bidi="ar-SA"/>
        </w:rPr>
        <w:t>市</w:t>
      </w:r>
      <w:r>
        <w:rPr>
          <w:rFonts w:ascii="仿宋" w:hAnsi="仿宋" w:eastAsia="仿宋" w:cs="仿宋"/>
          <w:snapToGrid w:val="0"/>
          <w:color w:val="000000"/>
          <w:spacing w:val="-7"/>
          <w:sz w:val="24"/>
          <w:szCs w:val="24"/>
          <w:lang w:val="en-US" w:eastAsia="zh-CN" w:bidi="ar-SA"/>
        </w:rPr>
        <w:t>级工业设计中心评审时，根据评价指标制定评分细则。</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3.所称设计费用指参照《企业会计准则》规定，用于工业设计人员工资、奖金、津贴等的人工费用；与工业设计相关的市场咨询、样品试制、检验检测等直接投入费用；工业设计相关的设备折旧费用、无形资产摊销费用；其它与工业设计直接相关的费用。</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4.所称工业设计学科指：《普通高等学校本科专业目录（2020 年版）》所列之艺术学设计学类相关专业、工学机械类工业设计专业；《研究生教育学科专业目录（2022 年）》所列之艺术学设计类相关专业、交叉学科设计学相关专业。</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highlight w:val="none"/>
          <w:lang w:val="en-US" w:eastAsia="zh-CN" w:bidi="ar-SA"/>
        </w:rPr>
      </w:pPr>
      <w:r>
        <w:rPr>
          <w:rFonts w:ascii="仿宋" w:hAnsi="仿宋" w:eastAsia="仿宋" w:cs="仿宋"/>
          <w:snapToGrid w:val="0"/>
          <w:color w:val="000000"/>
          <w:spacing w:val="-7"/>
          <w:sz w:val="24"/>
          <w:szCs w:val="24"/>
          <w:highlight w:val="none"/>
          <w:lang w:val="en-US" w:eastAsia="zh-CN" w:bidi="ar-SA"/>
        </w:rPr>
        <w:t>5.所称</w:t>
      </w:r>
      <w:r>
        <w:rPr>
          <w:rFonts w:hint="eastAsia" w:ascii="仿宋" w:hAnsi="仿宋" w:eastAsia="仿宋" w:cs="仿宋"/>
          <w:snapToGrid w:val="0"/>
          <w:color w:val="000000"/>
          <w:spacing w:val="-7"/>
          <w:sz w:val="24"/>
          <w:szCs w:val="24"/>
          <w:highlight w:val="none"/>
          <w:lang w:val="en-US" w:eastAsia="zh-CN" w:bidi="ar-SA"/>
        </w:rPr>
        <w:t>国家级</w:t>
      </w:r>
      <w:r>
        <w:rPr>
          <w:rFonts w:ascii="仿宋" w:hAnsi="仿宋" w:eastAsia="仿宋" w:cs="仿宋"/>
          <w:snapToGrid w:val="0"/>
          <w:color w:val="000000"/>
          <w:spacing w:val="-7"/>
          <w:sz w:val="24"/>
          <w:szCs w:val="24"/>
          <w:highlight w:val="none"/>
          <w:lang w:val="en-US" w:eastAsia="zh-CN" w:bidi="ar-SA"/>
        </w:rPr>
        <w:t>工业设计奖项指经党中央、国务院批准开展的工业设计评奖工作；省部级工业设计奖项指由国务院各组成部门，各省、自治区、直辖市及计划单列市</w:t>
      </w:r>
      <w:r>
        <w:rPr>
          <w:rFonts w:hint="eastAsia" w:ascii="仿宋" w:hAnsi="仿宋" w:eastAsia="仿宋" w:cs="仿宋"/>
          <w:snapToGrid w:val="0"/>
          <w:color w:val="000000"/>
          <w:spacing w:val="-7"/>
          <w:sz w:val="24"/>
          <w:szCs w:val="24"/>
          <w:highlight w:val="none"/>
          <w:lang w:val="en-US" w:eastAsia="zh-CN" w:bidi="ar-SA"/>
        </w:rPr>
        <w:t>人民政府</w:t>
      </w:r>
      <w:r>
        <w:rPr>
          <w:rFonts w:ascii="仿宋" w:hAnsi="仿宋" w:eastAsia="仿宋" w:cs="仿宋"/>
          <w:snapToGrid w:val="0"/>
          <w:color w:val="000000"/>
          <w:spacing w:val="-7"/>
          <w:sz w:val="24"/>
          <w:szCs w:val="24"/>
          <w:highlight w:val="none"/>
          <w:lang w:val="en-US" w:eastAsia="zh-CN" w:bidi="ar-SA"/>
        </w:rPr>
        <w:t>批准开展的设计类评奖工作</w:t>
      </w:r>
      <w:r>
        <w:rPr>
          <w:rFonts w:hint="eastAsia" w:ascii="仿宋" w:hAnsi="仿宋" w:eastAsia="仿宋" w:cs="仿宋"/>
          <w:snapToGrid w:val="0"/>
          <w:color w:val="000000"/>
          <w:spacing w:val="-7"/>
          <w:sz w:val="24"/>
          <w:szCs w:val="24"/>
          <w:highlight w:val="none"/>
          <w:lang w:val="en-US" w:eastAsia="zh-CN" w:bidi="ar-SA"/>
        </w:rPr>
        <w:t>；市厅级工业设计奖项指由省级工作部门、市级党委政府经批准开展的</w:t>
      </w:r>
      <w:r>
        <w:rPr>
          <w:rFonts w:ascii="仿宋" w:hAnsi="仿宋" w:eastAsia="仿宋" w:cs="仿宋"/>
          <w:snapToGrid w:val="0"/>
          <w:color w:val="000000"/>
          <w:spacing w:val="-7"/>
          <w:sz w:val="24"/>
          <w:szCs w:val="24"/>
          <w:highlight w:val="none"/>
          <w:lang w:val="en-US" w:eastAsia="zh-CN" w:bidi="ar-SA"/>
        </w:rPr>
        <w:t>工业设计评奖工作</w:t>
      </w:r>
      <w:r>
        <w:rPr>
          <w:rFonts w:hint="eastAsia" w:ascii="仿宋" w:hAnsi="仿宋" w:eastAsia="仿宋" w:cs="仿宋"/>
          <w:snapToGrid w:val="0"/>
          <w:color w:val="000000"/>
          <w:spacing w:val="-7"/>
          <w:sz w:val="24"/>
          <w:szCs w:val="24"/>
          <w:highlight w:val="none"/>
          <w:lang w:val="en-US" w:eastAsia="zh-CN" w:bidi="ar-SA"/>
        </w:rPr>
        <w:t>。</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6.所称知识产权包括获得授权的专利（含外观、实用新型、发明专利）和 经登记的版权（含产品设计图纸及其说明、设计造型图像等）。</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pacing w:val="-7"/>
          <w:sz w:val="24"/>
          <w:szCs w:val="24"/>
          <w:lang w:val="en-US" w:eastAsia="zh-CN" w:bidi="ar-SA"/>
        </w:rPr>
      </w:pPr>
      <w:r>
        <w:rPr>
          <w:rFonts w:ascii="仿宋" w:hAnsi="仿宋" w:eastAsia="仿宋" w:cs="仿宋"/>
          <w:snapToGrid w:val="0"/>
          <w:color w:val="000000"/>
          <w:spacing w:val="-7"/>
          <w:sz w:val="24"/>
          <w:szCs w:val="24"/>
          <w:lang w:val="en-US" w:eastAsia="zh-CN" w:bidi="ar-SA"/>
        </w:rPr>
        <w:t>7.所称设计标准指工业设计、产品设计直接相关的国家标准、行业标准、团体标准。</w:t>
      </w:r>
    </w:p>
    <w:p>
      <w:pPr>
        <w:kinsoku w:val="0"/>
        <w:autoSpaceDE w:val="0"/>
        <w:autoSpaceDN w:val="0"/>
        <w:adjustRightInd w:val="0"/>
        <w:snapToGrid w:val="0"/>
        <w:spacing w:line="300" w:lineRule="exact"/>
        <w:ind w:firstLine="452" w:firstLineChars="200"/>
        <w:jc w:val="both"/>
        <w:textAlignment w:val="baseline"/>
        <w:rPr>
          <w:rFonts w:ascii="仿宋" w:hAnsi="仿宋" w:eastAsia="仿宋" w:cs="仿宋"/>
          <w:snapToGrid w:val="0"/>
          <w:color w:val="000000"/>
          <w:sz w:val="24"/>
          <w:szCs w:val="24"/>
          <w:highlight w:val="yellow"/>
          <w:lang w:val="en-US" w:eastAsia="en-US" w:bidi="ar-SA"/>
        </w:rPr>
      </w:pPr>
      <w:r>
        <w:rPr>
          <w:rFonts w:ascii="仿宋" w:hAnsi="仿宋" w:eastAsia="仿宋" w:cs="仿宋"/>
          <w:snapToGrid w:val="0"/>
          <w:color w:val="000000"/>
          <w:spacing w:val="-7"/>
          <w:sz w:val="24"/>
          <w:szCs w:val="24"/>
          <w:lang w:val="en-US" w:eastAsia="zh-CN" w:bidi="ar-SA"/>
        </w:rPr>
        <w:t>8.</w:t>
      </w:r>
      <w:r>
        <w:rPr>
          <w:rFonts w:ascii="仿宋" w:hAnsi="仿宋" w:eastAsia="仿宋" w:cs="仿宋"/>
          <w:snapToGrid w:val="0"/>
          <w:color w:val="000000"/>
          <w:spacing w:val="-7"/>
          <w:sz w:val="24"/>
          <w:szCs w:val="24"/>
          <w:highlight w:val="none"/>
          <w:lang w:val="en-US" w:eastAsia="zh-CN" w:bidi="ar-SA"/>
        </w:rPr>
        <w:t>所称工业设计重要活动包括：党和国家重要活动中工业设计类子活动；国务院各组成部门，各省、自治区、直辖市及计划单列市人民政府主办的工业设计大会、论坛、评奖、设计周等活动</w:t>
      </w:r>
      <w:r>
        <w:rPr>
          <w:rFonts w:hint="eastAsia" w:ascii="仿宋" w:hAnsi="仿宋" w:eastAsia="仿宋" w:cs="仿宋"/>
          <w:snapToGrid w:val="0"/>
          <w:color w:val="000000"/>
          <w:spacing w:val="-7"/>
          <w:sz w:val="24"/>
          <w:szCs w:val="24"/>
          <w:highlight w:val="none"/>
          <w:lang w:val="en-US" w:eastAsia="zh-CN" w:bidi="ar-SA"/>
        </w:rPr>
        <w:t>；设区市政府</w:t>
      </w:r>
      <w:r>
        <w:rPr>
          <w:rFonts w:ascii="仿宋" w:hAnsi="仿宋" w:eastAsia="仿宋" w:cs="仿宋"/>
          <w:snapToGrid w:val="0"/>
          <w:color w:val="000000"/>
          <w:spacing w:val="-7"/>
          <w:sz w:val="24"/>
          <w:szCs w:val="24"/>
          <w:highlight w:val="none"/>
          <w:lang w:val="en-US" w:eastAsia="zh-CN" w:bidi="ar-SA"/>
        </w:rPr>
        <w:t>主办的工业设计大会、论坛、评奖、设计周等活动</w:t>
      </w:r>
      <w:r>
        <w:rPr>
          <w:rFonts w:hint="eastAsia" w:ascii="仿宋" w:hAnsi="仿宋" w:eastAsia="仿宋" w:cs="仿宋"/>
          <w:snapToGrid w:val="0"/>
          <w:color w:val="000000"/>
          <w:spacing w:val="-7"/>
          <w:sz w:val="24"/>
          <w:szCs w:val="24"/>
          <w:highlight w:val="none"/>
          <w:lang w:val="en-US" w:eastAsia="zh-CN" w:bidi="ar-SA"/>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eastAsia="Arial" w:cs="Arial"/>
        <w:snapToGrid w:val="0"/>
        <w:color w:val="000000"/>
        <w:sz w:val="21"/>
        <w:szCs w:val="21"/>
        <w:lang w:val="en-US" w:eastAsia="en-US" w:bidi="ar-SA"/>
      </w:rPr>
      <w:id w:val="-1"/>
      <w:docPartObj>
        <w:docPartGallery w:val="autotext"/>
      </w:docPartObj>
    </w:sdtPr>
    <w:sdtEndPr>
      <w:rPr>
        <w:rFonts w:ascii="Arial" w:hAnsi="Arial" w:eastAsia="Arial" w:cs="Arial"/>
        <w:snapToGrid w:val="0"/>
        <w:color w:val="000000"/>
        <w:sz w:val="18"/>
        <w:szCs w:val="21"/>
        <w:lang w:val="en-US" w:eastAsia="en-US" w:bidi="ar-SA"/>
      </w:rPr>
    </w:sdtEndPr>
    <w:sdtContent>
      <w:p>
        <w:pPr>
          <w:tabs>
            <w:tab w:val="center" w:pos="4153"/>
            <w:tab w:val="right" w:pos="8306"/>
          </w:tabs>
          <w:kinsoku w:val="0"/>
          <w:autoSpaceDE w:val="0"/>
          <w:autoSpaceDN w:val="0"/>
          <w:adjustRightInd w:val="0"/>
          <w:snapToGrid w:val="0"/>
          <w:jc w:val="center"/>
          <w:textAlignment w:val="baseline"/>
          <w:rPr>
            <w:rFonts w:ascii="Arial" w:hAnsi="Arial" w:eastAsia="Arial" w:cs="Arial"/>
            <w:snapToGrid w:val="0"/>
            <w:color w:val="000000"/>
            <w:sz w:val="18"/>
            <w:szCs w:val="21"/>
            <w:lang w:val="en-US" w:eastAsia="en-US" w:bidi="ar-SA"/>
          </w:rPr>
        </w:pPr>
        <w:r>
          <w:rPr>
            <w:rFonts w:ascii="Arial" w:hAnsi="Arial" w:eastAsia="Arial" w:cs="Arial"/>
            <w:snapToGrid w:val="0"/>
            <w:color w:val="000000"/>
            <w:sz w:val="18"/>
            <w:szCs w:val="21"/>
            <w:lang w:val="en-US" w:eastAsia="en-US" w:bidi="ar-SA"/>
          </w:rPr>
          <w:fldChar w:fldCharType="begin"/>
        </w:r>
        <w:r>
          <w:rPr>
            <w:rFonts w:ascii="Arial" w:hAnsi="Arial" w:eastAsia="Arial" w:cs="Arial"/>
            <w:snapToGrid w:val="0"/>
            <w:color w:val="000000"/>
            <w:sz w:val="18"/>
            <w:szCs w:val="21"/>
            <w:lang w:val="en-US" w:eastAsia="en-US" w:bidi="ar-SA"/>
          </w:rPr>
          <w:instrText xml:space="preserve">PAGE   \* MERGEFORMAT</w:instrText>
        </w:r>
        <w:r>
          <w:rPr>
            <w:rFonts w:ascii="Arial" w:hAnsi="Arial" w:eastAsia="Arial" w:cs="Arial"/>
            <w:snapToGrid w:val="0"/>
            <w:color w:val="000000"/>
            <w:sz w:val="18"/>
            <w:szCs w:val="21"/>
            <w:lang w:val="en-US" w:eastAsia="en-US" w:bidi="ar-SA"/>
          </w:rPr>
          <w:fldChar w:fldCharType="separate"/>
        </w:r>
        <w:r>
          <w:rPr>
            <w:rFonts w:ascii="Arial" w:hAnsi="Arial" w:eastAsia="Arial" w:cs="Arial"/>
            <w:snapToGrid w:val="0"/>
            <w:color w:val="000000"/>
            <w:sz w:val="18"/>
            <w:szCs w:val="21"/>
            <w:lang w:val="zh-CN" w:eastAsia="zh-CN" w:bidi="ar-SA"/>
          </w:rPr>
          <w:t>1</w:t>
        </w:r>
        <w:r>
          <w:rPr>
            <w:rFonts w:ascii="Arial" w:hAnsi="Arial" w:eastAsia="Arial" w:cs="Arial"/>
            <w:snapToGrid w:val="0"/>
            <w:color w:val="000000"/>
            <w:sz w:val="18"/>
            <w:szCs w:val="21"/>
            <w:lang w:val="en-US" w:eastAsia="en-US" w:bidi="ar-SA"/>
          </w:rPr>
          <w:fldChar w:fldCharType="end"/>
        </w:r>
      </w:p>
    </w:sdtContent>
  </w:sdt>
  <w:p>
    <w:pPr>
      <w:widowControl/>
      <w:kinsoku w:val="0"/>
      <w:autoSpaceDE w:val="0"/>
      <w:autoSpaceDN w:val="0"/>
      <w:adjustRightInd w:val="0"/>
      <w:snapToGrid w:val="0"/>
      <w:spacing w:line="176" w:lineRule="auto"/>
      <w:ind w:left="4239"/>
      <w:jc w:val="left"/>
      <w:textAlignment w:val="baseline"/>
      <w:rPr>
        <w:rFonts w:ascii="Times New Roman" w:hAnsi="Times New Roman" w:eastAsia="Times New Roman" w:cs="Times New Roman"/>
        <w:snapToGrid w:val="0"/>
        <w:color w:val="000000"/>
        <w:kern w:val="0"/>
        <w:sz w:val="18"/>
        <w:szCs w:val="18"/>
        <w:lang w:eastAsia="en-US"/>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TgyMGNkYWY1ZjZkMDkyZTMxOWUyYWZkODBlMDkifQ=="/>
  </w:docVars>
  <w:rsids>
    <w:rsidRoot w:val="18601716"/>
    <w:rsid w:val="18601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CESI仿宋-GB2312" w:asciiTheme="minorAscii" w:hAnsiTheme="minorAscii" w:cstheme="minorBidi"/>
      <w:kern w:val="2"/>
      <w:sz w:val="32"/>
      <w:szCs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2024-07-26T02:42:00Z</dcterms:created>
  <dc:creator>卖汤圆</dc:creator>
  <cp:lastModifiedBy>卖汤圆</cp:lastModifiedBy>
  <dcterms:modified xsi:type="dcterms:W3CDTF">2024-07-26T02:43:13Z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22071DF150C44E56AB9AA292D8BF4D4B_11</vt:lpwstr>
  </property>
</Properties>
</file>