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DAA" w:rsidRDefault="00374F68">
      <w:pPr>
        <w:spacing w:line="588" w:lineRule="exact"/>
        <w:rPr>
          <w:rFonts w:ascii="Times New Roman" w:eastAsia="方正黑体_GBK" w:hAnsi="Times New Roman"/>
          <w:color w:val="000000"/>
          <w:sz w:val="32"/>
          <w:szCs w:val="32"/>
        </w:rPr>
      </w:pPr>
      <w:r>
        <w:rPr>
          <w:rFonts w:ascii="Times New Roman" w:eastAsia="方正黑体_GBK" w:hAnsi="Times New Roman"/>
          <w:color w:val="000000"/>
          <w:sz w:val="32"/>
          <w:szCs w:val="32"/>
        </w:rPr>
        <w:t>附件</w:t>
      </w:r>
      <w:r>
        <w:rPr>
          <w:rFonts w:ascii="Times New Roman" w:eastAsia="方正黑体_GBK" w:hAnsi="Times New Roman"/>
          <w:color w:val="000000"/>
          <w:sz w:val="32"/>
          <w:szCs w:val="32"/>
        </w:rPr>
        <w:t>4</w:t>
      </w:r>
    </w:p>
    <w:p w:rsidR="00974DAA" w:rsidRDefault="00974DAA">
      <w:pPr>
        <w:pStyle w:val="a3"/>
        <w:rPr>
          <w:rFonts w:ascii="Times New Roman" w:eastAsia="方正仿宋_GBK" w:hAnsi="Times New Roman"/>
          <w:color w:val="000000"/>
        </w:rPr>
      </w:pPr>
    </w:p>
    <w:p w:rsidR="00974DAA" w:rsidRDefault="00374F68">
      <w:pPr>
        <w:pStyle w:val="a3"/>
        <w:spacing w:line="640" w:lineRule="exact"/>
        <w:jc w:val="center"/>
        <w:rPr>
          <w:rFonts w:ascii="方正小标宋_GBK" w:eastAsia="方正小标宋_GBK" w:hAnsi="方正小标宋_GBK" w:cs="方正小标宋_GBK"/>
          <w:color w:val="000000"/>
          <w:kern w:val="2"/>
          <w:sz w:val="44"/>
          <w:szCs w:val="44"/>
        </w:rPr>
      </w:pPr>
      <w:r>
        <w:rPr>
          <w:rFonts w:ascii="方正小标宋_GBK" w:eastAsia="方正小标宋_GBK" w:hAnsi="方正小标宋_GBK" w:cs="方正小标宋_GBK" w:hint="eastAsia"/>
          <w:color w:val="000000"/>
          <w:sz w:val="44"/>
          <w:szCs w:val="44"/>
        </w:rPr>
        <w:t>曲靖市养老托</w:t>
      </w:r>
      <w:proofErr w:type="gramStart"/>
      <w:r>
        <w:rPr>
          <w:rFonts w:ascii="方正小标宋_GBK" w:eastAsia="方正小标宋_GBK" w:hAnsi="方正小标宋_GBK" w:cs="方正小标宋_GBK" w:hint="eastAsia"/>
          <w:color w:val="000000"/>
          <w:sz w:val="44"/>
          <w:szCs w:val="44"/>
        </w:rPr>
        <w:t>育服务</w:t>
      </w:r>
      <w:proofErr w:type="gramEnd"/>
      <w:r>
        <w:rPr>
          <w:rFonts w:ascii="方正小标宋_GBK" w:eastAsia="方正小标宋_GBK" w:hAnsi="方正小标宋_GBK" w:cs="方正小标宋_GBK" w:hint="eastAsia"/>
          <w:color w:val="000000"/>
          <w:sz w:val="44"/>
          <w:szCs w:val="44"/>
        </w:rPr>
        <w:t>发展</w:t>
      </w:r>
      <w:r>
        <w:rPr>
          <w:rFonts w:ascii="方正小标宋_GBK" w:eastAsia="方正小标宋_GBK" w:hAnsi="方正小标宋_GBK" w:cs="方正小标宋_GBK" w:hint="eastAsia"/>
          <w:color w:val="000000"/>
          <w:kern w:val="2"/>
          <w:sz w:val="44"/>
          <w:szCs w:val="44"/>
        </w:rPr>
        <w:t>重大政策清单</w:t>
      </w:r>
    </w:p>
    <w:p w:rsidR="00974DAA" w:rsidRDefault="00974DAA">
      <w:pPr>
        <w:pStyle w:val="a3"/>
        <w:spacing w:line="640" w:lineRule="exact"/>
        <w:rPr>
          <w:rFonts w:ascii="Times New Roman" w:eastAsia="方正仿宋_GBK" w:hAnsi="Times New Roman"/>
          <w:color w:val="000000"/>
          <w:kern w:val="2"/>
          <w:sz w:val="40"/>
          <w:szCs w:val="40"/>
        </w:rPr>
      </w:pPr>
    </w:p>
    <w:tbl>
      <w:tblPr>
        <w:tblStyle w:val="a4"/>
        <w:tblW w:w="0" w:type="auto"/>
        <w:jc w:val="center"/>
        <w:tblLayout w:type="fixed"/>
        <w:tblLook w:val="04A0"/>
      </w:tblPr>
      <w:tblGrid>
        <w:gridCol w:w="720"/>
        <w:gridCol w:w="866"/>
        <w:gridCol w:w="5908"/>
        <w:gridCol w:w="796"/>
        <w:gridCol w:w="1042"/>
      </w:tblGrid>
      <w:tr w:rsidR="00974DAA">
        <w:trPr>
          <w:trHeight w:val="737"/>
          <w:jc w:val="center"/>
        </w:trPr>
        <w:tc>
          <w:tcPr>
            <w:tcW w:w="720" w:type="dxa"/>
            <w:vAlign w:val="center"/>
          </w:tcPr>
          <w:p w:rsidR="00974DAA" w:rsidRDefault="00374F68">
            <w:pPr>
              <w:pStyle w:val="a3"/>
              <w:spacing w:line="300" w:lineRule="exact"/>
              <w:jc w:val="center"/>
              <w:rPr>
                <w:rFonts w:ascii="方正黑体_GBK" w:eastAsia="方正黑体_GBK" w:hAnsi="方正黑体_GBK" w:cs="方正黑体_GBK"/>
                <w:color w:val="000000"/>
                <w:kern w:val="2"/>
                <w:sz w:val="24"/>
                <w:szCs w:val="24"/>
              </w:rPr>
            </w:pPr>
            <w:r>
              <w:rPr>
                <w:rFonts w:ascii="方正黑体_GBK" w:eastAsia="方正黑体_GBK" w:hAnsi="方正黑体_GBK" w:cs="方正黑体_GBK" w:hint="eastAsia"/>
                <w:color w:val="000000"/>
                <w:kern w:val="2"/>
                <w:sz w:val="24"/>
                <w:szCs w:val="24"/>
              </w:rPr>
              <w:t>序号</w:t>
            </w:r>
          </w:p>
        </w:tc>
        <w:tc>
          <w:tcPr>
            <w:tcW w:w="866" w:type="dxa"/>
            <w:vAlign w:val="center"/>
          </w:tcPr>
          <w:p w:rsidR="00974DAA" w:rsidRDefault="00374F68">
            <w:pPr>
              <w:pStyle w:val="a3"/>
              <w:spacing w:line="300" w:lineRule="exact"/>
              <w:jc w:val="center"/>
              <w:rPr>
                <w:rFonts w:ascii="方正黑体_GBK" w:eastAsia="方正黑体_GBK" w:hAnsi="方正黑体_GBK" w:cs="方正黑体_GBK"/>
                <w:color w:val="000000"/>
                <w:kern w:val="2"/>
                <w:sz w:val="24"/>
                <w:szCs w:val="24"/>
              </w:rPr>
            </w:pPr>
            <w:r>
              <w:rPr>
                <w:rFonts w:ascii="方正黑体_GBK" w:eastAsia="方正黑体_GBK" w:hAnsi="方正黑体_GBK" w:cs="方正黑体_GBK" w:hint="eastAsia"/>
                <w:color w:val="000000"/>
                <w:kern w:val="2"/>
                <w:sz w:val="24"/>
                <w:szCs w:val="24"/>
              </w:rPr>
              <w:t>政</w:t>
            </w:r>
            <w:r>
              <w:rPr>
                <w:rFonts w:ascii="方正黑体_GBK" w:eastAsia="方正黑体_GBK" w:hAnsi="方正黑体_GBK" w:cs="方正黑体_GBK" w:hint="eastAsia"/>
                <w:color w:val="000000"/>
                <w:kern w:val="2"/>
                <w:sz w:val="24"/>
                <w:szCs w:val="24"/>
              </w:rPr>
              <w:t xml:space="preserve"> </w:t>
            </w:r>
            <w:proofErr w:type="gramStart"/>
            <w:r>
              <w:rPr>
                <w:rFonts w:ascii="方正黑体_GBK" w:eastAsia="方正黑体_GBK" w:hAnsi="方正黑体_GBK" w:cs="方正黑体_GBK" w:hint="eastAsia"/>
                <w:color w:val="000000"/>
                <w:kern w:val="2"/>
                <w:sz w:val="24"/>
                <w:szCs w:val="24"/>
              </w:rPr>
              <w:t>策名</w:t>
            </w:r>
            <w:proofErr w:type="gramEnd"/>
            <w:r>
              <w:rPr>
                <w:rFonts w:ascii="方正黑体_GBK" w:eastAsia="方正黑体_GBK" w:hAnsi="方正黑体_GBK" w:cs="方正黑体_GBK" w:hint="eastAsia"/>
                <w:color w:val="000000"/>
                <w:kern w:val="2"/>
                <w:sz w:val="24"/>
                <w:szCs w:val="24"/>
              </w:rPr>
              <w:t xml:space="preserve"> </w:t>
            </w:r>
            <w:r>
              <w:rPr>
                <w:rFonts w:ascii="方正黑体_GBK" w:eastAsia="方正黑体_GBK" w:hAnsi="方正黑体_GBK" w:cs="方正黑体_GBK" w:hint="eastAsia"/>
                <w:color w:val="000000"/>
                <w:kern w:val="2"/>
                <w:sz w:val="24"/>
                <w:szCs w:val="24"/>
              </w:rPr>
              <w:t>称</w:t>
            </w:r>
          </w:p>
        </w:tc>
        <w:tc>
          <w:tcPr>
            <w:tcW w:w="5908" w:type="dxa"/>
            <w:vAlign w:val="center"/>
          </w:tcPr>
          <w:p w:rsidR="00974DAA" w:rsidRDefault="00374F68">
            <w:pPr>
              <w:pStyle w:val="a3"/>
              <w:spacing w:line="300" w:lineRule="exact"/>
              <w:jc w:val="center"/>
              <w:rPr>
                <w:rFonts w:ascii="方正黑体_GBK" w:eastAsia="方正黑体_GBK" w:hAnsi="方正黑体_GBK" w:cs="方正黑体_GBK"/>
                <w:color w:val="000000"/>
                <w:kern w:val="2"/>
                <w:sz w:val="24"/>
                <w:szCs w:val="24"/>
              </w:rPr>
            </w:pPr>
            <w:r>
              <w:rPr>
                <w:rFonts w:ascii="方正黑体_GBK" w:eastAsia="方正黑体_GBK" w:hAnsi="方正黑体_GBK" w:cs="方正黑体_GBK" w:hint="eastAsia"/>
                <w:color w:val="000000"/>
                <w:kern w:val="2"/>
                <w:sz w:val="24"/>
                <w:szCs w:val="24"/>
              </w:rPr>
              <w:t>重点工作举措和内容</w:t>
            </w:r>
          </w:p>
        </w:tc>
        <w:tc>
          <w:tcPr>
            <w:tcW w:w="796" w:type="dxa"/>
            <w:vAlign w:val="center"/>
          </w:tcPr>
          <w:p w:rsidR="00974DAA" w:rsidRDefault="00374F68">
            <w:pPr>
              <w:pStyle w:val="a3"/>
              <w:spacing w:line="300" w:lineRule="exact"/>
              <w:jc w:val="center"/>
              <w:rPr>
                <w:rFonts w:ascii="方正黑体_GBK" w:eastAsia="方正黑体_GBK" w:hAnsi="方正黑体_GBK" w:cs="方正黑体_GBK"/>
                <w:color w:val="000000"/>
                <w:kern w:val="2"/>
                <w:sz w:val="24"/>
                <w:szCs w:val="24"/>
              </w:rPr>
            </w:pPr>
            <w:r>
              <w:rPr>
                <w:rFonts w:ascii="方正黑体_GBK" w:eastAsia="方正黑体_GBK" w:hAnsi="方正黑体_GBK" w:cs="方正黑体_GBK" w:hint="eastAsia"/>
                <w:color w:val="000000"/>
                <w:kern w:val="2"/>
                <w:sz w:val="24"/>
                <w:szCs w:val="24"/>
              </w:rPr>
              <w:t>预期目标</w:t>
            </w:r>
          </w:p>
        </w:tc>
        <w:tc>
          <w:tcPr>
            <w:tcW w:w="1042" w:type="dxa"/>
            <w:vAlign w:val="center"/>
          </w:tcPr>
          <w:p w:rsidR="00974DAA" w:rsidRDefault="00374F68">
            <w:pPr>
              <w:pStyle w:val="a3"/>
              <w:spacing w:line="300" w:lineRule="exact"/>
              <w:jc w:val="center"/>
              <w:rPr>
                <w:rFonts w:ascii="方正黑体_GBK" w:eastAsia="方正黑体_GBK" w:hAnsi="方正黑体_GBK" w:cs="方正黑体_GBK"/>
                <w:color w:val="000000"/>
                <w:kern w:val="2"/>
                <w:sz w:val="24"/>
                <w:szCs w:val="24"/>
              </w:rPr>
            </w:pPr>
            <w:r>
              <w:rPr>
                <w:rFonts w:ascii="方正黑体_GBK" w:eastAsia="方正黑体_GBK" w:hAnsi="方正黑体_GBK" w:cs="方正黑体_GBK" w:hint="eastAsia"/>
                <w:color w:val="000000"/>
                <w:kern w:val="2"/>
                <w:sz w:val="24"/>
                <w:szCs w:val="24"/>
              </w:rPr>
              <w:t>责任单位</w:t>
            </w:r>
          </w:p>
        </w:tc>
      </w:tr>
      <w:tr w:rsidR="00974DAA">
        <w:trPr>
          <w:trHeight w:val="1859"/>
          <w:jc w:val="center"/>
        </w:trPr>
        <w:tc>
          <w:tcPr>
            <w:tcW w:w="720" w:type="dxa"/>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1</w:t>
            </w:r>
          </w:p>
        </w:tc>
        <w:tc>
          <w:tcPr>
            <w:tcW w:w="866" w:type="dxa"/>
            <w:vMerge w:val="restart"/>
            <w:vAlign w:val="center"/>
          </w:tcPr>
          <w:p w:rsidR="00974DAA" w:rsidRDefault="00974DAA">
            <w:pPr>
              <w:snapToGrid w:val="0"/>
              <w:jc w:val="center"/>
              <w:rPr>
                <w:rFonts w:ascii="Times New Roman" w:eastAsia="方正仿宋_GBK" w:hAnsi="Times New Roman"/>
                <w:color w:val="000000"/>
                <w:sz w:val="24"/>
              </w:rPr>
            </w:pPr>
          </w:p>
          <w:p w:rsidR="00974DAA" w:rsidRDefault="00974DAA">
            <w:pPr>
              <w:snapToGrid w:val="0"/>
              <w:jc w:val="center"/>
              <w:rPr>
                <w:rFonts w:ascii="Times New Roman" w:eastAsia="方正仿宋_GBK" w:hAnsi="Times New Roman"/>
                <w:color w:val="000000"/>
                <w:sz w:val="24"/>
              </w:rPr>
            </w:pPr>
          </w:p>
          <w:p w:rsidR="00974DAA" w:rsidRDefault="00974DAA">
            <w:pPr>
              <w:snapToGrid w:val="0"/>
              <w:jc w:val="center"/>
              <w:rPr>
                <w:rFonts w:ascii="Times New Roman" w:eastAsia="方正仿宋_GBK" w:hAnsi="Times New Roman"/>
                <w:color w:val="000000"/>
                <w:sz w:val="24"/>
              </w:rPr>
            </w:pPr>
          </w:p>
          <w:p w:rsidR="00974DAA" w:rsidRDefault="00974DAA">
            <w:pPr>
              <w:snapToGrid w:val="0"/>
              <w:jc w:val="center"/>
              <w:rPr>
                <w:rFonts w:ascii="Times New Roman" w:eastAsia="方正仿宋_GBK" w:hAnsi="Times New Roman"/>
                <w:color w:val="000000"/>
                <w:sz w:val="24"/>
              </w:rPr>
            </w:pPr>
          </w:p>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土</w:t>
            </w:r>
          </w:p>
          <w:p w:rsidR="00974DAA" w:rsidRDefault="00974DAA">
            <w:pPr>
              <w:pStyle w:val="a3"/>
              <w:rPr>
                <w:rFonts w:ascii="Times New Roman" w:eastAsia="方正仿宋_GBK" w:hAnsi="Times New Roman"/>
                <w:color w:val="000000"/>
              </w:rPr>
            </w:pPr>
          </w:p>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地</w:t>
            </w:r>
          </w:p>
          <w:p w:rsidR="00974DAA" w:rsidRDefault="00974DAA">
            <w:pPr>
              <w:pStyle w:val="a3"/>
              <w:rPr>
                <w:rFonts w:ascii="Times New Roman" w:eastAsia="方正仿宋_GBK" w:hAnsi="Times New Roman"/>
                <w:color w:val="000000"/>
              </w:rPr>
            </w:pPr>
          </w:p>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政</w:t>
            </w:r>
          </w:p>
          <w:p w:rsidR="00974DAA" w:rsidRDefault="00974DAA">
            <w:pPr>
              <w:pStyle w:val="a3"/>
              <w:rPr>
                <w:rFonts w:ascii="Times New Roman" w:eastAsia="方正仿宋_GBK" w:hAnsi="Times New Roman"/>
                <w:color w:val="000000"/>
              </w:rPr>
            </w:pPr>
          </w:p>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策</w:t>
            </w:r>
          </w:p>
          <w:p w:rsidR="00974DAA" w:rsidRDefault="00974DAA">
            <w:pPr>
              <w:snapToGrid w:val="0"/>
              <w:jc w:val="center"/>
              <w:rPr>
                <w:rFonts w:ascii="Times New Roman" w:eastAsia="方正仿宋_GBK" w:hAnsi="Times New Roman"/>
                <w:color w:val="000000"/>
                <w:sz w:val="24"/>
              </w:rPr>
            </w:pPr>
          </w:p>
          <w:p w:rsidR="00974DAA" w:rsidRDefault="00974DAA">
            <w:pPr>
              <w:snapToGrid w:val="0"/>
              <w:jc w:val="center"/>
              <w:rPr>
                <w:rFonts w:ascii="Times New Roman" w:eastAsia="方正仿宋_GBK" w:hAnsi="Times New Roman"/>
                <w:color w:val="000000"/>
                <w:sz w:val="24"/>
              </w:rPr>
            </w:pPr>
          </w:p>
          <w:p w:rsidR="00974DAA" w:rsidRDefault="00974DAA">
            <w:pPr>
              <w:snapToGrid w:val="0"/>
              <w:jc w:val="center"/>
              <w:rPr>
                <w:rFonts w:ascii="Times New Roman" w:eastAsia="方正仿宋_GBK" w:hAnsi="Times New Roman"/>
                <w:color w:val="000000"/>
                <w:sz w:val="24"/>
              </w:rPr>
            </w:pPr>
          </w:p>
          <w:p w:rsidR="00974DAA" w:rsidRDefault="00974DAA">
            <w:pPr>
              <w:snapToGrid w:val="0"/>
              <w:jc w:val="center"/>
              <w:rPr>
                <w:rFonts w:ascii="Times New Roman" w:eastAsia="方正仿宋_GBK" w:hAnsi="Times New Roman"/>
                <w:color w:val="000000"/>
                <w:sz w:val="24"/>
              </w:rPr>
            </w:pPr>
          </w:p>
        </w:tc>
        <w:tc>
          <w:tcPr>
            <w:tcW w:w="5908" w:type="dxa"/>
            <w:vAlign w:val="center"/>
          </w:tcPr>
          <w:p w:rsidR="00974DAA" w:rsidRDefault="00374F68">
            <w:pPr>
              <w:snapToGrid w:val="0"/>
              <w:jc w:val="left"/>
              <w:rPr>
                <w:rFonts w:ascii="Times New Roman" w:eastAsia="方正仿宋_GBK" w:hAnsi="Times New Roman"/>
                <w:color w:val="000000"/>
                <w:sz w:val="24"/>
              </w:rPr>
            </w:pPr>
            <w:r>
              <w:rPr>
                <w:rFonts w:ascii="Times New Roman" w:eastAsia="方正仿宋_GBK" w:hAnsi="Times New Roman"/>
                <w:color w:val="000000"/>
                <w:sz w:val="24"/>
              </w:rPr>
              <w:t>设置专门的养老托育用地类别，纳入土地利用总体规划和年度用地计划指标，区分营利性和非营利性，优先安排土地利用计划。对于非经营性养老托育用地，采取划拨方式予以保障；对于经营性养老托育用地，通过强制性监管协议杜绝开发商以养老名义进行房地产开发建设。</w:t>
            </w:r>
          </w:p>
        </w:tc>
        <w:tc>
          <w:tcPr>
            <w:tcW w:w="796" w:type="dxa"/>
            <w:vMerge w:val="restart"/>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2022</w:t>
            </w:r>
            <w:r>
              <w:rPr>
                <w:rFonts w:ascii="Times New Roman" w:eastAsia="方正仿宋_GBK" w:hAnsi="Times New Roman"/>
                <w:color w:val="000000"/>
                <w:sz w:val="24"/>
              </w:rPr>
              <w:t>起实施</w:t>
            </w:r>
          </w:p>
        </w:tc>
        <w:tc>
          <w:tcPr>
            <w:tcW w:w="1042" w:type="dxa"/>
            <w:vMerge w:val="restart"/>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市自然资源和规划局、市民政局、市卫生健康委按照职责分工负责</w:t>
            </w:r>
          </w:p>
        </w:tc>
      </w:tr>
      <w:tr w:rsidR="00974DAA">
        <w:trPr>
          <w:trHeight w:val="867"/>
          <w:jc w:val="center"/>
        </w:trPr>
        <w:tc>
          <w:tcPr>
            <w:tcW w:w="720" w:type="dxa"/>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2</w:t>
            </w:r>
          </w:p>
        </w:tc>
        <w:tc>
          <w:tcPr>
            <w:tcW w:w="866" w:type="dxa"/>
            <w:vMerge/>
            <w:vAlign w:val="center"/>
          </w:tcPr>
          <w:p w:rsidR="00974DAA" w:rsidRDefault="00974DAA">
            <w:pPr>
              <w:snapToGrid w:val="0"/>
              <w:jc w:val="center"/>
              <w:rPr>
                <w:rFonts w:ascii="Times New Roman" w:eastAsia="方正仿宋_GBK" w:hAnsi="Times New Roman"/>
                <w:color w:val="000000"/>
                <w:sz w:val="24"/>
              </w:rPr>
            </w:pPr>
          </w:p>
        </w:tc>
        <w:tc>
          <w:tcPr>
            <w:tcW w:w="5908" w:type="dxa"/>
            <w:vAlign w:val="center"/>
          </w:tcPr>
          <w:p w:rsidR="00974DAA" w:rsidRDefault="00374F68">
            <w:pPr>
              <w:snapToGrid w:val="0"/>
              <w:jc w:val="left"/>
              <w:rPr>
                <w:rFonts w:ascii="Times New Roman" w:eastAsia="方正仿宋_GBK" w:hAnsi="Times New Roman"/>
                <w:color w:val="000000"/>
                <w:sz w:val="24"/>
              </w:rPr>
            </w:pPr>
            <w:r>
              <w:rPr>
                <w:rFonts w:ascii="Times New Roman" w:eastAsia="方正仿宋_GBK" w:hAnsi="Times New Roman"/>
                <w:color w:val="000000"/>
                <w:sz w:val="24"/>
              </w:rPr>
              <w:t>养老托育用地出让起价按不高于同类地段工业用地或同类地段医疗用地评估价评估后确定。土地可以抵押，若转让或抵押权实现，只可由其他养老托</w:t>
            </w:r>
            <w:proofErr w:type="gramStart"/>
            <w:r>
              <w:rPr>
                <w:rFonts w:ascii="Times New Roman" w:eastAsia="方正仿宋_GBK" w:hAnsi="Times New Roman"/>
                <w:color w:val="000000"/>
                <w:sz w:val="24"/>
              </w:rPr>
              <w:t>育企业</w:t>
            </w:r>
            <w:proofErr w:type="gramEnd"/>
            <w:r>
              <w:rPr>
                <w:rFonts w:ascii="Times New Roman" w:eastAsia="方正仿宋_GBK" w:hAnsi="Times New Roman"/>
                <w:color w:val="000000"/>
                <w:sz w:val="24"/>
              </w:rPr>
              <w:t>承接。</w:t>
            </w:r>
          </w:p>
        </w:tc>
        <w:tc>
          <w:tcPr>
            <w:tcW w:w="796" w:type="dxa"/>
            <w:vMerge/>
            <w:vAlign w:val="center"/>
          </w:tcPr>
          <w:p w:rsidR="00974DAA" w:rsidRDefault="00974DAA">
            <w:pPr>
              <w:snapToGrid w:val="0"/>
              <w:jc w:val="center"/>
              <w:rPr>
                <w:rFonts w:ascii="Times New Roman" w:eastAsia="方正仿宋_GBK" w:hAnsi="Times New Roman"/>
                <w:color w:val="000000"/>
                <w:sz w:val="24"/>
              </w:rPr>
            </w:pPr>
          </w:p>
        </w:tc>
        <w:tc>
          <w:tcPr>
            <w:tcW w:w="1042" w:type="dxa"/>
            <w:vMerge/>
            <w:vAlign w:val="center"/>
          </w:tcPr>
          <w:p w:rsidR="00974DAA" w:rsidRDefault="00974DAA">
            <w:pPr>
              <w:snapToGrid w:val="0"/>
              <w:jc w:val="center"/>
              <w:rPr>
                <w:rFonts w:ascii="Times New Roman" w:eastAsia="方正仿宋_GBK" w:hAnsi="Times New Roman"/>
                <w:color w:val="000000"/>
                <w:sz w:val="24"/>
              </w:rPr>
            </w:pPr>
          </w:p>
        </w:tc>
      </w:tr>
      <w:tr w:rsidR="00974DAA">
        <w:trPr>
          <w:trHeight w:val="2035"/>
          <w:jc w:val="center"/>
        </w:trPr>
        <w:tc>
          <w:tcPr>
            <w:tcW w:w="720" w:type="dxa"/>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3</w:t>
            </w:r>
          </w:p>
        </w:tc>
        <w:tc>
          <w:tcPr>
            <w:tcW w:w="866" w:type="dxa"/>
            <w:vMerge/>
            <w:vAlign w:val="center"/>
          </w:tcPr>
          <w:p w:rsidR="00974DAA" w:rsidRDefault="00974DAA">
            <w:pPr>
              <w:snapToGrid w:val="0"/>
              <w:jc w:val="center"/>
              <w:rPr>
                <w:rFonts w:ascii="Times New Roman" w:eastAsia="方正仿宋_GBK" w:hAnsi="Times New Roman"/>
                <w:color w:val="000000"/>
                <w:sz w:val="24"/>
              </w:rPr>
            </w:pPr>
          </w:p>
        </w:tc>
        <w:tc>
          <w:tcPr>
            <w:tcW w:w="5908" w:type="dxa"/>
            <w:vAlign w:val="center"/>
          </w:tcPr>
          <w:p w:rsidR="00974DAA" w:rsidRDefault="00374F68">
            <w:pPr>
              <w:snapToGrid w:val="0"/>
              <w:jc w:val="left"/>
              <w:rPr>
                <w:rFonts w:ascii="Times New Roman" w:eastAsia="方正仿宋_GBK" w:hAnsi="Times New Roman"/>
                <w:color w:val="000000"/>
                <w:sz w:val="24"/>
              </w:rPr>
            </w:pPr>
            <w:r>
              <w:rPr>
                <w:rFonts w:ascii="Times New Roman" w:eastAsia="方正仿宋_GBK" w:hAnsi="Times New Roman"/>
                <w:color w:val="000000"/>
                <w:sz w:val="24"/>
              </w:rPr>
              <w:t>企业对城镇现有空闲的厂房、医院、校舍、办公用房、培训设施、疗养设施及其他设施等进行改造和利用，举办养老托</w:t>
            </w:r>
            <w:proofErr w:type="gramStart"/>
            <w:r>
              <w:rPr>
                <w:rFonts w:ascii="Times New Roman" w:eastAsia="方正仿宋_GBK" w:hAnsi="Times New Roman"/>
                <w:color w:val="000000"/>
                <w:sz w:val="24"/>
              </w:rPr>
              <w:t>育服务</w:t>
            </w:r>
            <w:proofErr w:type="gramEnd"/>
            <w:r>
              <w:rPr>
                <w:rFonts w:ascii="Times New Roman" w:eastAsia="方正仿宋_GBK" w:hAnsi="Times New Roman"/>
                <w:color w:val="000000"/>
                <w:sz w:val="24"/>
              </w:rPr>
              <w:t>机构，可先建设后变更土地使用性质。改造方案经属地政府批准并报相关部门备案后，且连续经营一年以上的，五年内可不增收土地年租金或土地收益差价，土地使用性质可暂不作变更。</w:t>
            </w:r>
          </w:p>
        </w:tc>
        <w:tc>
          <w:tcPr>
            <w:tcW w:w="796" w:type="dxa"/>
            <w:vMerge/>
            <w:vAlign w:val="center"/>
          </w:tcPr>
          <w:p w:rsidR="00974DAA" w:rsidRDefault="00974DAA">
            <w:pPr>
              <w:snapToGrid w:val="0"/>
              <w:jc w:val="center"/>
              <w:rPr>
                <w:rFonts w:ascii="Times New Roman" w:eastAsia="方正仿宋_GBK" w:hAnsi="Times New Roman"/>
                <w:color w:val="000000"/>
                <w:sz w:val="24"/>
              </w:rPr>
            </w:pPr>
          </w:p>
        </w:tc>
        <w:tc>
          <w:tcPr>
            <w:tcW w:w="1042" w:type="dxa"/>
            <w:vMerge/>
            <w:vAlign w:val="center"/>
          </w:tcPr>
          <w:p w:rsidR="00974DAA" w:rsidRDefault="00974DAA">
            <w:pPr>
              <w:snapToGrid w:val="0"/>
              <w:jc w:val="center"/>
              <w:rPr>
                <w:rFonts w:ascii="Times New Roman" w:eastAsia="方正仿宋_GBK" w:hAnsi="Times New Roman"/>
                <w:color w:val="000000"/>
                <w:sz w:val="24"/>
              </w:rPr>
            </w:pPr>
          </w:p>
        </w:tc>
      </w:tr>
      <w:tr w:rsidR="00974DAA">
        <w:trPr>
          <w:trHeight w:val="942"/>
          <w:jc w:val="center"/>
        </w:trPr>
        <w:tc>
          <w:tcPr>
            <w:tcW w:w="720" w:type="dxa"/>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4</w:t>
            </w:r>
          </w:p>
        </w:tc>
        <w:tc>
          <w:tcPr>
            <w:tcW w:w="866" w:type="dxa"/>
            <w:vMerge/>
            <w:vAlign w:val="center"/>
          </w:tcPr>
          <w:p w:rsidR="00974DAA" w:rsidRDefault="00974DAA">
            <w:pPr>
              <w:snapToGrid w:val="0"/>
              <w:jc w:val="center"/>
              <w:rPr>
                <w:rFonts w:ascii="Times New Roman" w:eastAsia="方正仿宋_GBK" w:hAnsi="Times New Roman"/>
                <w:color w:val="000000"/>
                <w:sz w:val="24"/>
              </w:rPr>
            </w:pPr>
          </w:p>
        </w:tc>
        <w:tc>
          <w:tcPr>
            <w:tcW w:w="5908" w:type="dxa"/>
            <w:vAlign w:val="center"/>
          </w:tcPr>
          <w:p w:rsidR="00974DAA" w:rsidRDefault="00374F68">
            <w:pPr>
              <w:snapToGrid w:val="0"/>
              <w:jc w:val="left"/>
              <w:rPr>
                <w:rFonts w:ascii="Times New Roman" w:eastAsia="方正仿宋_GBK" w:hAnsi="Times New Roman"/>
                <w:color w:val="000000"/>
                <w:sz w:val="24"/>
              </w:rPr>
            </w:pPr>
            <w:r>
              <w:rPr>
                <w:rFonts w:ascii="Times New Roman" w:eastAsia="方正仿宋_GBK" w:hAnsi="Times New Roman"/>
                <w:color w:val="000000"/>
                <w:sz w:val="24"/>
              </w:rPr>
              <w:t>可使用村集体建设用地优先用于养老托</w:t>
            </w:r>
            <w:proofErr w:type="gramStart"/>
            <w:r>
              <w:rPr>
                <w:rFonts w:ascii="Times New Roman" w:eastAsia="方正仿宋_GBK" w:hAnsi="Times New Roman"/>
                <w:color w:val="000000"/>
                <w:sz w:val="24"/>
              </w:rPr>
              <w:t>育机构</w:t>
            </w:r>
            <w:proofErr w:type="gramEnd"/>
            <w:r>
              <w:rPr>
                <w:rFonts w:ascii="Times New Roman" w:eastAsia="方正仿宋_GBK" w:hAnsi="Times New Roman"/>
                <w:color w:val="000000"/>
                <w:sz w:val="24"/>
              </w:rPr>
              <w:t>建设，由企业与村集体约定土地使用和利益分配方案。</w:t>
            </w:r>
          </w:p>
        </w:tc>
        <w:tc>
          <w:tcPr>
            <w:tcW w:w="796" w:type="dxa"/>
            <w:vMerge/>
            <w:vAlign w:val="center"/>
          </w:tcPr>
          <w:p w:rsidR="00974DAA" w:rsidRDefault="00974DAA">
            <w:pPr>
              <w:snapToGrid w:val="0"/>
              <w:jc w:val="center"/>
              <w:rPr>
                <w:rFonts w:ascii="Times New Roman" w:eastAsia="方正仿宋_GBK" w:hAnsi="Times New Roman"/>
                <w:color w:val="000000"/>
                <w:sz w:val="24"/>
              </w:rPr>
            </w:pPr>
          </w:p>
        </w:tc>
        <w:tc>
          <w:tcPr>
            <w:tcW w:w="1042" w:type="dxa"/>
            <w:vMerge/>
            <w:vAlign w:val="center"/>
          </w:tcPr>
          <w:p w:rsidR="00974DAA" w:rsidRDefault="00974DAA">
            <w:pPr>
              <w:snapToGrid w:val="0"/>
              <w:jc w:val="center"/>
              <w:rPr>
                <w:rFonts w:ascii="Times New Roman" w:eastAsia="方正仿宋_GBK" w:hAnsi="Times New Roman"/>
                <w:color w:val="000000"/>
                <w:sz w:val="24"/>
              </w:rPr>
            </w:pPr>
          </w:p>
        </w:tc>
      </w:tr>
      <w:tr w:rsidR="00974DAA">
        <w:trPr>
          <w:trHeight w:val="1248"/>
          <w:jc w:val="center"/>
        </w:trPr>
        <w:tc>
          <w:tcPr>
            <w:tcW w:w="720" w:type="dxa"/>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5</w:t>
            </w:r>
          </w:p>
        </w:tc>
        <w:tc>
          <w:tcPr>
            <w:tcW w:w="866" w:type="dxa"/>
            <w:vMerge/>
            <w:vAlign w:val="center"/>
          </w:tcPr>
          <w:p w:rsidR="00974DAA" w:rsidRDefault="00974DAA">
            <w:pPr>
              <w:snapToGrid w:val="0"/>
              <w:jc w:val="center"/>
              <w:rPr>
                <w:rFonts w:ascii="Times New Roman" w:eastAsia="方正仿宋_GBK" w:hAnsi="Times New Roman"/>
                <w:color w:val="000000"/>
                <w:sz w:val="24"/>
              </w:rPr>
            </w:pPr>
          </w:p>
        </w:tc>
        <w:tc>
          <w:tcPr>
            <w:tcW w:w="5908" w:type="dxa"/>
            <w:vAlign w:val="center"/>
          </w:tcPr>
          <w:p w:rsidR="00974DAA" w:rsidRDefault="00374F68">
            <w:pPr>
              <w:snapToGrid w:val="0"/>
              <w:jc w:val="left"/>
              <w:rPr>
                <w:rFonts w:ascii="Times New Roman" w:eastAsia="方正仿宋_GBK" w:hAnsi="Times New Roman"/>
                <w:color w:val="000000"/>
                <w:sz w:val="24"/>
              </w:rPr>
            </w:pPr>
            <w:r>
              <w:rPr>
                <w:rFonts w:ascii="Times New Roman" w:eastAsia="方正仿宋_GBK" w:hAnsi="Times New Roman"/>
                <w:color w:val="000000"/>
                <w:sz w:val="24"/>
              </w:rPr>
              <w:t>对在养老托</w:t>
            </w:r>
            <w:proofErr w:type="gramStart"/>
            <w:r>
              <w:rPr>
                <w:rFonts w:ascii="Times New Roman" w:eastAsia="方正仿宋_GBK" w:hAnsi="Times New Roman"/>
                <w:color w:val="000000"/>
                <w:sz w:val="24"/>
              </w:rPr>
              <w:t>育服务</w:t>
            </w:r>
            <w:proofErr w:type="gramEnd"/>
            <w:r>
              <w:rPr>
                <w:rFonts w:ascii="Times New Roman" w:eastAsia="方正仿宋_GBK" w:hAnsi="Times New Roman"/>
                <w:color w:val="000000"/>
                <w:sz w:val="24"/>
              </w:rPr>
              <w:t>领域采取政府和社会资本合作（</w:t>
            </w:r>
            <w:r>
              <w:rPr>
                <w:rFonts w:ascii="Times New Roman" w:eastAsia="方正仿宋_GBK" w:hAnsi="Times New Roman"/>
                <w:color w:val="000000"/>
                <w:sz w:val="24"/>
              </w:rPr>
              <w:t>PPP</w:t>
            </w:r>
            <w:r>
              <w:rPr>
                <w:rFonts w:ascii="Times New Roman" w:eastAsia="方正仿宋_GBK" w:hAnsi="Times New Roman"/>
                <w:color w:val="000000"/>
                <w:sz w:val="24"/>
              </w:rPr>
              <w:t>）方式的项目，可以国有建设用地使用权作价出资或者入股建设。</w:t>
            </w:r>
          </w:p>
        </w:tc>
        <w:tc>
          <w:tcPr>
            <w:tcW w:w="796" w:type="dxa"/>
            <w:vMerge/>
            <w:vAlign w:val="center"/>
          </w:tcPr>
          <w:p w:rsidR="00974DAA" w:rsidRDefault="00974DAA">
            <w:pPr>
              <w:snapToGrid w:val="0"/>
              <w:jc w:val="center"/>
              <w:rPr>
                <w:rFonts w:ascii="Times New Roman" w:eastAsia="方正仿宋_GBK" w:hAnsi="Times New Roman"/>
                <w:color w:val="000000"/>
                <w:sz w:val="24"/>
              </w:rPr>
            </w:pPr>
          </w:p>
        </w:tc>
        <w:tc>
          <w:tcPr>
            <w:tcW w:w="1042" w:type="dxa"/>
            <w:vMerge/>
            <w:vAlign w:val="center"/>
          </w:tcPr>
          <w:p w:rsidR="00974DAA" w:rsidRDefault="00974DAA">
            <w:pPr>
              <w:snapToGrid w:val="0"/>
              <w:jc w:val="center"/>
              <w:rPr>
                <w:rFonts w:ascii="Times New Roman" w:eastAsia="方正仿宋_GBK" w:hAnsi="Times New Roman"/>
                <w:color w:val="000000"/>
                <w:sz w:val="24"/>
              </w:rPr>
            </w:pPr>
          </w:p>
        </w:tc>
      </w:tr>
      <w:tr w:rsidR="00974DAA">
        <w:trPr>
          <w:trHeight w:val="2378"/>
          <w:jc w:val="center"/>
        </w:trPr>
        <w:tc>
          <w:tcPr>
            <w:tcW w:w="720" w:type="dxa"/>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6</w:t>
            </w:r>
          </w:p>
        </w:tc>
        <w:tc>
          <w:tcPr>
            <w:tcW w:w="866" w:type="dxa"/>
            <w:vMerge/>
            <w:vAlign w:val="center"/>
          </w:tcPr>
          <w:p w:rsidR="00974DAA" w:rsidRDefault="00974DAA">
            <w:pPr>
              <w:snapToGrid w:val="0"/>
              <w:jc w:val="center"/>
              <w:rPr>
                <w:rFonts w:ascii="Times New Roman" w:eastAsia="方正仿宋_GBK" w:hAnsi="Times New Roman"/>
                <w:color w:val="000000"/>
                <w:sz w:val="24"/>
              </w:rPr>
            </w:pPr>
          </w:p>
        </w:tc>
        <w:tc>
          <w:tcPr>
            <w:tcW w:w="5908" w:type="dxa"/>
            <w:vAlign w:val="center"/>
          </w:tcPr>
          <w:p w:rsidR="00974DAA" w:rsidRDefault="00374F68">
            <w:pPr>
              <w:snapToGrid w:val="0"/>
              <w:jc w:val="left"/>
              <w:rPr>
                <w:rFonts w:ascii="Times New Roman" w:eastAsia="方正仿宋_GBK" w:hAnsi="Times New Roman"/>
                <w:color w:val="000000"/>
                <w:sz w:val="24"/>
              </w:rPr>
            </w:pPr>
            <w:r>
              <w:rPr>
                <w:rFonts w:ascii="Times New Roman" w:eastAsia="方正仿宋_GBK" w:hAnsi="Times New Roman"/>
                <w:color w:val="000000"/>
                <w:sz w:val="24"/>
              </w:rPr>
              <w:t>城镇老旧小区和城中村改造涉及利用小区内部存量房屋或者土地等建设托</w:t>
            </w:r>
            <w:proofErr w:type="gramStart"/>
            <w:r>
              <w:rPr>
                <w:rFonts w:ascii="Times New Roman" w:eastAsia="方正仿宋_GBK" w:hAnsi="Times New Roman"/>
                <w:color w:val="000000"/>
                <w:sz w:val="24"/>
              </w:rPr>
              <w:t>育服务</w:t>
            </w:r>
            <w:proofErr w:type="gramEnd"/>
            <w:r>
              <w:rPr>
                <w:rFonts w:ascii="Times New Roman" w:eastAsia="方正仿宋_GBK" w:hAnsi="Times New Roman"/>
                <w:color w:val="000000"/>
                <w:sz w:val="24"/>
              </w:rPr>
              <w:t>用房和设施的，原有土地使用性质和用地主体不变更，改造实施主体可使用原有土地证办理相关房屋和设施建设手续；利用闲置厂房、社区用房等房屋，建设托育公共服务设施的，可实行继续</w:t>
            </w:r>
            <w:r>
              <w:rPr>
                <w:rFonts w:ascii="Times New Roman" w:eastAsia="方正仿宋_GBK" w:hAnsi="Times New Roman"/>
                <w:color w:val="000000"/>
                <w:sz w:val="24"/>
              </w:rPr>
              <w:lastRenderedPageBreak/>
              <w:t>按原用途和土地权利类型使用土地的</w:t>
            </w:r>
            <w:r>
              <w:rPr>
                <w:rFonts w:ascii="Times New Roman" w:eastAsia="方正仿宋_GBK" w:hAnsi="Times New Roman"/>
                <w:color w:val="000000"/>
                <w:sz w:val="24"/>
              </w:rPr>
              <w:t>5</w:t>
            </w:r>
            <w:r>
              <w:rPr>
                <w:rFonts w:ascii="Times New Roman" w:eastAsia="方正仿宋_GBK" w:hAnsi="Times New Roman"/>
                <w:color w:val="000000"/>
                <w:sz w:val="24"/>
              </w:rPr>
              <w:t>年过渡期政策。</w:t>
            </w:r>
          </w:p>
        </w:tc>
        <w:tc>
          <w:tcPr>
            <w:tcW w:w="796" w:type="dxa"/>
            <w:vMerge/>
            <w:vAlign w:val="center"/>
          </w:tcPr>
          <w:p w:rsidR="00974DAA" w:rsidRDefault="00974DAA">
            <w:pPr>
              <w:snapToGrid w:val="0"/>
              <w:jc w:val="center"/>
              <w:rPr>
                <w:rFonts w:ascii="Times New Roman" w:eastAsia="方正仿宋_GBK" w:hAnsi="Times New Roman"/>
                <w:color w:val="000000"/>
                <w:sz w:val="24"/>
              </w:rPr>
            </w:pPr>
          </w:p>
        </w:tc>
        <w:tc>
          <w:tcPr>
            <w:tcW w:w="1042" w:type="dxa"/>
            <w:vMerge/>
            <w:vAlign w:val="center"/>
          </w:tcPr>
          <w:p w:rsidR="00974DAA" w:rsidRDefault="00974DAA">
            <w:pPr>
              <w:snapToGrid w:val="0"/>
              <w:jc w:val="center"/>
              <w:rPr>
                <w:rFonts w:ascii="Times New Roman" w:eastAsia="方正仿宋_GBK" w:hAnsi="Times New Roman"/>
                <w:color w:val="000000"/>
                <w:sz w:val="24"/>
              </w:rPr>
            </w:pPr>
          </w:p>
        </w:tc>
      </w:tr>
      <w:tr w:rsidR="00974DAA">
        <w:trPr>
          <w:trHeight w:val="2608"/>
          <w:jc w:val="center"/>
        </w:trPr>
        <w:tc>
          <w:tcPr>
            <w:tcW w:w="720" w:type="dxa"/>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lastRenderedPageBreak/>
              <w:t>1</w:t>
            </w:r>
          </w:p>
        </w:tc>
        <w:tc>
          <w:tcPr>
            <w:tcW w:w="866" w:type="dxa"/>
            <w:vMerge w:val="restart"/>
            <w:vAlign w:val="center"/>
          </w:tcPr>
          <w:p w:rsidR="00974DAA" w:rsidRDefault="00974DAA">
            <w:pPr>
              <w:snapToGrid w:val="0"/>
              <w:jc w:val="center"/>
              <w:rPr>
                <w:rFonts w:ascii="Times New Roman" w:eastAsia="方正仿宋_GBK" w:hAnsi="Times New Roman"/>
                <w:color w:val="000000"/>
                <w:sz w:val="24"/>
              </w:rPr>
            </w:pPr>
          </w:p>
          <w:p w:rsidR="00974DAA" w:rsidRDefault="00974DAA">
            <w:pPr>
              <w:snapToGrid w:val="0"/>
              <w:jc w:val="center"/>
              <w:rPr>
                <w:rFonts w:ascii="Times New Roman" w:eastAsia="方正仿宋_GBK" w:hAnsi="Times New Roman"/>
                <w:color w:val="000000"/>
                <w:sz w:val="24"/>
              </w:rPr>
            </w:pPr>
          </w:p>
          <w:p w:rsidR="00974DAA" w:rsidRDefault="00974DAA">
            <w:pPr>
              <w:snapToGrid w:val="0"/>
              <w:rPr>
                <w:rFonts w:ascii="Times New Roman" w:eastAsia="方正仿宋_GBK" w:hAnsi="Times New Roman"/>
                <w:color w:val="000000"/>
                <w:sz w:val="24"/>
              </w:rPr>
            </w:pPr>
          </w:p>
          <w:p w:rsidR="00974DAA" w:rsidRDefault="00974DAA">
            <w:pPr>
              <w:snapToGrid w:val="0"/>
              <w:jc w:val="center"/>
              <w:rPr>
                <w:rFonts w:ascii="Times New Roman" w:eastAsia="方正仿宋_GBK" w:hAnsi="Times New Roman"/>
                <w:color w:val="000000"/>
                <w:sz w:val="24"/>
              </w:rPr>
            </w:pPr>
          </w:p>
          <w:p w:rsidR="00974DAA" w:rsidRDefault="00974DAA">
            <w:pPr>
              <w:snapToGrid w:val="0"/>
              <w:jc w:val="center"/>
              <w:rPr>
                <w:rFonts w:ascii="Times New Roman" w:eastAsia="方正仿宋_GBK" w:hAnsi="Times New Roman"/>
                <w:color w:val="000000"/>
                <w:sz w:val="24"/>
              </w:rPr>
            </w:pPr>
          </w:p>
          <w:p w:rsidR="00974DAA" w:rsidRDefault="00974DAA">
            <w:pPr>
              <w:snapToGrid w:val="0"/>
              <w:jc w:val="center"/>
              <w:rPr>
                <w:rFonts w:ascii="Times New Roman" w:eastAsia="方正仿宋_GBK" w:hAnsi="Times New Roman"/>
                <w:color w:val="000000"/>
                <w:sz w:val="24"/>
              </w:rPr>
            </w:pPr>
          </w:p>
          <w:p w:rsidR="00974DAA" w:rsidRDefault="00374F68">
            <w:pPr>
              <w:snapToGrid w:val="0"/>
              <w:jc w:val="center"/>
              <w:rPr>
                <w:rFonts w:ascii="Times New Roman" w:eastAsia="方正仿宋_GBK" w:hAnsi="Times New Roman"/>
                <w:color w:val="000000"/>
                <w:sz w:val="24"/>
              </w:rPr>
            </w:pPr>
            <w:proofErr w:type="gramStart"/>
            <w:r>
              <w:rPr>
                <w:rFonts w:ascii="Times New Roman" w:eastAsia="方正仿宋_GBK" w:hAnsi="Times New Roman"/>
                <w:color w:val="000000"/>
                <w:sz w:val="24"/>
              </w:rPr>
              <w:t>规</w:t>
            </w:r>
            <w:proofErr w:type="gramEnd"/>
          </w:p>
          <w:p w:rsidR="00974DAA" w:rsidRDefault="00974DAA">
            <w:pPr>
              <w:pStyle w:val="a3"/>
              <w:rPr>
                <w:rFonts w:ascii="Times New Roman" w:eastAsia="方正仿宋_GBK" w:hAnsi="Times New Roman"/>
                <w:color w:val="000000"/>
              </w:rPr>
            </w:pPr>
          </w:p>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划</w:t>
            </w:r>
          </w:p>
          <w:p w:rsidR="00974DAA" w:rsidRDefault="00974DAA">
            <w:pPr>
              <w:pStyle w:val="a3"/>
              <w:rPr>
                <w:rFonts w:ascii="Times New Roman" w:eastAsia="方正仿宋_GBK" w:hAnsi="Times New Roman"/>
                <w:color w:val="000000"/>
              </w:rPr>
            </w:pPr>
          </w:p>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和</w:t>
            </w:r>
          </w:p>
          <w:p w:rsidR="00974DAA" w:rsidRDefault="00974DAA">
            <w:pPr>
              <w:pStyle w:val="a3"/>
              <w:rPr>
                <w:rFonts w:ascii="Times New Roman" w:eastAsia="方正仿宋_GBK" w:hAnsi="Times New Roman"/>
                <w:color w:val="000000"/>
              </w:rPr>
            </w:pPr>
          </w:p>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报</w:t>
            </w:r>
          </w:p>
          <w:p w:rsidR="00974DAA" w:rsidRDefault="00974DAA">
            <w:pPr>
              <w:pStyle w:val="a3"/>
              <w:rPr>
                <w:rFonts w:ascii="Times New Roman" w:eastAsia="方正仿宋_GBK" w:hAnsi="Times New Roman"/>
                <w:color w:val="000000"/>
              </w:rPr>
            </w:pPr>
          </w:p>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批</w:t>
            </w:r>
          </w:p>
          <w:p w:rsidR="00974DAA" w:rsidRDefault="00974DAA">
            <w:pPr>
              <w:pStyle w:val="a3"/>
              <w:rPr>
                <w:rFonts w:ascii="Times New Roman" w:eastAsia="方正仿宋_GBK" w:hAnsi="Times New Roman"/>
                <w:color w:val="000000"/>
              </w:rPr>
            </w:pPr>
          </w:p>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建</w:t>
            </w:r>
          </w:p>
          <w:p w:rsidR="00974DAA" w:rsidRDefault="00974DAA">
            <w:pPr>
              <w:pStyle w:val="a3"/>
              <w:rPr>
                <w:rFonts w:ascii="Times New Roman" w:eastAsia="方正仿宋_GBK" w:hAnsi="Times New Roman"/>
                <w:color w:val="000000"/>
              </w:rPr>
            </w:pPr>
          </w:p>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设</w:t>
            </w:r>
          </w:p>
          <w:p w:rsidR="00974DAA" w:rsidRDefault="00974DAA">
            <w:pPr>
              <w:pStyle w:val="a3"/>
              <w:rPr>
                <w:rFonts w:ascii="Times New Roman" w:eastAsia="方正仿宋_GBK" w:hAnsi="Times New Roman"/>
                <w:color w:val="000000"/>
              </w:rPr>
            </w:pPr>
          </w:p>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政</w:t>
            </w:r>
          </w:p>
          <w:p w:rsidR="00974DAA" w:rsidRDefault="00974DAA">
            <w:pPr>
              <w:pStyle w:val="a3"/>
              <w:rPr>
                <w:rFonts w:ascii="Times New Roman" w:eastAsia="方正仿宋_GBK" w:hAnsi="Times New Roman"/>
                <w:color w:val="000000"/>
              </w:rPr>
            </w:pPr>
          </w:p>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策</w:t>
            </w:r>
          </w:p>
        </w:tc>
        <w:tc>
          <w:tcPr>
            <w:tcW w:w="5908" w:type="dxa"/>
            <w:vAlign w:val="center"/>
          </w:tcPr>
          <w:p w:rsidR="00974DAA" w:rsidRDefault="00374F68">
            <w:pPr>
              <w:snapToGrid w:val="0"/>
              <w:jc w:val="left"/>
              <w:rPr>
                <w:rFonts w:ascii="Times New Roman" w:eastAsia="方正仿宋_GBK" w:hAnsi="Times New Roman"/>
                <w:color w:val="000000"/>
                <w:sz w:val="24"/>
              </w:rPr>
            </w:pPr>
            <w:r>
              <w:rPr>
                <w:rFonts w:ascii="Times New Roman" w:eastAsia="方正仿宋_GBK" w:hAnsi="Times New Roman"/>
                <w:color w:val="000000"/>
                <w:sz w:val="24"/>
              </w:rPr>
              <w:t>依法简化社区居家养老托</w:t>
            </w:r>
            <w:proofErr w:type="gramStart"/>
            <w:r>
              <w:rPr>
                <w:rFonts w:ascii="Times New Roman" w:eastAsia="方正仿宋_GBK" w:hAnsi="Times New Roman"/>
                <w:color w:val="000000"/>
                <w:sz w:val="24"/>
              </w:rPr>
              <w:t>育服务</w:t>
            </w:r>
            <w:proofErr w:type="gramEnd"/>
            <w:r>
              <w:rPr>
                <w:rFonts w:ascii="Times New Roman" w:eastAsia="方正仿宋_GBK" w:hAnsi="Times New Roman"/>
                <w:color w:val="000000"/>
                <w:sz w:val="24"/>
              </w:rPr>
              <w:t>开办申报程序，支持合作企业在合作区域内开展连锁化、专业化服务。营利性养老托</w:t>
            </w:r>
            <w:proofErr w:type="gramStart"/>
            <w:r>
              <w:rPr>
                <w:rFonts w:ascii="Times New Roman" w:eastAsia="方正仿宋_GBK" w:hAnsi="Times New Roman"/>
                <w:color w:val="000000"/>
                <w:sz w:val="24"/>
              </w:rPr>
              <w:t>育机构</w:t>
            </w:r>
            <w:proofErr w:type="gramEnd"/>
            <w:r>
              <w:rPr>
                <w:rFonts w:ascii="Times New Roman" w:eastAsia="方正仿宋_GBK" w:hAnsi="Times New Roman"/>
                <w:color w:val="000000"/>
                <w:sz w:val="24"/>
              </w:rPr>
              <w:t>增设营业场所时，无需办理分支机构营业执照，实现</w:t>
            </w:r>
            <w:r>
              <w:rPr>
                <w:rFonts w:ascii="Times New Roman" w:eastAsia="方正仿宋_GBK" w:hAnsi="Times New Roman"/>
                <w:color w:val="000000"/>
                <w:sz w:val="24"/>
              </w:rPr>
              <w:t>“</w:t>
            </w:r>
            <w:r>
              <w:rPr>
                <w:rFonts w:ascii="Times New Roman" w:eastAsia="方正仿宋_GBK" w:hAnsi="Times New Roman"/>
                <w:color w:val="000000"/>
                <w:sz w:val="24"/>
              </w:rPr>
              <w:t>一张营业执照，多个经营地址，一次行政许可</w:t>
            </w:r>
            <w:r>
              <w:rPr>
                <w:rFonts w:ascii="Times New Roman" w:eastAsia="方正仿宋_GBK" w:hAnsi="Times New Roman"/>
                <w:color w:val="000000"/>
                <w:sz w:val="24"/>
              </w:rPr>
              <w:t>”</w:t>
            </w:r>
            <w:r>
              <w:rPr>
                <w:rFonts w:ascii="Times New Roman" w:eastAsia="方正仿宋_GBK" w:hAnsi="Times New Roman"/>
                <w:color w:val="000000"/>
                <w:sz w:val="24"/>
              </w:rPr>
              <w:t>。非营利性养老托</w:t>
            </w:r>
            <w:proofErr w:type="gramStart"/>
            <w:r>
              <w:rPr>
                <w:rFonts w:ascii="Times New Roman" w:eastAsia="方正仿宋_GBK" w:hAnsi="Times New Roman"/>
                <w:color w:val="000000"/>
                <w:sz w:val="24"/>
              </w:rPr>
              <w:t>育机构</w:t>
            </w:r>
            <w:proofErr w:type="gramEnd"/>
            <w:r>
              <w:rPr>
                <w:rFonts w:ascii="Times New Roman" w:eastAsia="方正仿宋_GBK" w:hAnsi="Times New Roman"/>
                <w:color w:val="000000"/>
                <w:sz w:val="24"/>
              </w:rPr>
              <w:t>可以依法在其登记管理机关管辖范围内设立多个不具法人资格的服务网点。</w:t>
            </w:r>
          </w:p>
        </w:tc>
        <w:tc>
          <w:tcPr>
            <w:tcW w:w="796" w:type="dxa"/>
            <w:vMerge w:val="restart"/>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2022</w:t>
            </w:r>
            <w:r>
              <w:rPr>
                <w:rFonts w:ascii="Times New Roman" w:eastAsia="方正仿宋_GBK" w:hAnsi="Times New Roman"/>
                <w:color w:val="000000"/>
                <w:sz w:val="24"/>
              </w:rPr>
              <w:t>起实施</w:t>
            </w:r>
          </w:p>
        </w:tc>
        <w:tc>
          <w:tcPr>
            <w:tcW w:w="1042" w:type="dxa"/>
            <w:vMerge w:val="restart"/>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市自然资源和规划局、市发展改革委、市住房城乡建设局、市民政局、市卫生健康委按照职责分工负责</w:t>
            </w:r>
          </w:p>
        </w:tc>
      </w:tr>
      <w:tr w:rsidR="00974DAA">
        <w:trPr>
          <w:trHeight w:val="1092"/>
          <w:jc w:val="center"/>
        </w:trPr>
        <w:tc>
          <w:tcPr>
            <w:tcW w:w="720" w:type="dxa"/>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2</w:t>
            </w:r>
          </w:p>
        </w:tc>
        <w:tc>
          <w:tcPr>
            <w:tcW w:w="866" w:type="dxa"/>
            <w:vMerge/>
            <w:vAlign w:val="center"/>
          </w:tcPr>
          <w:p w:rsidR="00974DAA" w:rsidRDefault="00974DAA">
            <w:pPr>
              <w:snapToGrid w:val="0"/>
              <w:jc w:val="center"/>
              <w:rPr>
                <w:rFonts w:ascii="Times New Roman" w:eastAsia="方正仿宋_GBK" w:hAnsi="Times New Roman"/>
                <w:color w:val="000000"/>
                <w:sz w:val="24"/>
              </w:rPr>
            </w:pPr>
          </w:p>
        </w:tc>
        <w:tc>
          <w:tcPr>
            <w:tcW w:w="5908" w:type="dxa"/>
            <w:vAlign w:val="center"/>
          </w:tcPr>
          <w:p w:rsidR="00974DAA" w:rsidRDefault="00374F68">
            <w:pPr>
              <w:snapToGrid w:val="0"/>
              <w:jc w:val="left"/>
              <w:rPr>
                <w:rFonts w:ascii="Times New Roman" w:eastAsia="方正仿宋_GBK" w:hAnsi="Times New Roman"/>
                <w:color w:val="000000"/>
                <w:sz w:val="24"/>
              </w:rPr>
            </w:pPr>
            <w:r>
              <w:rPr>
                <w:rFonts w:ascii="Times New Roman" w:eastAsia="方正仿宋_GBK" w:hAnsi="Times New Roman"/>
                <w:color w:val="000000"/>
                <w:sz w:val="24"/>
              </w:rPr>
              <w:t>对于</w:t>
            </w:r>
            <w:r>
              <w:rPr>
                <w:rFonts w:ascii="Times New Roman" w:eastAsia="方正仿宋_GBK" w:hAnsi="Times New Roman"/>
                <w:color w:val="000000"/>
                <w:sz w:val="24"/>
              </w:rPr>
              <w:t>500</w:t>
            </w:r>
            <w:r>
              <w:rPr>
                <w:rFonts w:ascii="Times New Roman" w:eastAsia="方正仿宋_GBK" w:hAnsi="Times New Roman"/>
                <w:color w:val="000000"/>
                <w:sz w:val="24"/>
              </w:rPr>
              <w:t>张床位以上、规模较大的养老项目，允许企业拿到土地后分期合理开发。</w:t>
            </w:r>
          </w:p>
        </w:tc>
        <w:tc>
          <w:tcPr>
            <w:tcW w:w="796" w:type="dxa"/>
            <w:vMerge/>
            <w:vAlign w:val="center"/>
          </w:tcPr>
          <w:p w:rsidR="00974DAA" w:rsidRDefault="00974DAA">
            <w:pPr>
              <w:snapToGrid w:val="0"/>
              <w:jc w:val="center"/>
              <w:rPr>
                <w:rFonts w:ascii="Times New Roman" w:eastAsia="方正仿宋_GBK" w:hAnsi="Times New Roman"/>
                <w:color w:val="000000"/>
                <w:sz w:val="24"/>
              </w:rPr>
            </w:pPr>
          </w:p>
        </w:tc>
        <w:tc>
          <w:tcPr>
            <w:tcW w:w="1042" w:type="dxa"/>
            <w:vMerge/>
            <w:vAlign w:val="center"/>
          </w:tcPr>
          <w:p w:rsidR="00974DAA" w:rsidRDefault="00974DAA">
            <w:pPr>
              <w:snapToGrid w:val="0"/>
              <w:jc w:val="center"/>
              <w:rPr>
                <w:rFonts w:ascii="Times New Roman" w:eastAsia="方正仿宋_GBK" w:hAnsi="Times New Roman"/>
                <w:color w:val="000000"/>
                <w:sz w:val="24"/>
              </w:rPr>
            </w:pPr>
          </w:p>
        </w:tc>
      </w:tr>
      <w:tr w:rsidR="00974DAA">
        <w:trPr>
          <w:trHeight w:val="1313"/>
          <w:jc w:val="center"/>
        </w:trPr>
        <w:tc>
          <w:tcPr>
            <w:tcW w:w="720" w:type="dxa"/>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3</w:t>
            </w:r>
          </w:p>
        </w:tc>
        <w:tc>
          <w:tcPr>
            <w:tcW w:w="866" w:type="dxa"/>
            <w:vMerge/>
            <w:vAlign w:val="center"/>
          </w:tcPr>
          <w:p w:rsidR="00974DAA" w:rsidRDefault="00974DAA">
            <w:pPr>
              <w:snapToGrid w:val="0"/>
              <w:jc w:val="center"/>
              <w:rPr>
                <w:rFonts w:ascii="Times New Roman" w:eastAsia="方正仿宋_GBK" w:hAnsi="Times New Roman"/>
                <w:color w:val="000000"/>
                <w:sz w:val="24"/>
              </w:rPr>
            </w:pPr>
          </w:p>
        </w:tc>
        <w:tc>
          <w:tcPr>
            <w:tcW w:w="5908" w:type="dxa"/>
            <w:vAlign w:val="center"/>
          </w:tcPr>
          <w:p w:rsidR="00974DAA" w:rsidRDefault="00374F68">
            <w:pPr>
              <w:snapToGrid w:val="0"/>
              <w:jc w:val="left"/>
              <w:rPr>
                <w:rFonts w:ascii="Times New Roman" w:eastAsia="方正仿宋_GBK" w:hAnsi="Times New Roman"/>
                <w:color w:val="000000"/>
                <w:sz w:val="24"/>
              </w:rPr>
            </w:pPr>
            <w:r>
              <w:rPr>
                <w:rFonts w:ascii="Times New Roman" w:eastAsia="方正仿宋_GBK" w:hAnsi="Times New Roman"/>
                <w:color w:val="000000"/>
                <w:sz w:val="24"/>
              </w:rPr>
              <w:t>在城镇老旧小区和城中村改造项目中，对新增建设用地和新建、改扩建托育公共服务用房的，优化用地审批手续。</w:t>
            </w:r>
          </w:p>
        </w:tc>
        <w:tc>
          <w:tcPr>
            <w:tcW w:w="796" w:type="dxa"/>
            <w:vMerge/>
            <w:vAlign w:val="center"/>
          </w:tcPr>
          <w:p w:rsidR="00974DAA" w:rsidRDefault="00974DAA">
            <w:pPr>
              <w:snapToGrid w:val="0"/>
              <w:jc w:val="center"/>
              <w:rPr>
                <w:rFonts w:ascii="Times New Roman" w:eastAsia="方正仿宋_GBK" w:hAnsi="Times New Roman"/>
                <w:color w:val="000000"/>
                <w:sz w:val="24"/>
              </w:rPr>
            </w:pPr>
          </w:p>
        </w:tc>
        <w:tc>
          <w:tcPr>
            <w:tcW w:w="1042" w:type="dxa"/>
            <w:vMerge/>
            <w:vAlign w:val="center"/>
          </w:tcPr>
          <w:p w:rsidR="00974DAA" w:rsidRDefault="00974DAA">
            <w:pPr>
              <w:snapToGrid w:val="0"/>
              <w:jc w:val="center"/>
              <w:rPr>
                <w:rFonts w:ascii="Times New Roman" w:eastAsia="方正仿宋_GBK" w:hAnsi="Times New Roman"/>
                <w:color w:val="000000"/>
                <w:sz w:val="24"/>
              </w:rPr>
            </w:pPr>
          </w:p>
        </w:tc>
      </w:tr>
      <w:tr w:rsidR="00974DAA">
        <w:trPr>
          <w:trHeight w:val="1343"/>
          <w:jc w:val="center"/>
        </w:trPr>
        <w:tc>
          <w:tcPr>
            <w:tcW w:w="720" w:type="dxa"/>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4</w:t>
            </w:r>
          </w:p>
        </w:tc>
        <w:tc>
          <w:tcPr>
            <w:tcW w:w="866" w:type="dxa"/>
            <w:vMerge/>
            <w:vAlign w:val="center"/>
          </w:tcPr>
          <w:p w:rsidR="00974DAA" w:rsidRDefault="00974DAA">
            <w:pPr>
              <w:snapToGrid w:val="0"/>
              <w:jc w:val="center"/>
              <w:rPr>
                <w:rFonts w:ascii="Times New Roman" w:eastAsia="方正仿宋_GBK" w:hAnsi="Times New Roman"/>
                <w:color w:val="000000"/>
                <w:sz w:val="24"/>
              </w:rPr>
            </w:pPr>
          </w:p>
        </w:tc>
        <w:tc>
          <w:tcPr>
            <w:tcW w:w="5908" w:type="dxa"/>
            <w:vAlign w:val="center"/>
          </w:tcPr>
          <w:p w:rsidR="00974DAA" w:rsidRDefault="00374F68">
            <w:pPr>
              <w:snapToGrid w:val="0"/>
              <w:jc w:val="left"/>
              <w:rPr>
                <w:rFonts w:ascii="Times New Roman" w:eastAsia="方正仿宋_GBK" w:hAnsi="Times New Roman"/>
                <w:color w:val="000000"/>
                <w:sz w:val="24"/>
              </w:rPr>
            </w:pPr>
            <w:r>
              <w:rPr>
                <w:rFonts w:ascii="Times New Roman" w:eastAsia="方正仿宋_GBK" w:hAnsi="Times New Roman"/>
                <w:color w:val="000000"/>
                <w:sz w:val="24"/>
              </w:rPr>
              <w:t>对于需要利用既有建筑开展的养老项目，在无法完整获得旧房历史资料的情况下，可利用房屋建筑结构安全性鉴定报告，代替原始资料。</w:t>
            </w:r>
          </w:p>
        </w:tc>
        <w:tc>
          <w:tcPr>
            <w:tcW w:w="796" w:type="dxa"/>
            <w:vMerge/>
            <w:vAlign w:val="center"/>
          </w:tcPr>
          <w:p w:rsidR="00974DAA" w:rsidRDefault="00974DAA">
            <w:pPr>
              <w:snapToGrid w:val="0"/>
              <w:jc w:val="center"/>
              <w:rPr>
                <w:rFonts w:ascii="Times New Roman" w:eastAsia="方正仿宋_GBK" w:hAnsi="Times New Roman"/>
                <w:color w:val="000000"/>
                <w:sz w:val="24"/>
              </w:rPr>
            </w:pPr>
          </w:p>
        </w:tc>
        <w:tc>
          <w:tcPr>
            <w:tcW w:w="1042" w:type="dxa"/>
            <w:vMerge/>
            <w:vAlign w:val="center"/>
          </w:tcPr>
          <w:p w:rsidR="00974DAA" w:rsidRDefault="00974DAA">
            <w:pPr>
              <w:snapToGrid w:val="0"/>
              <w:jc w:val="center"/>
              <w:rPr>
                <w:rFonts w:ascii="Times New Roman" w:eastAsia="方正仿宋_GBK" w:hAnsi="Times New Roman"/>
                <w:color w:val="000000"/>
                <w:sz w:val="24"/>
              </w:rPr>
            </w:pPr>
          </w:p>
        </w:tc>
      </w:tr>
      <w:tr w:rsidR="00974DAA">
        <w:trPr>
          <w:trHeight w:val="1253"/>
          <w:jc w:val="center"/>
        </w:trPr>
        <w:tc>
          <w:tcPr>
            <w:tcW w:w="720" w:type="dxa"/>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5</w:t>
            </w:r>
          </w:p>
        </w:tc>
        <w:tc>
          <w:tcPr>
            <w:tcW w:w="866" w:type="dxa"/>
            <w:vMerge/>
            <w:vAlign w:val="center"/>
          </w:tcPr>
          <w:p w:rsidR="00974DAA" w:rsidRDefault="00974DAA">
            <w:pPr>
              <w:snapToGrid w:val="0"/>
              <w:jc w:val="center"/>
              <w:rPr>
                <w:rFonts w:ascii="Times New Roman" w:eastAsia="方正仿宋_GBK" w:hAnsi="Times New Roman"/>
                <w:color w:val="000000"/>
                <w:sz w:val="24"/>
              </w:rPr>
            </w:pPr>
          </w:p>
        </w:tc>
        <w:tc>
          <w:tcPr>
            <w:tcW w:w="5908" w:type="dxa"/>
            <w:vAlign w:val="center"/>
          </w:tcPr>
          <w:p w:rsidR="00974DAA" w:rsidRDefault="00374F68">
            <w:pPr>
              <w:snapToGrid w:val="0"/>
              <w:jc w:val="left"/>
              <w:rPr>
                <w:rFonts w:ascii="Times New Roman" w:eastAsia="方正仿宋_GBK" w:hAnsi="Times New Roman"/>
                <w:color w:val="000000"/>
                <w:sz w:val="24"/>
              </w:rPr>
            </w:pPr>
            <w:r>
              <w:rPr>
                <w:rFonts w:ascii="Times New Roman" w:eastAsia="方正仿宋_GBK" w:hAnsi="Times New Roman"/>
                <w:color w:val="000000"/>
                <w:sz w:val="24"/>
              </w:rPr>
              <w:t>对于利用闲置资源发展养老服务的项目，将增设或改造楼内电梯纳入内部改造类工程范围，无需调整规划。</w:t>
            </w:r>
          </w:p>
        </w:tc>
        <w:tc>
          <w:tcPr>
            <w:tcW w:w="796" w:type="dxa"/>
            <w:vMerge/>
            <w:vAlign w:val="center"/>
          </w:tcPr>
          <w:p w:rsidR="00974DAA" w:rsidRDefault="00974DAA">
            <w:pPr>
              <w:snapToGrid w:val="0"/>
              <w:jc w:val="center"/>
              <w:rPr>
                <w:rFonts w:ascii="Times New Roman" w:eastAsia="方正仿宋_GBK" w:hAnsi="Times New Roman"/>
                <w:color w:val="000000"/>
                <w:sz w:val="24"/>
              </w:rPr>
            </w:pPr>
          </w:p>
        </w:tc>
        <w:tc>
          <w:tcPr>
            <w:tcW w:w="1042" w:type="dxa"/>
            <w:vMerge/>
            <w:vAlign w:val="center"/>
          </w:tcPr>
          <w:p w:rsidR="00974DAA" w:rsidRDefault="00974DAA">
            <w:pPr>
              <w:snapToGrid w:val="0"/>
              <w:jc w:val="center"/>
              <w:rPr>
                <w:rFonts w:ascii="Times New Roman" w:eastAsia="方正仿宋_GBK" w:hAnsi="Times New Roman"/>
                <w:color w:val="000000"/>
                <w:sz w:val="24"/>
              </w:rPr>
            </w:pPr>
          </w:p>
        </w:tc>
      </w:tr>
      <w:tr w:rsidR="00974DAA">
        <w:trPr>
          <w:trHeight w:val="1047"/>
          <w:jc w:val="center"/>
        </w:trPr>
        <w:tc>
          <w:tcPr>
            <w:tcW w:w="720" w:type="dxa"/>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6</w:t>
            </w:r>
          </w:p>
        </w:tc>
        <w:tc>
          <w:tcPr>
            <w:tcW w:w="866" w:type="dxa"/>
            <w:vMerge/>
            <w:vAlign w:val="center"/>
          </w:tcPr>
          <w:p w:rsidR="00974DAA" w:rsidRDefault="00974DAA">
            <w:pPr>
              <w:snapToGrid w:val="0"/>
              <w:jc w:val="center"/>
              <w:rPr>
                <w:rFonts w:ascii="Times New Roman" w:eastAsia="方正仿宋_GBK" w:hAnsi="Times New Roman"/>
                <w:color w:val="000000"/>
                <w:sz w:val="24"/>
              </w:rPr>
            </w:pPr>
          </w:p>
        </w:tc>
        <w:tc>
          <w:tcPr>
            <w:tcW w:w="5908" w:type="dxa"/>
            <w:vAlign w:val="center"/>
          </w:tcPr>
          <w:p w:rsidR="00974DAA" w:rsidRDefault="00374F68">
            <w:pPr>
              <w:snapToGrid w:val="0"/>
              <w:jc w:val="left"/>
              <w:rPr>
                <w:rFonts w:ascii="Times New Roman" w:eastAsia="方正仿宋_GBK" w:hAnsi="Times New Roman"/>
                <w:color w:val="000000"/>
                <w:sz w:val="24"/>
              </w:rPr>
            </w:pPr>
            <w:r>
              <w:rPr>
                <w:rFonts w:ascii="Times New Roman" w:eastAsia="方正仿宋_GBK" w:hAnsi="Times New Roman"/>
                <w:color w:val="000000"/>
                <w:sz w:val="24"/>
              </w:rPr>
              <w:t>对于利用老旧建筑改造为养老设施，面积大于</w:t>
            </w:r>
            <w:r>
              <w:rPr>
                <w:rFonts w:ascii="Times New Roman" w:eastAsia="方正仿宋_GBK" w:hAnsi="Times New Roman"/>
                <w:color w:val="000000"/>
                <w:sz w:val="24"/>
              </w:rPr>
              <w:t>1000</w:t>
            </w:r>
            <w:r>
              <w:rPr>
                <w:rFonts w:ascii="Times New Roman" w:eastAsia="方正仿宋_GBK" w:hAnsi="Times New Roman"/>
                <w:color w:val="000000"/>
                <w:sz w:val="24"/>
              </w:rPr>
              <w:t>平方米的项目，采用承诺制方式办理相关建设手续。</w:t>
            </w:r>
          </w:p>
        </w:tc>
        <w:tc>
          <w:tcPr>
            <w:tcW w:w="796" w:type="dxa"/>
            <w:vMerge/>
            <w:vAlign w:val="center"/>
          </w:tcPr>
          <w:p w:rsidR="00974DAA" w:rsidRDefault="00974DAA">
            <w:pPr>
              <w:snapToGrid w:val="0"/>
              <w:jc w:val="center"/>
              <w:rPr>
                <w:rFonts w:ascii="Times New Roman" w:eastAsia="方正仿宋_GBK" w:hAnsi="Times New Roman"/>
                <w:color w:val="000000"/>
                <w:sz w:val="24"/>
              </w:rPr>
            </w:pPr>
          </w:p>
        </w:tc>
        <w:tc>
          <w:tcPr>
            <w:tcW w:w="1042" w:type="dxa"/>
            <w:vMerge/>
            <w:vAlign w:val="center"/>
          </w:tcPr>
          <w:p w:rsidR="00974DAA" w:rsidRDefault="00974DAA">
            <w:pPr>
              <w:snapToGrid w:val="0"/>
              <w:jc w:val="center"/>
              <w:rPr>
                <w:rFonts w:ascii="Times New Roman" w:eastAsia="方正仿宋_GBK" w:hAnsi="Times New Roman"/>
                <w:color w:val="000000"/>
                <w:sz w:val="24"/>
              </w:rPr>
            </w:pPr>
          </w:p>
        </w:tc>
      </w:tr>
      <w:tr w:rsidR="00974DAA">
        <w:trPr>
          <w:trHeight w:val="1971"/>
          <w:jc w:val="center"/>
        </w:trPr>
        <w:tc>
          <w:tcPr>
            <w:tcW w:w="720" w:type="dxa"/>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7</w:t>
            </w:r>
          </w:p>
        </w:tc>
        <w:tc>
          <w:tcPr>
            <w:tcW w:w="866" w:type="dxa"/>
            <w:vMerge/>
            <w:vAlign w:val="center"/>
          </w:tcPr>
          <w:p w:rsidR="00974DAA" w:rsidRDefault="00974DAA">
            <w:pPr>
              <w:snapToGrid w:val="0"/>
              <w:jc w:val="center"/>
              <w:rPr>
                <w:rFonts w:ascii="Times New Roman" w:eastAsia="方正仿宋_GBK" w:hAnsi="Times New Roman"/>
                <w:color w:val="000000"/>
                <w:sz w:val="24"/>
              </w:rPr>
            </w:pPr>
          </w:p>
        </w:tc>
        <w:tc>
          <w:tcPr>
            <w:tcW w:w="5908" w:type="dxa"/>
            <w:vAlign w:val="center"/>
          </w:tcPr>
          <w:p w:rsidR="00974DAA" w:rsidRDefault="00374F68">
            <w:pPr>
              <w:snapToGrid w:val="0"/>
              <w:jc w:val="left"/>
              <w:rPr>
                <w:rFonts w:ascii="Times New Roman" w:eastAsia="方正仿宋_GBK" w:hAnsi="Times New Roman"/>
                <w:color w:val="000000"/>
                <w:sz w:val="24"/>
              </w:rPr>
            </w:pPr>
            <w:r>
              <w:rPr>
                <w:rFonts w:ascii="Times New Roman" w:eastAsia="方正仿宋_GBK" w:hAnsi="Times New Roman"/>
                <w:color w:val="000000"/>
                <w:sz w:val="24"/>
              </w:rPr>
              <w:t>在成片改造区域内，对城镇老旧小区、闲置工业区、棚户区、城中村等，经鉴定为</w:t>
            </w:r>
            <w:r>
              <w:rPr>
                <w:rFonts w:ascii="Times New Roman" w:eastAsia="方正仿宋_GBK" w:hAnsi="Times New Roman"/>
                <w:color w:val="000000"/>
                <w:sz w:val="24"/>
              </w:rPr>
              <w:t>C</w:t>
            </w:r>
            <w:r>
              <w:rPr>
                <w:rFonts w:ascii="Times New Roman" w:eastAsia="方正仿宋_GBK" w:hAnsi="Times New Roman"/>
                <w:color w:val="000000"/>
                <w:sz w:val="24"/>
              </w:rPr>
              <w:t>级、</w:t>
            </w:r>
            <w:r>
              <w:rPr>
                <w:rFonts w:ascii="Times New Roman" w:eastAsia="方正仿宋_GBK" w:hAnsi="Times New Roman"/>
                <w:color w:val="000000"/>
                <w:sz w:val="24"/>
              </w:rPr>
              <w:t>D</w:t>
            </w:r>
            <w:r>
              <w:rPr>
                <w:rFonts w:ascii="Times New Roman" w:eastAsia="方正仿宋_GBK" w:hAnsi="Times New Roman"/>
                <w:color w:val="000000"/>
                <w:sz w:val="24"/>
              </w:rPr>
              <w:t>级危旧房的，县级人民政府可按照因地制宜、一事一议的原则纳入拆除计划，并配建面向社区（片区）的养老托育等方面的公共服务设施。</w:t>
            </w:r>
          </w:p>
        </w:tc>
        <w:tc>
          <w:tcPr>
            <w:tcW w:w="796" w:type="dxa"/>
            <w:vMerge/>
            <w:vAlign w:val="center"/>
          </w:tcPr>
          <w:p w:rsidR="00974DAA" w:rsidRDefault="00974DAA">
            <w:pPr>
              <w:snapToGrid w:val="0"/>
              <w:jc w:val="center"/>
              <w:rPr>
                <w:rFonts w:ascii="Times New Roman" w:eastAsia="方正仿宋_GBK" w:hAnsi="Times New Roman"/>
                <w:color w:val="000000"/>
                <w:sz w:val="24"/>
              </w:rPr>
            </w:pPr>
          </w:p>
        </w:tc>
        <w:tc>
          <w:tcPr>
            <w:tcW w:w="1042" w:type="dxa"/>
            <w:vMerge/>
            <w:vAlign w:val="center"/>
          </w:tcPr>
          <w:p w:rsidR="00974DAA" w:rsidRDefault="00974DAA">
            <w:pPr>
              <w:snapToGrid w:val="0"/>
              <w:jc w:val="center"/>
              <w:rPr>
                <w:rFonts w:ascii="Times New Roman" w:eastAsia="方正仿宋_GBK" w:hAnsi="Times New Roman"/>
                <w:color w:val="000000"/>
                <w:sz w:val="24"/>
              </w:rPr>
            </w:pPr>
          </w:p>
        </w:tc>
      </w:tr>
      <w:tr w:rsidR="00974DAA">
        <w:trPr>
          <w:trHeight w:val="897"/>
          <w:jc w:val="center"/>
        </w:trPr>
        <w:tc>
          <w:tcPr>
            <w:tcW w:w="720" w:type="dxa"/>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lastRenderedPageBreak/>
              <w:t>8</w:t>
            </w:r>
          </w:p>
        </w:tc>
        <w:tc>
          <w:tcPr>
            <w:tcW w:w="866" w:type="dxa"/>
            <w:vMerge/>
            <w:vAlign w:val="center"/>
          </w:tcPr>
          <w:p w:rsidR="00974DAA" w:rsidRDefault="00974DAA">
            <w:pPr>
              <w:snapToGrid w:val="0"/>
              <w:jc w:val="center"/>
              <w:rPr>
                <w:rFonts w:ascii="Times New Roman" w:eastAsia="方正仿宋_GBK" w:hAnsi="Times New Roman"/>
                <w:color w:val="000000"/>
                <w:sz w:val="24"/>
              </w:rPr>
            </w:pPr>
          </w:p>
        </w:tc>
        <w:tc>
          <w:tcPr>
            <w:tcW w:w="5908" w:type="dxa"/>
            <w:vAlign w:val="center"/>
          </w:tcPr>
          <w:p w:rsidR="00974DAA" w:rsidRDefault="00374F68">
            <w:pPr>
              <w:snapToGrid w:val="0"/>
              <w:jc w:val="left"/>
              <w:rPr>
                <w:rFonts w:ascii="Times New Roman" w:eastAsia="方正仿宋_GBK" w:hAnsi="Times New Roman"/>
                <w:color w:val="000000"/>
                <w:sz w:val="24"/>
              </w:rPr>
            </w:pPr>
            <w:r>
              <w:rPr>
                <w:rFonts w:ascii="Times New Roman" w:eastAsia="方正仿宋_GBK" w:hAnsi="Times New Roman"/>
                <w:color w:val="000000"/>
                <w:sz w:val="24"/>
              </w:rPr>
              <w:t>依法合</w:t>
            </w:r>
            <w:proofErr w:type="gramStart"/>
            <w:r>
              <w:rPr>
                <w:rFonts w:ascii="Times New Roman" w:eastAsia="方正仿宋_GBK" w:hAnsi="Times New Roman"/>
                <w:color w:val="000000"/>
                <w:sz w:val="24"/>
              </w:rPr>
              <w:t>规</w:t>
            </w:r>
            <w:proofErr w:type="gramEnd"/>
            <w:r>
              <w:rPr>
                <w:rFonts w:ascii="Times New Roman" w:eastAsia="方正仿宋_GBK" w:hAnsi="Times New Roman"/>
                <w:color w:val="000000"/>
                <w:sz w:val="24"/>
              </w:rPr>
              <w:t>统筹利用小区及周边房屋、存量用地，发展托育等新业态。</w:t>
            </w:r>
          </w:p>
        </w:tc>
        <w:tc>
          <w:tcPr>
            <w:tcW w:w="796" w:type="dxa"/>
            <w:vMerge/>
            <w:vAlign w:val="center"/>
          </w:tcPr>
          <w:p w:rsidR="00974DAA" w:rsidRDefault="00974DAA">
            <w:pPr>
              <w:snapToGrid w:val="0"/>
              <w:jc w:val="center"/>
              <w:rPr>
                <w:rFonts w:ascii="Times New Roman" w:eastAsia="方正仿宋_GBK" w:hAnsi="Times New Roman"/>
                <w:color w:val="000000"/>
                <w:sz w:val="24"/>
              </w:rPr>
            </w:pPr>
          </w:p>
        </w:tc>
        <w:tc>
          <w:tcPr>
            <w:tcW w:w="1042" w:type="dxa"/>
            <w:vMerge/>
            <w:vAlign w:val="center"/>
          </w:tcPr>
          <w:p w:rsidR="00974DAA" w:rsidRDefault="00974DAA">
            <w:pPr>
              <w:snapToGrid w:val="0"/>
              <w:jc w:val="center"/>
              <w:rPr>
                <w:rFonts w:ascii="Times New Roman" w:eastAsia="方正仿宋_GBK" w:hAnsi="Times New Roman"/>
                <w:color w:val="000000"/>
                <w:sz w:val="24"/>
              </w:rPr>
            </w:pPr>
          </w:p>
        </w:tc>
      </w:tr>
      <w:tr w:rsidR="00974DAA">
        <w:trPr>
          <w:trHeight w:val="1283"/>
          <w:jc w:val="center"/>
        </w:trPr>
        <w:tc>
          <w:tcPr>
            <w:tcW w:w="720" w:type="dxa"/>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9</w:t>
            </w:r>
          </w:p>
        </w:tc>
        <w:tc>
          <w:tcPr>
            <w:tcW w:w="866" w:type="dxa"/>
            <w:vMerge/>
            <w:vAlign w:val="center"/>
          </w:tcPr>
          <w:p w:rsidR="00974DAA" w:rsidRDefault="00974DAA">
            <w:pPr>
              <w:snapToGrid w:val="0"/>
              <w:jc w:val="center"/>
              <w:rPr>
                <w:rFonts w:ascii="Times New Roman" w:eastAsia="方正仿宋_GBK" w:hAnsi="Times New Roman"/>
                <w:color w:val="000000"/>
                <w:sz w:val="24"/>
              </w:rPr>
            </w:pPr>
          </w:p>
        </w:tc>
        <w:tc>
          <w:tcPr>
            <w:tcW w:w="5908" w:type="dxa"/>
            <w:vAlign w:val="center"/>
          </w:tcPr>
          <w:p w:rsidR="00974DAA" w:rsidRDefault="00374F68">
            <w:pPr>
              <w:snapToGrid w:val="0"/>
              <w:jc w:val="left"/>
              <w:rPr>
                <w:rFonts w:ascii="Times New Roman" w:eastAsia="方正仿宋_GBK" w:hAnsi="Times New Roman"/>
                <w:color w:val="000000"/>
                <w:sz w:val="24"/>
              </w:rPr>
            </w:pPr>
            <w:r>
              <w:rPr>
                <w:rFonts w:ascii="Times New Roman" w:eastAsia="方正仿宋_GBK" w:hAnsi="Times New Roman"/>
                <w:color w:val="000000"/>
                <w:sz w:val="24"/>
              </w:rPr>
              <w:t>盘活利用低效和闲置用地，</w:t>
            </w:r>
            <w:r>
              <w:rPr>
                <w:rFonts w:ascii="Times New Roman" w:eastAsia="方正仿宋_GBK" w:hAnsi="Times New Roman"/>
                <w:color w:val="000000"/>
                <w:sz w:val="24"/>
              </w:rPr>
              <w:t>“15</w:t>
            </w:r>
            <w:r>
              <w:rPr>
                <w:rFonts w:ascii="Times New Roman" w:eastAsia="方正仿宋_GBK" w:hAnsi="Times New Roman"/>
                <w:color w:val="000000"/>
                <w:sz w:val="24"/>
              </w:rPr>
              <w:t>分钟生活圈</w:t>
            </w:r>
            <w:r>
              <w:rPr>
                <w:rFonts w:ascii="Times New Roman" w:eastAsia="方正仿宋_GBK" w:hAnsi="Times New Roman"/>
                <w:color w:val="000000"/>
                <w:sz w:val="24"/>
              </w:rPr>
              <w:t>”</w:t>
            </w:r>
            <w:r>
              <w:rPr>
                <w:rFonts w:ascii="Times New Roman" w:eastAsia="方正仿宋_GBK" w:hAnsi="Times New Roman"/>
                <w:color w:val="000000"/>
                <w:sz w:val="24"/>
              </w:rPr>
              <w:t>内城镇低效用地再开发整理腾退出的土地，优先用于建设养老托育等公共服务设施。</w:t>
            </w:r>
          </w:p>
        </w:tc>
        <w:tc>
          <w:tcPr>
            <w:tcW w:w="796" w:type="dxa"/>
            <w:vMerge/>
            <w:vAlign w:val="center"/>
          </w:tcPr>
          <w:p w:rsidR="00974DAA" w:rsidRDefault="00974DAA">
            <w:pPr>
              <w:snapToGrid w:val="0"/>
              <w:jc w:val="center"/>
              <w:rPr>
                <w:rFonts w:ascii="Times New Roman" w:eastAsia="方正仿宋_GBK" w:hAnsi="Times New Roman"/>
                <w:color w:val="000000"/>
                <w:sz w:val="24"/>
              </w:rPr>
            </w:pPr>
          </w:p>
        </w:tc>
        <w:tc>
          <w:tcPr>
            <w:tcW w:w="1042" w:type="dxa"/>
            <w:vMerge/>
            <w:vAlign w:val="center"/>
          </w:tcPr>
          <w:p w:rsidR="00974DAA" w:rsidRDefault="00974DAA">
            <w:pPr>
              <w:snapToGrid w:val="0"/>
              <w:jc w:val="center"/>
              <w:rPr>
                <w:rFonts w:ascii="Times New Roman" w:eastAsia="方正仿宋_GBK" w:hAnsi="Times New Roman"/>
                <w:color w:val="000000"/>
                <w:sz w:val="24"/>
              </w:rPr>
            </w:pPr>
          </w:p>
        </w:tc>
      </w:tr>
      <w:tr w:rsidR="00974DAA">
        <w:trPr>
          <w:trHeight w:val="1353"/>
          <w:jc w:val="center"/>
        </w:trPr>
        <w:tc>
          <w:tcPr>
            <w:tcW w:w="720" w:type="dxa"/>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1</w:t>
            </w:r>
          </w:p>
        </w:tc>
        <w:tc>
          <w:tcPr>
            <w:tcW w:w="866" w:type="dxa"/>
            <w:vMerge w:val="restart"/>
            <w:vAlign w:val="center"/>
          </w:tcPr>
          <w:p w:rsidR="00974DAA" w:rsidRDefault="00374F68">
            <w:pPr>
              <w:tabs>
                <w:tab w:val="left" w:pos="3010"/>
              </w:tabs>
              <w:snapToGrid w:val="0"/>
              <w:jc w:val="center"/>
              <w:rPr>
                <w:rFonts w:ascii="Times New Roman" w:eastAsia="方正仿宋_GBK" w:hAnsi="Times New Roman"/>
                <w:color w:val="000000"/>
                <w:sz w:val="24"/>
              </w:rPr>
            </w:pPr>
            <w:r>
              <w:rPr>
                <w:rFonts w:ascii="Times New Roman" w:eastAsia="方正仿宋_GBK" w:hAnsi="Times New Roman"/>
                <w:color w:val="000000"/>
                <w:sz w:val="24"/>
              </w:rPr>
              <w:t>人</w:t>
            </w:r>
          </w:p>
          <w:p w:rsidR="00974DAA" w:rsidRDefault="00974DAA">
            <w:pPr>
              <w:tabs>
                <w:tab w:val="left" w:pos="3010"/>
              </w:tabs>
              <w:snapToGrid w:val="0"/>
              <w:jc w:val="center"/>
              <w:rPr>
                <w:rFonts w:ascii="Times New Roman" w:eastAsia="方正仿宋_GBK" w:hAnsi="Times New Roman"/>
                <w:color w:val="000000"/>
                <w:sz w:val="24"/>
              </w:rPr>
            </w:pPr>
          </w:p>
          <w:p w:rsidR="00974DAA" w:rsidRDefault="00374F68">
            <w:pPr>
              <w:tabs>
                <w:tab w:val="left" w:pos="3010"/>
              </w:tabs>
              <w:snapToGrid w:val="0"/>
              <w:jc w:val="center"/>
              <w:rPr>
                <w:rFonts w:ascii="Times New Roman" w:eastAsia="方正仿宋_GBK" w:hAnsi="Times New Roman"/>
                <w:color w:val="000000"/>
                <w:sz w:val="24"/>
              </w:rPr>
            </w:pPr>
            <w:r>
              <w:rPr>
                <w:rFonts w:ascii="Times New Roman" w:eastAsia="方正仿宋_GBK" w:hAnsi="Times New Roman"/>
                <w:color w:val="000000"/>
                <w:sz w:val="24"/>
              </w:rPr>
              <w:t>才</w:t>
            </w:r>
          </w:p>
          <w:p w:rsidR="00974DAA" w:rsidRDefault="00974DAA">
            <w:pPr>
              <w:pStyle w:val="a3"/>
              <w:rPr>
                <w:rFonts w:ascii="Times New Roman" w:eastAsia="方正仿宋_GBK" w:hAnsi="Times New Roman"/>
                <w:color w:val="000000"/>
                <w:sz w:val="24"/>
                <w:szCs w:val="24"/>
              </w:rPr>
            </w:pPr>
          </w:p>
          <w:p w:rsidR="00974DAA" w:rsidRDefault="00374F68">
            <w:pPr>
              <w:tabs>
                <w:tab w:val="left" w:pos="3010"/>
              </w:tabs>
              <w:snapToGrid w:val="0"/>
              <w:jc w:val="center"/>
              <w:rPr>
                <w:rFonts w:ascii="Times New Roman" w:eastAsia="方正仿宋_GBK" w:hAnsi="Times New Roman"/>
                <w:color w:val="000000"/>
                <w:sz w:val="24"/>
              </w:rPr>
            </w:pPr>
            <w:r>
              <w:rPr>
                <w:rFonts w:ascii="Times New Roman" w:eastAsia="方正仿宋_GBK" w:hAnsi="Times New Roman"/>
                <w:color w:val="000000"/>
                <w:sz w:val="24"/>
              </w:rPr>
              <w:t>支</w:t>
            </w:r>
          </w:p>
          <w:p w:rsidR="00974DAA" w:rsidRDefault="00974DAA">
            <w:pPr>
              <w:tabs>
                <w:tab w:val="left" w:pos="3010"/>
              </w:tabs>
              <w:snapToGrid w:val="0"/>
              <w:jc w:val="center"/>
              <w:rPr>
                <w:rFonts w:ascii="Times New Roman" w:eastAsia="方正仿宋_GBK" w:hAnsi="Times New Roman"/>
                <w:color w:val="000000"/>
                <w:sz w:val="24"/>
              </w:rPr>
            </w:pPr>
          </w:p>
          <w:p w:rsidR="00974DAA" w:rsidRDefault="00374F68">
            <w:pPr>
              <w:tabs>
                <w:tab w:val="left" w:pos="3010"/>
              </w:tabs>
              <w:snapToGrid w:val="0"/>
              <w:jc w:val="center"/>
              <w:rPr>
                <w:rFonts w:ascii="Times New Roman" w:eastAsia="方正仿宋_GBK" w:hAnsi="Times New Roman"/>
                <w:color w:val="000000"/>
                <w:sz w:val="24"/>
              </w:rPr>
            </w:pPr>
            <w:r>
              <w:rPr>
                <w:rFonts w:ascii="Times New Roman" w:eastAsia="方正仿宋_GBK" w:hAnsi="Times New Roman"/>
                <w:color w:val="000000"/>
                <w:sz w:val="24"/>
              </w:rPr>
              <w:t>持</w:t>
            </w:r>
          </w:p>
          <w:p w:rsidR="00974DAA" w:rsidRDefault="00974DAA">
            <w:pPr>
              <w:pStyle w:val="a3"/>
              <w:rPr>
                <w:rFonts w:ascii="Times New Roman" w:eastAsia="方正仿宋_GBK" w:hAnsi="Times New Roman"/>
                <w:color w:val="000000"/>
              </w:rPr>
            </w:pPr>
          </w:p>
          <w:p w:rsidR="00974DAA" w:rsidRDefault="00374F68">
            <w:pPr>
              <w:tabs>
                <w:tab w:val="left" w:pos="3010"/>
              </w:tabs>
              <w:snapToGrid w:val="0"/>
              <w:jc w:val="center"/>
              <w:rPr>
                <w:rFonts w:ascii="Times New Roman" w:eastAsia="方正仿宋_GBK" w:hAnsi="Times New Roman"/>
                <w:color w:val="000000"/>
                <w:sz w:val="24"/>
              </w:rPr>
            </w:pPr>
            <w:r>
              <w:rPr>
                <w:rFonts w:ascii="Times New Roman" w:eastAsia="方正仿宋_GBK" w:hAnsi="Times New Roman"/>
                <w:color w:val="000000"/>
                <w:sz w:val="24"/>
              </w:rPr>
              <w:t>政</w:t>
            </w:r>
          </w:p>
          <w:p w:rsidR="00974DAA" w:rsidRDefault="00974DAA">
            <w:pPr>
              <w:tabs>
                <w:tab w:val="left" w:pos="3010"/>
              </w:tabs>
              <w:snapToGrid w:val="0"/>
              <w:jc w:val="center"/>
              <w:rPr>
                <w:rFonts w:ascii="Times New Roman" w:eastAsia="方正仿宋_GBK" w:hAnsi="Times New Roman"/>
                <w:color w:val="000000"/>
                <w:sz w:val="24"/>
              </w:rPr>
            </w:pPr>
          </w:p>
          <w:p w:rsidR="00974DAA" w:rsidRDefault="00374F68">
            <w:pPr>
              <w:tabs>
                <w:tab w:val="left" w:pos="3010"/>
              </w:tabs>
              <w:snapToGrid w:val="0"/>
              <w:jc w:val="center"/>
              <w:rPr>
                <w:rFonts w:ascii="Times New Roman" w:eastAsia="方正仿宋_GBK" w:hAnsi="Times New Roman"/>
                <w:color w:val="000000"/>
                <w:sz w:val="24"/>
              </w:rPr>
            </w:pPr>
            <w:r>
              <w:rPr>
                <w:rFonts w:ascii="Times New Roman" w:eastAsia="方正仿宋_GBK" w:hAnsi="Times New Roman"/>
                <w:color w:val="000000"/>
                <w:sz w:val="24"/>
              </w:rPr>
              <w:t>策</w:t>
            </w:r>
          </w:p>
        </w:tc>
        <w:tc>
          <w:tcPr>
            <w:tcW w:w="5908" w:type="dxa"/>
            <w:vAlign w:val="center"/>
          </w:tcPr>
          <w:p w:rsidR="00974DAA" w:rsidRDefault="00374F68">
            <w:pPr>
              <w:snapToGrid w:val="0"/>
              <w:jc w:val="left"/>
              <w:rPr>
                <w:rFonts w:ascii="Times New Roman" w:eastAsia="方正仿宋_GBK" w:hAnsi="Times New Roman"/>
                <w:color w:val="000000"/>
                <w:sz w:val="24"/>
              </w:rPr>
            </w:pPr>
            <w:r>
              <w:rPr>
                <w:rFonts w:ascii="Times New Roman" w:eastAsia="方正仿宋_GBK" w:hAnsi="Times New Roman"/>
                <w:color w:val="000000"/>
                <w:sz w:val="24"/>
              </w:rPr>
              <w:t>加强职业技能培训，持续深化产教融合、校企合作，鼓励职业院校开展养老托育等职业教育培训，支持企业申报省级产教融合型企业。</w:t>
            </w:r>
          </w:p>
        </w:tc>
        <w:tc>
          <w:tcPr>
            <w:tcW w:w="796" w:type="dxa"/>
            <w:vMerge w:val="restart"/>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2022</w:t>
            </w:r>
            <w:r>
              <w:rPr>
                <w:rFonts w:ascii="Times New Roman" w:eastAsia="方正仿宋_GBK" w:hAnsi="Times New Roman"/>
                <w:color w:val="000000"/>
                <w:sz w:val="24"/>
              </w:rPr>
              <w:t>起实施</w:t>
            </w:r>
          </w:p>
        </w:tc>
        <w:tc>
          <w:tcPr>
            <w:tcW w:w="1042" w:type="dxa"/>
            <w:vMerge w:val="restart"/>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市人力资源社会保障局、市民政局、市教育体育局、市卫生健康委按照职责分工负责</w:t>
            </w:r>
          </w:p>
        </w:tc>
      </w:tr>
      <w:tr w:rsidR="00974DAA">
        <w:trPr>
          <w:trHeight w:val="752"/>
          <w:jc w:val="center"/>
        </w:trPr>
        <w:tc>
          <w:tcPr>
            <w:tcW w:w="720" w:type="dxa"/>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2</w:t>
            </w:r>
          </w:p>
        </w:tc>
        <w:tc>
          <w:tcPr>
            <w:tcW w:w="866" w:type="dxa"/>
            <w:vMerge/>
            <w:vAlign w:val="center"/>
          </w:tcPr>
          <w:p w:rsidR="00974DAA" w:rsidRDefault="00974DAA">
            <w:pPr>
              <w:snapToGrid w:val="0"/>
              <w:jc w:val="center"/>
              <w:rPr>
                <w:rFonts w:ascii="Times New Roman" w:eastAsia="方正仿宋_GBK" w:hAnsi="Times New Roman"/>
                <w:color w:val="000000"/>
                <w:sz w:val="24"/>
              </w:rPr>
            </w:pPr>
          </w:p>
        </w:tc>
        <w:tc>
          <w:tcPr>
            <w:tcW w:w="5908" w:type="dxa"/>
            <w:vAlign w:val="center"/>
          </w:tcPr>
          <w:p w:rsidR="00974DAA" w:rsidRDefault="00374F68">
            <w:pPr>
              <w:snapToGrid w:val="0"/>
              <w:jc w:val="left"/>
              <w:rPr>
                <w:rFonts w:ascii="Times New Roman" w:eastAsia="方正仿宋_GBK" w:hAnsi="Times New Roman"/>
                <w:color w:val="000000"/>
                <w:sz w:val="24"/>
              </w:rPr>
            </w:pPr>
            <w:r>
              <w:rPr>
                <w:rFonts w:ascii="Times New Roman" w:eastAsia="方正仿宋_GBK" w:hAnsi="Times New Roman"/>
                <w:color w:val="000000"/>
                <w:sz w:val="24"/>
              </w:rPr>
              <w:t>推进高等院校和职业院校开设养老托育人才培养专业，培育相关管理、技术技能型应用人才。</w:t>
            </w:r>
          </w:p>
        </w:tc>
        <w:tc>
          <w:tcPr>
            <w:tcW w:w="796" w:type="dxa"/>
            <w:vMerge/>
            <w:vAlign w:val="center"/>
          </w:tcPr>
          <w:p w:rsidR="00974DAA" w:rsidRDefault="00974DAA">
            <w:pPr>
              <w:snapToGrid w:val="0"/>
              <w:jc w:val="center"/>
              <w:rPr>
                <w:rFonts w:ascii="Times New Roman" w:eastAsia="方正仿宋_GBK" w:hAnsi="Times New Roman"/>
                <w:color w:val="000000"/>
                <w:sz w:val="24"/>
              </w:rPr>
            </w:pPr>
          </w:p>
        </w:tc>
        <w:tc>
          <w:tcPr>
            <w:tcW w:w="1042" w:type="dxa"/>
            <w:vMerge/>
            <w:vAlign w:val="center"/>
          </w:tcPr>
          <w:p w:rsidR="00974DAA" w:rsidRDefault="00974DAA">
            <w:pPr>
              <w:snapToGrid w:val="0"/>
              <w:jc w:val="center"/>
              <w:rPr>
                <w:rFonts w:ascii="Times New Roman" w:eastAsia="方正仿宋_GBK" w:hAnsi="Times New Roman"/>
                <w:color w:val="000000"/>
                <w:sz w:val="24"/>
              </w:rPr>
            </w:pPr>
          </w:p>
        </w:tc>
      </w:tr>
      <w:tr w:rsidR="00974DAA">
        <w:trPr>
          <w:trHeight w:val="1213"/>
          <w:jc w:val="center"/>
        </w:trPr>
        <w:tc>
          <w:tcPr>
            <w:tcW w:w="720" w:type="dxa"/>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3</w:t>
            </w:r>
          </w:p>
        </w:tc>
        <w:tc>
          <w:tcPr>
            <w:tcW w:w="866" w:type="dxa"/>
            <w:vMerge/>
            <w:vAlign w:val="center"/>
          </w:tcPr>
          <w:p w:rsidR="00974DAA" w:rsidRDefault="00974DAA">
            <w:pPr>
              <w:snapToGrid w:val="0"/>
              <w:jc w:val="center"/>
              <w:rPr>
                <w:rFonts w:ascii="Times New Roman" w:eastAsia="方正仿宋_GBK" w:hAnsi="Times New Roman"/>
                <w:color w:val="000000"/>
                <w:sz w:val="24"/>
              </w:rPr>
            </w:pPr>
          </w:p>
        </w:tc>
        <w:tc>
          <w:tcPr>
            <w:tcW w:w="5908" w:type="dxa"/>
            <w:vAlign w:val="center"/>
          </w:tcPr>
          <w:p w:rsidR="00974DAA" w:rsidRDefault="00374F68">
            <w:pPr>
              <w:snapToGrid w:val="0"/>
              <w:jc w:val="left"/>
              <w:rPr>
                <w:rFonts w:ascii="Times New Roman" w:eastAsia="方正仿宋_GBK" w:hAnsi="Times New Roman"/>
                <w:color w:val="000000"/>
                <w:sz w:val="24"/>
              </w:rPr>
            </w:pPr>
            <w:r>
              <w:rPr>
                <w:rFonts w:ascii="Times New Roman" w:eastAsia="方正仿宋_GBK" w:hAnsi="Times New Roman"/>
                <w:color w:val="000000"/>
                <w:sz w:val="24"/>
              </w:rPr>
              <w:t>经</w:t>
            </w:r>
            <w:proofErr w:type="gramStart"/>
            <w:r>
              <w:rPr>
                <w:rFonts w:ascii="Times New Roman" w:eastAsia="方正仿宋_GBK" w:hAnsi="Times New Roman"/>
                <w:color w:val="000000"/>
                <w:sz w:val="24"/>
              </w:rPr>
              <w:t>人社部门</w:t>
            </w:r>
            <w:proofErr w:type="gramEnd"/>
            <w:r>
              <w:rPr>
                <w:rFonts w:ascii="Times New Roman" w:eastAsia="方正仿宋_GBK" w:hAnsi="Times New Roman"/>
                <w:color w:val="000000"/>
                <w:sz w:val="24"/>
              </w:rPr>
              <w:t>批准备案的用人主体（企业）、技工</w:t>
            </w:r>
            <w:r>
              <w:rPr>
                <w:rFonts w:ascii="Times New Roman" w:eastAsia="方正仿宋_GBK" w:hAnsi="Times New Roman"/>
                <w:color w:val="000000"/>
                <w:sz w:val="24"/>
              </w:rPr>
              <w:t>(</w:t>
            </w:r>
            <w:r>
              <w:rPr>
                <w:rFonts w:ascii="Times New Roman" w:eastAsia="方正仿宋_GBK" w:hAnsi="Times New Roman"/>
                <w:color w:val="000000"/>
                <w:sz w:val="24"/>
              </w:rPr>
              <w:t>职业）院校和社会培训评价组织按照规定，对技能人员自主开展等级认定。</w:t>
            </w:r>
          </w:p>
        </w:tc>
        <w:tc>
          <w:tcPr>
            <w:tcW w:w="796" w:type="dxa"/>
            <w:vMerge/>
            <w:vAlign w:val="center"/>
          </w:tcPr>
          <w:p w:rsidR="00974DAA" w:rsidRDefault="00974DAA">
            <w:pPr>
              <w:snapToGrid w:val="0"/>
              <w:jc w:val="center"/>
              <w:rPr>
                <w:rFonts w:ascii="Times New Roman" w:eastAsia="方正仿宋_GBK" w:hAnsi="Times New Roman"/>
                <w:color w:val="000000"/>
                <w:sz w:val="24"/>
              </w:rPr>
            </w:pPr>
          </w:p>
        </w:tc>
        <w:tc>
          <w:tcPr>
            <w:tcW w:w="1042" w:type="dxa"/>
            <w:vMerge/>
            <w:vAlign w:val="center"/>
          </w:tcPr>
          <w:p w:rsidR="00974DAA" w:rsidRDefault="00974DAA">
            <w:pPr>
              <w:snapToGrid w:val="0"/>
              <w:jc w:val="center"/>
              <w:rPr>
                <w:rFonts w:ascii="Times New Roman" w:eastAsia="方正仿宋_GBK" w:hAnsi="Times New Roman"/>
                <w:color w:val="000000"/>
                <w:sz w:val="24"/>
              </w:rPr>
            </w:pPr>
          </w:p>
        </w:tc>
      </w:tr>
      <w:tr w:rsidR="00974DAA">
        <w:trPr>
          <w:trHeight w:val="838"/>
          <w:jc w:val="center"/>
        </w:trPr>
        <w:tc>
          <w:tcPr>
            <w:tcW w:w="720" w:type="dxa"/>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4</w:t>
            </w:r>
          </w:p>
        </w:tc>
        <w:tc>
          <w:tcPr>
            <w:tcW w:w="866" w:type="dxa"/>
            <w:vMerge/>
            <w:vAlign w:val="center"/>
          </w:tcPr>
          <w:p w:rsidR="00974DAA" w:rsidRDefault="00974DAA">
            <w:pPr>
              <w:snapToGrid w:val="0"/>
              <w:jc w:val="center"/>
              <w:rPr>
                <w:rFonts w:ascii="Times New Roman" w:eastAsia="方正仿宋_GBK" w:hAnsi="Times New Roman"/>
                <w:color w:val="000000"/>
                <w:sz w:val="24"/>
              </w:rPr>
            </w:pPr>
          </w:p>
        </w:tc>
        <w:tc>
          <w:tcPr>
            <w:tcW w:w="5908" w:type="dxa"/>
            <w:vAlign w:val="center"/>
          </w:tcPr>
          <w:p w:rsidR="00974DAA" w:rsidRDefault="00374F68">
            <w:pPr>
              <w:snapToGrid w:val="0"/>
              <w:jc w:val="left"/>
              <w:rPr>
                <w:rFonts w:ascii="Times New Roman" w:eastAsia="方正仿宋_GBK" w:hAnsi="Times New Roman"/>
                <w:color w:val="000000"/>
                <w:sz w:val="24"/>
              </w:rPr>
            </w:pPr>
            <w:r>
              <w:rPr>
                <w:rFonts w:ascii="Times New Roman" w:eastAsia="方正仿宋_GBK" w:hAnsi="Times New Roman"/>
                <w:color w:val="000000"/>
                <w:sz w:val="24"/>
              </w:rPr>
              <w:t>动态调整职业技能培训和创业培训补贴标准目录，将养老托育从业人员列入急需紧缺职业（工种）目录和政府补贴性培训目录，拓宽培训资金使用范围。</w:t>
            </w:r>
          </w:p>
        </w:tc>
        <w:tc>
          <w:tcPr>
            <w:tcW w:w="796" w:type="dxa"/>
            <w:vMerge/>
            <w:vAlign w:val="center"/>
          </w:tcPr>
          <w:p w:rsidR="00974DAA" w:rsidRDefault="00974DAA">
            <w:pPr>
              <w:snapToGrid w:val="0"/>
              <w:jc w:val="center"/>
              <w:rPr>
                <w:rFonts w:ascii="Times New Roman" w:eastAsia="方正仿宋_GBK" w:hAnsi="Times New Roman"/>
                <w:color w:val="000000"/>
                <w:sz w:val="24"/>
              </w:rPr>
            </w:pPr>
          </w:p>
        </w:tc>
        <w:tc>
          <w:tcPr>
            <w:tcW w:w="1042" w:type="dxa"/>
            <w:vMerge/>
            <w:vAlign w:val="center"/>
          </w:tcPr>
          <w:p w:rsidR="00974DAA" w:rsidRDefault="00974DAA">
            <w:pPr>
              <w:snapToGrid w:val="0"/>
              <w:jc w:val="center"/>
              <w:rPr>
                <w:rFonts w:ascii="Times New Roman" w:eastAsia="方正仿宋_GBK" w:hAnsi="Times New Roman"/>
                <w:color w:val="000000"/>
                <w:sz w:val="24"/>
              </w:rPr>
            </w:pPr>
          </w:p>
        </w:tc>
      </w:tr>
      <w:tr w:rsidR="00974DAA">
        <w:trPr>
          <w:trHeight w:val="1216"/>
          <w:jc w:val="center"/>
        </w:trPr>
        <w:tc>
          <w:tcPr>
            <w:tcW w:w="720" w:type="dxa"/>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5</w:t>
            </w:r>
          </w:p>
        </w:tc>
        <w:tc>
          <w:tcPr>
            <w:tcW w:w="866" w:type="dxa"/>
            <w:vMerge/>
            <w:vAlign w:val="center"/>
          </w:tcPr>
          <w:p w:rsidR="00974DAA" w:rsidRDefault="00974DAA">
            <w:pPr>
              <w:snapToGrid w:val="0"/>
              <w:jc w:val="center"/>
              <w:rPr>
                <w:rFonts w:ascii="Times New Roman" w:eastAsia="方正仿宋_GBK" w:hAnsi="Times New Roman"/>
                <w:color w:val="000000"/>
                <w:sz w:val="24"/>
              </w:rPr>
            </w:pPr>
          </w:p>
        </w:tc>
        <w:tc>
          <w:tcPr>
            <w:tcW w:w="5908" w:type="dxa"/>
            <w:vAlign w:val="center"/>
          </w:tcPr>
          <w:p w:rsidR="00974DAA" w:rsidRDefault="00374F68">
            <w:pPr>
              <w:snapToGrid w:val="0"/>
              <w:jc w:val="left"/>
              <w:rPr>
                <w:rFonts w:ascii="Times New Roman" w:eastAsia="方正仿宋_GBK" w:hAnsi="Times New Roman"/>
                <w:color w:val="000000"/>
                <w:sz w:val="24"/>
              </w:rPr>
            </w:pPr>
            <w:r>
              <w:rPr>
                <w:rFonts w:ascii="Times New Roman" w:eastAsia="方正仿宋_GBK" w:hAnsi="Times New Roman"/>
                <w:color w:val="000000"/>
                <w:sz w:val="24"/>
              </w:rPr>
              <w:t>把育婴员、</w:t>
            </w:r>
            <w:proofErr w:type="gramStart"/>
            <w:r>
              <w:rPr>
                <w:rFonts w:ascii="Times New Roman" w:eastAsia="方正仿宋_GBK" w:hAnsi="Times New Roman"/>
                <w:color w:val="000000"/>
                <w:sz w:val="24"/>
              </w:rPr>
              <w:t>保育员等托育</w:t>
            </w:r>
            <w:proofErr w:type="gramEnd"/>
            <w:r>
              <w:rPr>
                <w:rFonts w:ascii="Times New Roman" w:eastAsia="方正仿宋_GBK" w:hAnsi="Times New Roman"/>
                <w:color w:val="000000"/>
                <w:sz w:val="24"/>
              </w:rPr>
              <w:t>从业人员纳入</w:t>
            </w:r>
            <w:proofErr w:type="gramStart"/>
            <w:r>
              <w:rPr>
                <w:rFonts w:ascii="Times New Roman" w:eastAsia="方正仿宋_GBK" w:hAnsi="Times New Roman"/>
                <w:color w:val="000000"/>
                <w:sz w:val="24"/>
              </w:rPr>
              <w:t>人社部门</w:t>
            </w:r>
            <w:proofErr w:type="gramEnd"/>
            <w:r>
              <w:rPr>
                <w:rFonts w:ascii="Times New Roman" w:eastAsia="方正仿宋_GBK" w:hAnsi="Times New Roman"/>
                <w:color w:val="000000"/>
                <w:sz w:val="24"/>
              </w:rPr>
              <w:t>职业技能培训计划，按规定落实职业培训补贴、职业技能鉴定补贴。</w:t>
            </w:r>
          </w:p>
        </w:tc>
        <w:tc>
          <w:tcPr>
            <w:tcW w:w="796" w:type="dxa"/>
            <w:vMerge/>
            <w:vAlign w:val="center"/>
          </w:tcPr>
          <w:p w:rsidR="00974DAA" w:rsidRDefault="00974DAA">
            <w:pPr>
              <w:snapToGrid w:val="0"/>
              <w:jc w:val="center"/>
              <w:rPr>
                <w:rFonts w:ascii="Times New Roman" w:eastAsia="方正仿宋_GBK" w:hAnsi="Times New Roman"/>
                <w:color w:val="000000"/>
                <w:sz w:val="24"/>
              </w:rPr>
            </w:pPr>
          </w:p>
        </w:tc>
        <w:tc>
          <w:tcPr>
            <w:tcW w:w="1042" w:type="dxa"/>
            <w:vMerge/>
            <w:vAlign w:val="center"/>
          </w:tcPr>
          <w:p w:rsidR="00974DAA" w:rsidRDefault="00974DAA">
            <w:pPr>
              <w:snapToGrid w:val="0"/>
              <w:jc w:val="center"/>
              <w:rPr>
                <w:rFonts w:ascii="Times New Roman" w:eastAsia="方正仿宋_GBK" w:hAnsi="Times New Roman"/>
                <w:color w:val="000000"/>
                <w:sz w:val="24"/>
              </w:rPr>
            </w:pPr>
          </w:p>
        </w:tc>
      </w:tr>
      <w:tr w:rsidR="00974DAA">
        <w:trPr>
          <w:trHeight w:val="497"/>
          <w:jc w:val="center"/>
        </w:trPr>
        <w:tc>
          <w:tcPr>
            <w:tcW w:w="720" w:type="dxa"/>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6</w:t>
            </w:r>
          </w:p>
        </w:tc>
        <w:tc>
          <w:tcPr>
            <w:tcW w:w="866" w:type="dxa"/>
            <w:vMerge/>
            <w:vAlign w:val="center"/>
          </w:tcPr>
          <w:p w:rsidR="00974DAA" w:rsidRDefault="00974DAA">
            <w:pPr>
              <w:snapToGrid w:val="0"/>
              <w:jc w:val="center"/>
              <w:rPr>
                <w:rFonts w:ascii="Times New Roman" w:eastAsia="方正仿宋_GBK" w:hAnsi="Times New Roman"/>
                <w:color w:val="000000"/>
                <w:sz w:val="24"/>
              </w:rPr>
            </w:pPr>
          </w:p>
        </w:tc>
        <w:tc>
          <w:tcPr>
            <w:tcW w:w="5908" w:type="dxa"/>
            <w:vAlign w:val="center"/>
          </w:tcPr>
          <w:p w:rsidR="00974DAA" w:rsidRDefault="00374F68">
            <w:pPr>
              <w:snapToGrid w:val="0"/>
              <w:jc w:val="left"/>
              <w:rPr>
                <w:rFonts w:ascii="Times New Roman" w:eastAsia="方正仿宋_GBK" w:hAnsi="Times New Roman"/>
                <w:color w:val="000000"/>
                <w:sz w:val="24"/>
              </w:rPr>
            </w:pPr>
            <w:r>
              <w:rPr>
                <w:rFonts w:ascii="Times New Roman" w:eastAsia="方正仿宋_GBK" w:hAnsi="Times New Roman"/>
                <w:color w:val="000000"/>
                <w:sz w:val="24"/>
              </w:rPr>
              <w:t>对吸纳符合条件劳动者的养老托</w:t>
            </w:r>
            <w:proofErr w:type="gramStart"/>
            <w:r>
              <w:rPr>
                <w:rFonts w:ascii="Times New Roman" w:eastAsia="方正仿宋_GBK" w:hAnsi="Times New Roman"/>
                <w:color w:val="000000"/>
                <w:sz w:val="24"/>
              </w:rPr>
              <w:t>育机构</w:t>
            </w:r>
            <w:proofErr w:type="gramEnd"/>
            <w:r>
              <w:rPr>
                <w:rFonts w:ascii="Times New Roman" w:eastAsia="方正仿宋_GBK" w:hAnsi="Times New Roman"/>
                <w:color w:val="000000"/>
                <w:sz w:val="24"/>
              </w:rPr>
              <w:t>按规定给予社保补贴。</w:t>
            </w:r>
          </w:p>
        </w:tc>
        <w:tc>
          <w:tcPr>
            <w:tcW w:w="796" w:type="dxa"/>
            <w:vMerge/>
            <w:vAlign w:val="center"/>
          </w:tcPr>
          <w:p w:rsidR="00974DAA" w:rsidRDefault="00974DAA">
            <w:pPr>
              <w:snapToGrid w:val="0"/>
              <w:jc w:val="center"/>
              <w:rPr>
                <w:rFonts w:ascii="Times New Roman" w:eastAsia="方正仿宋_GBK" w:hAnsi="Times New Roman"/>
                <w:color w:val="000000"/>
                <w:sz w:val="24"/>
              </w:rPr>
            </w:pPr>
          </w:p>
        </w:tc>
        <w:tc>
          <w:tcPr>
            <w:tcW w:w="1042" w:type="dxa"/>
            <w:vMerge/>
            <w:vAlign w:val="center"/>
          </w:tcPr>
          <w:p w:rsidR="00974DAA" w:rsidRDefault="00974DAA">
            <w:pPr>
              <w:snapToGrid w:val="0"/>
              <w:jc w:val="center"/>
              <w:rPr>
                <w:rFonts w:ascii="Times New Roman" w:eastAsia="方正仿宋_GBK" w:hAnsi="Times New Roman"/>
                <w:color w:val="000000"/>
                <w:sz w:val="24"/>
              </w:rPr>
            </w:pPr>
          </w:p>
        </w:tc>
      </w:tr>
      <w:tr w:rsidR="00974DAA">
        <w:trPr>
          <w:trHeight w:val="1153"/>
          <w:jc w:val="center"/>
        </w:trPr>
        <w:tc>
          <w:tcPr>
            <w:tcW w:w="720" w:type="dxa"/>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7</w:t>
            </w:r>
          </w:p>
        </w:tc>
        <w:tc>
          <w:tcPr>
            <w:tcW w:w="866" w:type="dxa"/>
            <w:vMerge/>
            <w:vAlign w:val="center"/>
          </w:tcPr>
          <w:p w:rsidR="00974DAA" w:rsidRDefault="00974DAA">
            <w:pPr>
              <w:snapToGrid w:val="0"/>
              <w:jc w:val="center"/>
              <w:rPr>
                <w:rFonts w:ascii="Times New Roman" w:eastAsia="方正仿宋_GBK" w:hAnsi="Times New Roman"/>
                <w:color w:val="000000"/>
                <w:sz w:val="24"/>
              </w:rPr>
            </w:pPr>
          </w:p>
        </w:tc>
        <w:tc>
          <w:tcPr>
            <w:tcW w:w="5908" w:type="dxa"/>
            <w:vAlign w:val="center"/>
          </w:tcPr>
          <w:p w:rsidR="00974DAA" w:rsidRDefault="00374F68">
            <w:pPr>
              <w:snapToGrid w:val="0"/>
              <w:jc w:val="left"/>
              <w:rPr>
                <w:rFonts w:ascii="Times New Roman" w:eastAsia="方正仿宋_GBK" w:hAnsi="Times New Roman"/>
                <w:color w:val="000000"/>
                <w:sz w:val="24"/>
              </w:rPr>
            </w:pPr>
            <w:r>
              <w:rPr>
                <w:rFonts w:ascii="Times New Roman" w:eastAsia="方正仿宋_GBK" w:hAnsi="Times New Roman"/>
                <w:sz w:val="24"/>
              </w:rPr>
              <w:t>全面推行企业新型学徒制，鼓励养老托</w:t>
            </w:r>
            <w:proofErr w:type="gramStart"/>
            <w:r>
              <w:rPr>
                <w:rFonts w:ascii="Times New Roman" w:eastAsia="方正仿宋_GBK" w:hAnsi="Times New Roman"/>
                <w:sz w:val="24"/>
              </w:rPr>
              <w:t>育协会</w:t>
            </w:r>
            <w:proofErr w:type="gramEnd"/>
            <w:r>
              <w:rPr>
                <w:rFonts w:ascii="Times New Roman" w:eastAsia="方正仿宋_GBK" w:hAnsi="Times New Roman"/>
                <w:sz w:val="24"/>
              </w:rPr>
              <w:t>组织开展新型学徒制培训，职工参加企业新型学徒制培训的，给予企业职业培</w:t>
            </w:r>
            <w:r>
              <w:rPr>
                <w:rFonts w:ascii="Times New Roman" w:eastAsia="方正仿宋_GBK" w:hAnsi="Times New Roman"/>
                <w:color w:val="000000"/>
                <w:sz w:val="24"/>
              </w:rPr>
              <w:t>训补贴，自主用于学徒培训工作。</w:t>
            </w:r>
          </w:p>
        </w:tc>
        <w:tc>
          <w:tcPr>
            <w:tcW w:w="796" w:type="dxa"/>
            <w:vMerge/>
            <w:vAlign w:val="center"/>
          </w:tcPr>
          <w:p w:rsidR="00974DAA" w:rsidRDefault="00974DAA">
            <w:pPr>
              <w:snapToGrid w:val="0"/>
              <w:jc w:val="center"/>
              <w:rPr>
                <w:rFonts w:ascii="Times New Roman" w:eastAsia="方正仿宋_GBK" w:hAnsi="Times New Roman"/>
                <w:color w:val="000000"/>
                <w:sz w:val="24"/>
              </w:rPr>
            </w:pPr>
          </w:p>
        </w:tc>
        <w:tc>
          <w:tcPr>
            <w:tcW w:w="1042" w:type="dxa"/>
            <w:vMerge/>
            <w:vAlign w:val="center"/>
          </w:tcPr>
          <w:p w:rsidR="00974DAA" w:rsidRDefault="00974DAA">
            <w:pPr>
              <w:snapToGrid w:val="0"/>
              <w:jc w:val="center"/>
              <w:rPr>
                <w:rFonts w:ascii="Times New Roman" w:eastAsia="方正仿宋_GBK" w:hAnsi="Times New Roman"/>
                <w:color w:val="000000"/>
                <w:sz w:val="24"/>
              </w:rPr>
            </w:pPr>
          </w:p>
        </w:tc>
      </w:tr>
      <w:tr w:rsidR="00974DAA">
        <w:trPr>
          <w:trHeight w:val="1176"/>
          <w:jc w:val="center"/>
        </w:trPr>
        <w:tc>
          <w:tcPr>
            <w:tcW w:w="720" w:type="dxa"/>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1</w:t>
            </w:r>
          </w:p>
        </w:tc>
        <w:tc>
          <w:tcPr>
            <w:tcW w:w="866" w:type="dxa"/>
            <w:vMerge w:val="restart"/>
            <w:vAlign w:val="center"/>
          </w:tcPr>
          <w:p w:rsidR="00974DAA" w:rsidRDefault="00974DAA">
            <w:pPr>
              <w:tabs>
                <w:tab w:val="left" w:pos="3010"/>
              </w:tabs>
              <w:snapToGrid w:val="0"/>
              <w:jc w:val="center"/>
              <w:rPr>
                <w:rFonts w:ascii="Times New Roman" w:eastAsia="方正仿宋_GBK" w:hAnsi="Times New Roman"/>
                <w:color w:val="000000"/>
                <w:sz w:val="24"/>
              </w:rPr>
            </w:pPr>
          </w:p>
          <w:p w:rsidR="00974DAA" w:rsidRDefault="00974DAA">
            <w:pPr>
              <w:tabs>
                <w:tab w:val="left" w:pos="3010"/>
              </w:tabs>
              <w:snapToGrid w:val="0"/>
              <w:jc w:val="center"/>
              <w:rPr>
                <w:rFonts w:ascii="Times New Roman" w:eastAsia="方正仿宋_GBK" w:hAnsi="Times New Roman"/>
                <w:color w:val="000000"/>
                <w:sz w:val="24"/>
              </w:rPr>
            </w:pPr>
          </w:p>
          <w:p w:rsidR="00974DAA" w:rsidRDefault="00974DAA">
            <w:pPr>
              <w:tabs>
                <w:tab w:val="left" w:pos="3010"/>
              </w:tabs>
              <w:snapToGrid w:val="0"/>
              <w:jc w:val="center"/>
              <w:rPr>
                <w:rFonts w:ascii="Times New Roman" w:eastAsia="方正仿宋_GBK" w:hAnsi="Times New Roman"/>
                <w:color w:val="000000"/>
                <w:sz w:val="24"/>
              </w:rPr>
            </w:pPr>
          </w:p>
          <w:p w:rsidR="00974DAA" w:rsidRDefault="00974DAA">
            <w:pPr>
              <w:tabs>
                <w:tab w:val="left" w:pos="3010"/>
              </w:tabs>
              <w:snapToGrid w:val="0"/>
              <w:jc w:val="center"/>
              <w:rPr>
                <w:rFonts w:ascii="Times New Roman" w:eastAsia="方正仿宋_GBK" w:hAnsi="Times New Roman"/>
                <w:color w:val="000000"/>
                <w:sz w:val="24"/>
              </w:rPr>
            </w:pPr>
          </w:p>
          <w:p w:rsidR="00974DAA" w:rsidRDefault="00974DAA">
            <w:pPr>
              <w:tabs>
                <w:tab w:val="left" w:pos="3010"/>
              </w:tabs>
              <w:snapToGrid w:val="0"/>
              <w:jc w:val="center"/>
              <w:rPr>
                <w:rFonts w:ascii="Times New Roman" w:eastAsia="方正仿宋_GBK" w:hAnsi="Times New Roman"/>
                <w:color w:val="000000"/>
                <w:sz w:val="24"/>
              </w:rPr>
            </w:pPr>
          </w:p>
          <w:p w:rsidR="00974DAA" w:rsidRDefault="00974DAA">
            <w:pPr>
              <w:tabs>
                <w:tab w:val="left" w:pos="3010"/>
              </w:tabs>
              <w:snapToGrid w:val="0"/>
              <w:jc w:val="center"/>
              <w:rPr>
                <w:rFonts w:ascii="Times New Roman" w:eastAsia="方正仿宋_GBK" w:hAnsi="Times New Roman"/>
                <w:color w:val="000000"/>
                <w:sz w:val="24"/>
              </w:rPr>
            </w:pPr>
          </w:p>
          <w:p w:rsidR="00974DAA" w:rsidRDefault="00974DAA">
            <w:pPr>
              <w:tabs>
                <w:tab w:val="left" w:pos="3010"/>
              </w:tabs>
              <w:snapToGrid w:val="0"/>
              <w:jc w:val="center"/>
              <w:rPr>
                <w:rFonts w:ascii="Times New Roman" w:eastAsia="方正仿宋_GBK" w:hAnsi="Times New Roman"/>
                <w:color w:val="000000"/>
                <w:sz w:val="24"/>
              </w:rPr>
            </w:pPr>
          </w:p>
          <w:p w:rsidR="00974DAA" w:rsidRDefault="00974DAA">
            <w:pPr>
              <w:tabs>
                <w:tab w:val="left" w:pos="3010"/>
              </w:tabs>
              <w:snapToGrid w:val="0"/>
              <w:jc w:val="center"/>
              <w:rPr>
                <w:rFonts w:ascii="Times New Roman" w:eastAsia="方正仿宋_GBK" w:hAnsi="Times New Roman"/>
                <w:color w:val="000000"/>
                <w:sz w:val="24"/>
              </w:rPr>
            </w:pPr>
          </w:p>
          <w:p w:rsidR="00974DAA" w:rsidRDefault="00974DAA">
            <w:pPr>
              <w:tabs>
                <w:tab w:val="left" w:pos="3010"/>
              </w:tabs>
              <w:snapToGrid w:val="0"/>
              <w:jc w:val="center"/>
              <w:rPr>
                <w:rFonts w:ascii="Times New Roman" w:eastAsia="方正仿宋_GBK" w:hAnsi="Times New Roman"/>
                <w:color w:val="000000"/>
                <w:sz w:val="24"/>
              </w:rPr>
            </w:pPr>
          </w:p>
          <w:p w:rsidR="00974DAA" w:rsidRDefault="00974DAA">
            <w:pPr>
              <w:tabs>
                <w:tab w:val="left" w:pos="3010"/>
              </w:tabs>
              <w:snapToGrid w:val="0"/>
              <w:jc w:val="center"/>
              <w:rPr>
                <w:rFonts w:ascii="Times New Roman" w:eastAsia="方正仿宋_GBK" w:hAnsi="Times New Roman"/>
                <w:color w:val="000000"/>
                <w:sz w:val="24"/>
              </w:rPr>
            </w:pPr>
          </w:p>
          <w:p w:rsidR="00974DAA" w:rsidRDefault="00974DAA">
            <w:pPr>
              <w:tabs>
                <w:tab w:val="left" w:pos="3010"/>
              </w:tabs>
              <w:snapToGrid w:val="0"/>
              <w:jc w:val="center"/>
              <w:rPr>
                <w:rFonts w:ascii="Times New Roman" w:eastAsia="方正仿宋_GBK" w:hAnsi="Times New Roman"/>
                <w:color w:val="000000"/>
                <w:sz w:val="24"/>
              </w:rPr>
            </w:pPr>
          </w:p>
          <w:p w:rsidR="00974DAA" w:rsidRDefault="00974DAA">
            <w:pPr>
              <w:tabs>
                <w:tab w:val="left" w:pos="3010"/>
              </w:tabs>
              <w:snapToGrid w:val="0"/>
              <w:jc w:val="center"/>
              <w:rPr>
                <w:rFonts w:ascii="Times New Roman" w:eastAsia="方正仿宋_GBK" w:hAnsi="Times New Roman"/>
                <w:color w:val="000000"/>
                <w:sz w:val="24"/>
              </w:rPr>
            </w:pPr>
          </w:p>
          <w:p w:rsidR="00974DAA" w:rsidRDefault="00974DAA">
            <w:pPr>
              <w:tabs>
                <w:tab w:val="left" w:pos="3010"/>
              </w:tabs>
              <w:snapToGrid w:val="0"/>
              <w:jc w:val="center"/>
              <w:rPr>
                <w:rFonts w:ascii="Times New Roman" w:eastAsia="方正仿宋_GBK" w:hAnsi="Times New Roman"/>
                <w:color w:val="000000"/>
                <w:sz w:val="24"/>
              </w:rPr>
            </w:pPr>
          </w:p>
          <w:p w:rsidR="00974DAA" w:rsidRDefault="00974DAA">
            <w:pPr>
              <w:tabs>
                <w:tab w:val="left" w:pos="3010"/>
              </w:tabs>
              <w:snapToGrid w:val="0"/>
              <w:jc w:val="center"/>
              <w:rPr>
                <w:rFonts w:ascii="Times New Roman" w:eastAsia="方正仿宋_GBK" w:hAnsi="Times New Roman"/>
                <w:color w:val="000000"/>
                <w:sz w:val="24"/>
              </w:rPr>
            </w:pPr>
          </w:p>
          <w:p w:rsidR="00974DAA" w:rsidRDefault="00974DAA">
            <w:pPr>
              <w:tabs>
                <w:tab w:val="left" w:pos="3010"/>
              </w:tabs>
              <w:snapToGrid w:val="0"/>
              <w:jc w:val="center"/>
              <w:rPr>
                <w:rFonts w:ascii="Times New Roman" w:eastAsia="方正仿宋_GBK" w:hAnsi="Times New Roman"/>
                <w:color w:val="000000"/>
                <w:sz w:val="24"/>
              </w:rPr>
            </w:pPr>
          </w:p>
          <w:p w:rsidR="00974DAA" w:rsidRDefault="00974DAA">
            <w:pPr>
              <w:tabs>
                <w:tab w:val="left" w:pos="3010"/>
              </w:tabs>
              <w:snapToGrid w:val="0"/>
              <w:jc w:val="center"/>
              <w:rPr>
                <w:rFonts w:ascii="Times New Roman" w:eastAsia="方正仿宋_GBK" w:hAnsi="Times New Roman"/>
                <w:color w:val="000000"/>
                <w:sz w:val="24"/>
              </w:rPr>
            </w:pPr>
          </w:p>
          <w:p w:rsidR="00974DAA" w:rsidRDefault="00974DAA">
            <w:pPr>
              <w:tabs>
                <w:tab w:val="left" w:pos="3010"/>
              </w:tabs>
              <w:snapToGrid w:val="0"/>
              <w:jc w:val="center"/>
              <w:rPr>
                <w:rFonts w:ascii="Times New Roman" w:eastAsia="方正仿宋_GBK" w:hAnsi="Times New Roman"/>
                <w:color w:val="000000"/>
                <w:sz w:val="24"/>
              </w:rPr>
            </w:pPr>
          </w:p>
          <w:p w:rsidR="00974DAA" w:rsidRDefault="00974DAA">
            <w:pPr>
              <w:tabs>
                <w:tab w:val="left" w:pos="3010"/>
              </w:tabs>
              <w:snapToGrid w:val="0"/>
              <w:jc w:val="center"/>
              <w:rPr>
                <w:rFonts w:ascii="Times New Roman" w:eastAsia="方正仿宋_GBK" w:hAnsi="Times New Roman"/>
                <w:color w:val="000000"/>
                <w:sz w:val="24"/>
              </w:rPr>
            </w:pPr>
          </w:p>
          <w:p w:rsidR="00974DAA" w:rsidRDefault="00974DAA">
            <w:pPr>
              <w:tabs>
                <w:tab w:val="left" w:pos="3010"/>
              </w:tabs>
              <w:snapToGrid w:val="0"/>
              <w:jc w:val="center"/>
              <w:rPr>
                <w:rFonts w:ascii="Times New Roman" w:eastAsia="方正仿宋_GBK" w:hAnsi="Times New Roman"/>
                <w:color w:val="000000"/>
                <w:sz w:val="24"/>
              </w:rPr>
            </w:pPr>
          </w:p>
          <w:p w:rsidR="00974DAA" w:rsidRDefault="00974DAA">
            <w:pPr>
              <w:tabs>
                <w:tab w:val="left" w:pos="3010"/>
              </w:tabs>
              <w:snapToGrid w:val="0"/>
              <w:jc w:val="center"/>
              <w:rPr>
                <w:rFonts w:ascii="Times New Roman" w:eastAsia="方正仿宋_GBK" w:hAnsi="Times New Roman"/>
                <w:color w:val="000000"/>
                <w:sz w:val="24"/>
              </w:rPr>
            </w:pPr>
          </w:p>
          <w:p w:rsidR="00974DAA" w:rsidRDefault="00974DAA">
            <w:pPr>
              <w:tabs>
                <w:tab w:val="left" w:pos="3010"/>
              </w:tabs>
              <w:snapToGrid w:val="0"/>
              <w:jc w:val="center"/>
              <w:rPr>
                <w:rFonts w:ascii="Times New Roman" w:eastAsia="方正仿宋_GBK" w:hAnsi="Times New Roman"/>
                <w:color w:val="000000"/>
                <w:sz w:val="24"/>
              </w:rPr>
            </w:pPr>
          </w:p>
          <w:p w:rsidR="00974DAA" w:rsidRDefault="00974DAA">
            <w:pPr>
              <w:tabs>
                <w:tab w:val="left" w:pos="3010"/>
              </w:tabs>
              <w:snapToGrid w:val="0"/>
              <w:jc w:val="center"/>
              <w:rPr>
                <w:rFonts w:ascii="Times New Roman" w:eastAsia="方正仿宋_GBK" w:hAnsi="Times New Roman"/>
                <w:color w:val="000000"/>
                <w:sz w:val="24"/>
              </w:rPr>
            </w:pPr>
          </w:p>
          <w:p w:rsidR="00974DAA" w:rsidRDefault="00974DAA">
            <w:pPr>
              <w:tabs>
                <w:tab w:val="left" w:pos="3010"/>
              </w:tabs>
              <w:snapToGrid w:val="0"/>
              <w:jc w:val="center"/>
              <w:rPr>
                <w:rFonts w:ascii="Times New Roman" w:eastAsia="方正仿宋_GBK" w:hAnsi="Times New Roman"/>
                <w:color w:val="000000"/>
                <w:sz w:val="24"/>
              </w:rPr>
            </w:pPr>
          </w:p>
          <w:p w:rsidR="00974DAA" w:rsidRDefault="00974DAA">
            <w:pPr>
              <w:tabs>
                <w:tab w:val="left" w:pos="3010"/>
              </w:tabs>
              <w:snapToGrid w:val="0"/>
              <w:jc w:val="center"/>
              <w:rPr>
                <w:rFonts w:ascii="Times New Roman" w:eastAsia="方正仿宋_GBK" w:hAnsi="Times New Roman"/>
                <w:color w:val="000000"/>
                <w:sz w:val="24"/>
              </w:rPr>
            </w:pPr>
          </w:p>
          <w:p w:rsidR="00974DAA" w:rsidRDefault="00974DAA">
            <w:pPr>
              <w:tabs>
                <w:tab w:val="left" w:pos="3010"/>
              </w:tabs>
              <w:snapToGrid w:val="0"/>
              <w:jc w:val="center"/>
              <w:rPr>
                <w:rFonts w:ascii="Times New Roman" w:eastAsia="方正仿宋_GBK" w:hAnsi="Times New Roman"/>
                <w:color w:val="000000"/>
                <w:sz w:val="24"/>
              </w:rPr>
            </w:pPr>
          </w:p>
          <w:p w:rsidR="00974DAA" w:rsidRDefault="00974DAA">
            <w:pPr>
              <w:tabs>
                <w:tab w:val="left" w:pos="3010"/>
              </w:tabs>
              <w:snapToGrid w:val="0"/>
              <w:jc w:val="center"/>
              <w:rPr>
                <w:rFonts w:ascii="Times New Roman" w:eastAsia="方正仿宋_GBK" w:hAnsi="Times New Roman"/>
                <w:color w:val="000000"/>
                <w:sz w:val="24"/>
              </w:rPr>
            </w:pPr>
          </w:p>
          <w:p w:rsidR="00974DAA" w:rsidRDefault="00974DAA">
            <w:pPr>
              <w:tabs>
                <w:tab w:val="left" w:pos="3010"/>
              </w:tabs>
              <w:snapToGrid w:val="0"/>
              <w:jc w:val="center"/>
              <w:rPr>
                <w:rFonts w:ascii="Times New Roman" w:eastAsia="方正仿宋_GBK" w:hAnsi="Times New Roman"/>
                <w:color w:val="000000"/>
                <w:sz w:val="24"/>
              </w:rPr>
            </w:pPr>
          </w:p>
          <w:p w:rsidR="00974DAA" w:rsidRDefault="00374F68">
            <w:pPr>
              <w:tabs>
                <w:tab w:val="left" w:pos="3010"/>
              </w:tabs>
              <w:snapToGrid w:val="0"/>
              <w:jc w:val="center"/>
              <w:rPr>
                <w:rFonts w:ascii="Times New Roman" w:eastAsia="方正仿宋_GBK" w:hAnsi="Times New Roman"/>
                <w:color w:val="000000"/>
                <w:sz w:val="24"/>
              </w:rPr>
            </w:pPr>
            <w:r>
              <w:rPr>
                <w:rFonts w:ascii="Times New Roman" w:eastAsia="方正仿宋_GBK" w:hAnsi="Times New Roman"/>
                <w:color w:val="000000"/>
                <w:sz w:val="24"/>
              </w:rPr>
              <w:t>财</w:t>
            </w:r>
          </w:p>
          <w:p w:rsidR="00974DAA" w:rsidRDefault="00974DAA">
            <w:pPr>
              <w:pStyle w:val="a3"/>
              <w:rPr>
                <w:rFonts w:ascii="Times New Roman" w:eastAsia="方正仿宋_GBK" w:hAnsi="Times New Roman"/>
                <w:color w:val="000000"/>
              </w:rPr>
            </w:pPr>
          </w:p>
          <w:p w:rsidR="00974DAA" w:rsidRDefault="00374F68">
            <w:pPr>
              <w:tabs>
                <w:tab w:val="left" w:pos="3010"/>
              </w:tabs>
              <w:snapToGrid w:val="0"/>
              <w:jc w:val="center"/>
              <w:rPr>
                <w:rFonts w:ascii="Times New Roman" w:eastAsia="方正仿宋_GBK" w:hAnsi="Times New Roman"/>
                <w:color w:val="000000"/>
                <w:sz w:val="24"/>
              </w:rPr>
            </w:pPr>
            <w:r>
              <w:rPr>
                <w:rFonts w:ascii="Times New Roman" w:eastAsia="方正仿宋_GBK" w:hAnsi="Times New Roman"/>
                <w:color w:val="000000"/>
                <w:sz w:val="24"/>
              </w:rPr>
              <w:t>税</w:t>
            </w:r>
          </w:p>
          <w:p w:rsidR="00974DAA" w:rsidRDefault="00974DAA">
            <w:pPr>
              <w:pStyle w:val="a3"/>
              <w:rPr>
                <w:rFonts w:ascii="Times New Roman" w:eastAsia="方正仿宋_GBK" w:hAnsi="Times New Roman"/>
                <w:color w:val="000000"/>
              </w:rPr>
            </w:pPr>
          </w:p>
          <w:p w:rsidR="00974DAA" w:rsidRDefault="00374F68">
            <w:pPr>
              <w:tabs>
                <w:tab w:val="left" w:pos="3010"/>
              </w:tabs>
              <w:snapToGrid w:val="0"/>
              <w:jc w:val="center"/>
              <w:rPr>
                <w:rFonts w:ascii="Times New Roman" w:eastAsia="方正仿宋_GBK" w:hAnsi="Times New Roman"/>
                <w:color w:val="000000"/>
                <w:sz w:val="24"/>
              </w:rPr>
            </w:pPr>
            <w:r>
              <w:rPr>
                <w:rFonts w:ascii="Times New Roman" w:eastAsia="方正仿宋_GBK" w:hAnsi="Times New Roman"/>
                <w:color w:val="000000"/>
                <w:sz w:val="24"/>
              </w:rPr>
              <w:t>补</w:t>
            </w:r>
          </w:p>
          <w:p w:rsidR="00974DAA" w:rsidRDefault="00974DAA">
            <w:pPr>
              <w:pStyle w:val="a3"/>
              <w:rPr>
                <w:rFonts w:ascii="Times New Roman" w:eastAsia="方正仿宋_GBK" w:hAnsi="Times New Roman"/>
                <w:color w:val="000000"/>
              </w:rPr>
            </w:pPr>
          </w:p>
          <w:p w:rsidR="00974DAA" w:rsidRDefault="00374F68">
            <w:pPr>
              <w:tabs>
                <w:tab w:val="left" w:pos="3010"/>
              </w:tabs>
              <w:snapToGrid w:val="0"/>
              <w:jc w:val="center"/>
              <w:rPr>
                <w:rFonts w:ascii="Times New Roman" w:eastAsia="方正仿宋_GBK" w:hAnsi="Times New Roman"/>
                <w:color w:val="000000"/>
                <w:sz w:val="24"/>
              </w:rPr>
            </w:pPr>
            <w:r>
              <w:rPr>
                <w:rFonts w:ascii="Times New Roman" w:eastAsia="方正仿宋_GBK" w:hAnsi="Times New Roman"/>
                <w:color w:val="000000"/>
                <w:sz w:val="24"/>
              </w:rPr>
              <w:t>贴</w:t>
            </w:r>
          </w:p>
          <w:p w:rsidR="00974DAA" w:rsidRDefault="00974DAA">
            <w:pPr>
              <w:pStyle w:val="a3"/>
              <w:rPr>
                <w:rFonts w:ascii="Times New Roman" w:eastAsia="方正仿宋_GBK" w:hAnsi="Times New Roman"/>
                <w:color w:val="000000"/>
              </w:rPr>
            </w:pPr>
          </w:p>
          <w:p w:rsidR="00974DAA" w:rsidRDefault="00374F68">
            <w:pPr>
              <w:tabs>
                <w:tab w:val="left" w:pos="3010"/>
              </w:tabs>
              <w:snapToGrid w:val="0"/>
              <w:jc w:val="center"/>
              <w:rPr>
                <w:rFonts w:ascii="Times New Roman" w:eastAsia="方正仿宋_GBK" w:hAnsi="Times New Roman"/>
                <w:color w:val="000000"/>
                <w:sz w:val="24"/>
              </w:rPr>
            </w:pPr>
            <w:r>
              <w:rPr>
                <w:rFonts w:ascii="Times New Roman" w:eastAsia="方正仿宋_GBK" w:hAnsi="Times New Roman"/>
                <w:color w:val="000000"/>
                <w:sz w:val="24"/>
              </w:rPr>
              <w:t>政</w:t>
            </w:r>
          </w:p>
          <w:p w:rsidR="00974DAA" w:rsidRDefault="00974DAA">
            <w:pPr>
              <w:pStyle w:val="a3"/>
              <w:rPr>
                <w:rFonts w:ascii="Times New Roman" w:eastAsia="方正仿宋_GBK" w:hAnsi="Times New Roman"/>
                <w:color w:val="000000"/>
              </w:rPr>
            </w:pPr>
          </w:p>
          <w:p w:rsidR="00974DAA" w:rsidRDefault="00374F68">
            <w:pPr>
              <w:tabs>
                <w:tab w:val="left" w:pos="3010"/>
              </w:tabs>
              <w:snapToGrid w:val="0"/>
              <w:jc w:val="center"/>
              <w:rPr>
                <w:rFonts w:ascii="Times New Roman" w:eastAsia="方正仿宋_GBK" w:hAnsi="Times New Roman"/>
                <w:color w:val="000000"/>
                <w:sz w:val="24"/>
              </w:rPr>
            </w:pPr>
            <w:r>
              <w:rPr>
                <w:rFonts w:ascii="Times New Roman" w:eastAsia="方正仿宋_GBK" w:hAnsi="Times New Roman"/>
                <w:color w:val="000000"/>
                <w:sz w:val="24"/>
              </w:rPr>
              <w:t>策</w:t>
            </w:r>
          </w:p>
          <w:p w:rsidR="00974DAA" w:rsidRDefault="00974DAA">
            <w:pPr>
              <w:snapToGrid w:val="0"/>
              <w:jc w:val="center"/>
              <w:rPr>
                <w:rFonts w:ascii="Times New Roman" w:eastAsia="方正仿宋_GBK" w:hAnsi="Times New Roman"/>
                <w:color w:val="000000"/>
                <w:sz w:val="24"/>
              </w:rPr>
            </w:pPr>
          </w:p>
        </w:tc>
        <w:tc>
          <w:tcPr>
            <w:tcW w:w="5908" w:type="dxa"/>
            <w:vAlign w:val="center"/>
          </w:tcPr>
          <w:p w:rsidR="00974DAA" w:rsidRDefault="00374F68">
            <w:pPr>
              <w:snapToGrid w:val="0"/>
              <w:jc w:val="left"/>
              <w:rPr>
                <w:rFonts w:ascii="Times New Roman" w:eastAsia="方正仿宋_GBK" w:hAnsi="Times New Roman"/>
                <w:color w:val="000000"/>
                <w:sz w:val="24"/>
              </w:rPr>
            </w:pPr>
            <w:r>
              <w:rPr>
                <w:rFonts w:ascii="Times New Roman" w:eastAsia="方正仿宋_GBK" w:hAnsi="Times New Roman"/>
                <w:color w:val="000000"/>
                <w:sz w:val="24"/>
              </w:rPr>
              <w:lastRenderedPageBreak/>
              <w:t>营利性养老机构和非营利性养老机构均可享受床位运营等财政补贴，各类补贴资金作为综合收入的一部分，用于运营和融资等成本支出。</w:t>
            </w:r>
          </w:p>
        </w:tc>
        <w:tc>
          <w:tcPr>
            <w:tcW w:w="796" w:type="dxa"/>
            <w:vMerge w:val="restart"/>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2022</w:t>
            </w:r>
            <w:r>
              <w:rPr>
                <w:rFonts w:ascii="Times New Roman" w:eastAsia="方正仿宋_GBK" w:hAnsi="Times New Roman"/>
                <w:color w:val="000000"/>
                <w:sz w:val="24"/>
              </w:rPr>
              <w:t>起实施</w:t>
            </w:r>
          </w:p>
        </w:tc>
        <w:tc>
          <w:tcPr>
            <w:tcW w:w="1042" w:type="dxa"/>
            <w:vMerge w:val="restart"/>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市发展改革委、市财政局、市</w:t>
            </w:r>
            <w:r>
              <w:rPr>
                <w:rFonts w:ascii="Times New Roman" w:eastAsia="方正仿宋_GBK" w:hAnsi="Times New Roman"/>
                <w:color w:val="000000"/>
                <w:sz w:val="24"/>
              </w:rPr>
              <w:lastRenderedPageBreak/>
              <w:t>人力资源社会保障局、市税务局按照职责分工负责</w:t>
            </w:r>
          </w:p>
        </w:tc>
      </w:tr>
      <w:tr w:rsidR="00974DAA">
        <w:trPr>
          <w:trHeight w:val="1207"/>
          <w:jc w:val="center"/>
        </w:trPr>
        <w:tc>
          <w:tcPr>
            <w:tcW w:w="720" w:type="dxa"/>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2</w:t>
            </w:r>
          </w:p>
        </w:tc>
        <w:tc>
          <w:tcPr>
            <w:tcW w:w="866" w:type="dxa"/>
            <w:vMerge/>
            <w:vAlign w:val="center"/>
          </w:tcPr>
          <w:p w:rsidR="00974DAA" w:rsidRDefault="00974DAA">
            <w:pPr>
              <w:snapToGrid w:val="0"/>
              <w:jc w:val="center"/>
              <w:rPr>
                <w:rFonts w:ascii="Times New Roman" w:eastAsia="方正仿宋_GBK" w:hAnsi="Times New Roman"/>
                <w:color w:val="000000"/>
                <w:sz w:val="24"/>
              </w:rPr>
            </w:pPr>
          </w:p>
        </w:tc>
        <w:tc>
          <w:tcPr>
            <w:tcW w:w="5908" w:type="dxa"/>
            <w:vAlign w:val="center"/>
          </w:tcPr>
          <w:p w:rsidR="00974DAA" w:rsidRDefault="00374F68">
            <w:pPr>
              <w:snapToGrid w:val="0"/>
              <w:jc w:val="left"/>
              <w:rPr>
                <w:rFonts w:ascii="Times New Roman" w:eastAsia="方正仿宋_GBK" w:hAnsi="Times New Roman"/>
                <w:color w:val="000000"/>
                <w:sz w:val="24"/>
              </w:rPr>
            </w:pPr>
            <w:r>
              <w:rPr>
                <w:rFonts w:ascii="Times New Roman" w:eastAsia="方正仿宋_GBK" w:hAnsi="Times New Roman"/>
                <w:color w:val="000000"/>
                <w:sz w:val="24"/>
              </w:rPr>
              <w:t>对养老托</w:t>
            </w:r>
            <w:proofErr w:type="gramStart"/>
            <w:r>
              <w:rPr>
                <w:rFonts w:ascii="Times New Roman" w:eastAsia="方正仿宋_GBK" w:hAnsi="Times New Roman"/>
                <w:color w:val="000000"/>
                <w:sz w:val="24"/>
              </w:rPr>
              <w:t>育机构</w:t>
            </w:r>
            <w:proofErr w:type="gramEnd"/>
            <w:r>
              <w:rPr>
                <w:rFonts w:ascii="Times New Roman" w:eastAsia="方正仿宋_GBK" w:hAnsi="Times New Roman"/>
                <w:color w:val="000000"/>
                <w:sz w:val="24"/>
              </w:rPr>
              <w:t>提供的养老托</w:t>
            </w:r>
            <w:proofErr w:type="gramStart"/>
            <w:r>
              <w:rPr>
                <w:rFonts w:ascii="Times New Roman" w:eastAsia="方正仿宋_GBK" w:hAnsi="Times New Roman"/>
                <w:color w:val="000000"/>
                <w:sz w:val="24"/>
              </w:rPr>
              <w:t>育服务</w:t>
            </w:r>
            <w:proofErr w:type="gramEnd"/>
            <w:r>
              <w:rPr>
                <w:rFonts w:ascii="Times New Roman" w:eastAsia="方正仿宋_GBK" w:hAnsi="Times New Roman"/>
                <w:color w:val="000000"/>
                <w:sz w:val="24"/>
              </w:rPr>
              <w:t>免征增值税，对普惠性养老托</w:t>
            </w:r>
            <w:proofErr w:type="gramStart"/>
            <w:r>
              <w:rPr>
                <w:rFonts w:ascii="Times New Roman" w:eastAsia="方正仿宋_GBK" w:hAnsi="Times New Roman"/>
                <w:color w:val="000000"/>
                <w:sz w:val="24"/>
              </w:rPr>
              <w:t>育机构</w:t>
            </w:r>
            <w:proofErr w:type="gramEnd"/>
            <w:r>
              <w:rPr>
                <w:rFonts w:ascii="Times New Roman" w:eastAsia="方正仿宋_GBK" w:hAnsi="Times New Roman"/>
                <w:color w:val="000000"/>
                <w:sz w:val="24"/>
              </w:rPr>
              <w:t>按规定免征企业所得税。</w:t>
            </w:r>
          </w:p>
        </w:tc>
        <w:tc>
          <w:tcPr>
            <w:tcW w:w="796" w:type="dxa"/>
            <w:vMerge/>
            <w:vAlign w:val="center"/>
          </w:tcPr>
          <w:p w:rsidR="00974DAA" w:rsidRDefault="00974DAA">
            <w:pPr>
              <w:snapToGrid w:val="0"/>
              <w:jc w:val="center"/>
              <w:rPr>
                <w:rFonts w:ascii="Times New Roman" w:eastAsia="方正仿宋_GBK" w:hAnsi="Times New Roman"/>
                <w:color w:val="000000"/>
                <w:sz w:val="24"/>
              </w:rPr>
            </w:pPr>
          </w:p>
        </w:tc>
        <w:tc>
          <w:tcPr>
            <w:tcW w:w="1042" w:type="dxa"/>
            <w:vMerge/>
            <w:vAlign w:val="center"/>
          </w:tcPr>
          <w:p w:rsidR="00974DAA" w:rsidRDefault="00974DAA">
            <w:pPr>
              <w:snapToGrid w:val="0"/>
              <w:jc w:val="center"/>
              <w:rPr>
                <w:rFonts w:ascii="Times New Roman" w:eastAsia="方正仿宋_GBK" w:hAnsi="Times New Roman"/>
                <w:color w:val="000000"/>
                <w:sz w:val="24"/>
              </w:rPr>
            </w:pPr>
          </w:p>
        </w:tc>
      </w:tr>
      <w:tr w:rsidR="00974DAA">
        <w:trPr>
          <w:trHeight w:val="3087"/>
          <w:jc w:val="center"/>
        </w:trPr>
        <w:tc>
          <w:tcPr>
            <w:tcW w:w="720" w:type="dxa"/>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lastRenderedPageBreak/>
              <w:t>3</w:t>
            </w:r>
          </w:p>
        </w:tc>
        <w:tc>
          <w:tcPr>
            <w:tcW w:w="866" w:type="dxa"/>
            <w:vMerge/>
            <w:vAlign w:val="center"/>
          </w:tcPr>
          <w:p w:rsidR="00974DAA" w:rsidRDefault="00974DAA">
            <w:pPr>
              <w:snapToGrid w:val="0"/>
              <w:jc w:val="center"/>
              <w:rPr>
                <w:rFonts w:ascii="Times New Roman" w:eastAsia="方正仿宋_GBK" w:hAnsi="Times New Roman"/>
                <w:color w:val="000000"/>
                <w:sz w:val="24"/>
              </w:rPr>
            </w:pPr>
          </w:p>
        </w:tc>
        <w:tc>
          <w:tcPr>
            <w:tcW w:w="5908" w:type="dxa"/>
            <w:vAlign w:val="center"/>
          </w:tcPr>
          <w:p w:rsidR="00974DAA" w:rsidRDefault="00374F68">
            <w:pPr>
              <w:snapToGrid w:val="0"/>
              <w:jc w:val="left"/>
              <w:rPr>
                <w:rFonts w:ascii="Times New Roman" w:eastAsia="方正仿宋_GBK" w:hAnsi="Times New Roman"/>
                <w:color w:val="000000"/>
                <w:sz w:val="24"/>
              </w:rPr>
            </w:pPr>
            <w:r>
              <w:rPr>
                <w:rFonts w:ascii="Times New Roman" w:eastAsia="方正仿宋_GBK" w:hAnsi="Times New Roman"/>
                <w:sz w:val="24"/>
              </w:rPr>
              <w:t>对非营利性养老托</w:t>
            </w:r>
            <w:proofErr w:type="gramStart"/>
            <w:r>
              <w:rPr>
                <w:rFonts w:ascii="Times New Roman" w:eastAsia="方正仿宋_GBK" w:hAnsi="Times New Roman"/>
                <w:sz w:val="24"/>
              </w:rPr>
              <w:t>育机构</w:t>
            </w:r>
            <w:proofErr w:type="gramEnd"/>
            <w:r>
              <w:rPr>
                <w:rFonts w:ascii="Times New Roman" w:eastAsia="方正仿宋_GBK" w:hAnsi="Times New Roman"/>
                <w:sz w:val="24"/>
              </w:rPr>
              <w:t>建设按照规定全额免征土地复垦费、土地闲置费、耕地开垦费、不动产登记费、防空地下室易地建设费，以及省级设立的其他涉及养老托</w:t>
            </w:r>
            <w:proofErr w:type="gramStart"/>
            <w:r>
              <w:rPr>
                <w:rFonts w:ascii="Times New Roman" w:eastAsia="方正仿宋_GBK" w:hAnsi="Times New Roman"/>
                <w:sz w:val="24"/>
              </w:rPr>
              <w:t>育机构</w:t>
            </w:r>
            <w:proofErr w:type="gramEnd"/>
            <w:r>
              <w:rPr>
                <w:rFonts w:ascii="Times New Roman" w:eastAsia="方正仿宋_GBK" w:hAnsi="Times New Roman"/>
                <w:sz w:val="24"/>
              </w:rPr>
              <w:t>建设的行政事业性收费；对营利性养老托</w:t>
            </w:r>
            <w:proofErr w:type="gramStart"/>
            <w:r>
              <w:rPr>
                <w:rFonts w:ascii="Times New Roman" w:eastAsia="方正仿宋_GBK" w:hAnsi="Times New Roman"/>
                <w:sz w:val="24"/>
              </w:rPr>
              <w:t>育机构</w:t>
            </w:r>
            <w:proofErr w:type="gramEnd"/>
            <w:r>
              <w:rPr>
                <w:rFonts w:ascii="Times New Roman" w:eastAsia="方正仿宋_GBK" w:hAnsi="Times New Roman"/>
                <w:sz w:val="24"/>
              </w:rPr>
              <w:t>建设按照规定减半收取上述行政事业性收费。</w:t>
            </w:r>
          </w:p>
        </w:tc>
        <w:tc>
          <w:tcPr>
            <w:tcW w:w="796" w:type="dxa"/>
            <w:vMerge/>
            <w:vAlign w:val="center"/>
          </w:tcPr>
          <w:p w:rsidR="00974DAA" w:rsidRDefault="00974DAA">
            <w:pPr>
              <w:snapToGrid w:val="0"/>
              <w:jc w:val="center"/>
              <w:rPr>
                <w:rFonts w:ascii="Times New Roman" w:eastAsia="方正仿宋_GBK" w:hAnsi="Times New Roman"/>
                <w:color w:val="000000"/>
                <w:sz w:val="24"/>
              </w:rPr>
            </w:pPr>
          </w:p>
        </w:tc>
        <w:tc>
          <w:tcPr>
            <w:tcW w:w="1042" w:type="dxa"/>
            <w:vMerge/>
            <w:vAlign w:val="center"/>
          </w:tcPr>
          <w:p w:rsidR="00974DAA" w:rsidRDefault="00974DAA">
            <w:pPr>
              <w:snapToGrid w:val="0"/>
              <w:jc w:val="center"/>
              <w:rPr>
                <w:rFonts w:ascii="Times New Roman" w:eastAsia="方正仿宋_GBK" w:hAnsi="Times New Roman"/>
                <w:color w:val="000000"/>
                <w:sz w:val="24"/>
              </w:rPr>
            </w:pPr>
          </w:p>
        </w:tc>
      </w:tr>
      <w:tr w:rsidR="00974DAA">
        <w:trPr>
          <w:trHeight w:val="872"/>
          <w:jc w:val="center"/>
        </w:trPr>
        <w:tc>
          <w:tcPr>
            <w:tcW w:w="720" w:type="dxa"/>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lastRenderedPageBreak/>
              <w:t>4</w:t>
            </w:r>
          </w:p>
        </w:tc>
        <w:tc>
          <w:tcPr>
            <w:tcW w:w="866" w:type="dxa"/>
            <w:vMerge/>
            <w:vAlign w:val="center"/>
          </w:tcPr>
          <w:p w:rsidR="00974DAA" w:rsidRDefault="00974DAA">
            <w:pPr>
              <w:snapToGrid w:val="0"/>
              <w:jc w:val="center"/>
              <w:rPr>
                <w:rFonts w:ascii="Times New Roman" w:eastAsia="方正仿宋_GBK" w:hAnsi="Times New Roman"/>
                <w:color w:val="000000"/>
                <w:sz w:val="24"/>
              </w:rPr>
            </w:pPr>
          </w:p>
        </w:tc>
        <w:tc>
          <w:tcPr>
            <w:tcW w:w="5908" w:type="dxa"/>
            <w:vAlign w:val="center"/>
          </w:tcPr>
          <w:p w:rsidR="00974DAA" w:rsidRDefault="00374F68">
            <w:pPr>
              <w:snapToGrid w:val="0"/>
              <w:jc w:val="left"/>
              <w:rPr>
                <w:rFonts w:ascii="Times New Roman" w:eastAsia="方正仿宋_GBK" w:hAnsi="Times New Roman"/>
                <w:color w:val="000000"/>
                <w:sz w:val="24"/>
              </w:rPr>
            </w:pPr>
            <w:r>
              <w:rPr>
                <w:rFonts w:ascii="Times New Roman" w:eastAsia="方正仿宋_GBK" w:hAnsi="Times New Roman"/>
                <w:color w:val="000000"/>
                <w:sz w:val="24"/>
              </w:rPr>
              <w:t>养老托</w:t>
            </w:r>
            <w:proofErr w:type="gramStart"/>
            <w:r>
              <w:rPr>
                <w:rFonts w:ascii="Times New Roman" w:eastAsia="方正仿宋_GBK" w:hAnsi="Times New Roman"/>
                <w:color w:val="000000"/>
                <w:sz w:val="24"/>
              </w:rPr>
              <w:t>育机构</w:t>
            </w:r>
            <w:proofErr w:type="gramEnd"/>
            <w:r>
              <w:rPr>
                <w:rFonts w:ascii="Times New Roman" w:eastAsia="方正仿宋_GBK" w:hAnsi="Times New Roman"/>
                <w:color w:val="000000"/>
                <w:sz w:val="24"/>
              </w:rPr>
              <w:t>用电、用水、用气、</w:t>
            </w:r>
            <w:proofErr w:type="gramStart"/>
            <w:r>
              <w:rPr>
                <w:rFonts w:ascii="Times New Roman" w:eastAsia="方正仿宋_GBK" w:hAnsi="Times New Roman"/>
                <w:color w:val="000000"/>
                <w:sz w:val="24"/>
              </w:rPr>
              <w:t>用热按居民</w:t>
            </w:r>
            <w:proofErr w:type="gramEnd"/>
            <w:r>
              <w:rPr>
                <w:rFonts w:ascii="Times New Roman" w:eastAsia="方正仿宋_GBK" w:hAnsi="Times New Roman"/>
                <w:color w:val="000000"/>
                <w:sz w:val="24"/>
              </w:rPr>
              <w:t>生活类价格执行。</w:t>
            </w:r>
          </w:p>
        </w:tc>
        <w:tc>
          <w:tcPr>
            <w:tcW w:w="796" w:type="dxa"/>
            <w:vMerge/>
            <w:vAlign w:val="center"/>
          </w:tcPr>
          <w:p w:rsidR="00974DAA" w:rsidRDefault="00974DAA">
            <w:pPr>
              <w:snapToGrid w:val="0"/>
              <w:jc w:val="center"/>
              <w:rPr>
                <w:rFonts w:ascii="Times New Roman" w:eastAsia="方正仿宋_GBK" w:hAnsi="Times New Roman"/>
                <w:color w:val="000000"/>
                <w:sz w:val="24"/>
              </w:rPr>
            </w:pPr>
          </w:p>
        </w:tc>
        <w:tc>
          <w:tcPr>
            <w:tcW w:w="1042" w:type="dxa"/>
            <w:vMerge/>
            <w:vAlign w:val="center"/>
          </w:tcPr>
          <w:p w:rsidR="00974DAA" w:rsidRDefault="00974DAA">
            <w:pPr>
              <w:snapToGrid w:val="0"/>
              <w:jc w:val="center"/>
              <w:rPr>
                <w:rFonts w:ascii="Times New Roman" w:eastAsia="方正仿宋_GBK" w:hAnsi="Times New Roman"/>
                <w:color w:val="000000"/>
                <w:sz w:val="24"/>
              </w:rPr>
            </w:pPr>
          </w:p>
        </w:tc>
      </w:tr>
      <w:tr w:rsidR="00974DAA">
        <w:trPr>
          <w:trHeight w:val="1941"/>
          <w:jc w:val="center"/>
        </w:trPr>
        <w:tc>
          <w:tcPr>
            <w:tcW w:w="720" w:type="dxa"/>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5</w:t>
            </w:r>
          </w:p>
        </w:tc>
        <w:tc>
          <w:tcPr>
            <w:tcW w:w="866" w:type="dxa"/>
            <w:vMerge/>
            <w:vAlign w:val="center"/>
          </w:tcPr>
          <w:p w:rsidR="00974DAA" w:rsidRDefault="00974DAA">
            <w:pPr>
              <w:snapToGrid w:val="0"/>
              <w:jc w:val="center"/>
              <w:rPr>
                <w:rFonts w:ascii="Times New Roman" w:eastAsia="方正仿宋_GBK" w:hAnsi="Times New Roman"/>
                <w:color w:val="000000"/>
                <w:sz w:val="24"/>
              </w:rPr>
            </w:pPr>
          </w:p>
        </w:tc>
        <w:tc>
          <w:tcPr>
            <w:tcW w:w="5908" w:type="dxa"/>
            <w:vAlign w:val="center"/>
          </w:tcPr>
          <w:p w:rsidR="00974DAA" w:rsidRDefault="00374F68">
            <w:pPr>
              <w:snapToGrid w:val="0"/>
              <w:jc w:val="left"/>
              <w:rPr>
                <w:rFonts w:ascii="Times New Roman" w:eastAsia="方正仿宋_GBK" w:hAnsi="Times New Roman"/>
                <w:color w:val="000000"/>
                <w:sz w:val="24"/>
              </w:rPr>
            </w:pPr>
            <w:r>
              <w:rPr>
                <w:rFonts w:ascii="Times New Roman" w:eastAsia="方正仿宋_GBK" w:hAnsi="Times New Roman"/>
                <w:color w:val="000000"/>
                <w:sz w:val="24"/>
              </w:rPr>
              <w:t>养老机构运营补贴实施差异化补贴政策，根据养老托</w:t>
            </w:r>
            <w:proofErr w:type="gramStart"/>
            <w:r>
              <w:rPr>
                <w:rFonts w:ascii="Times New Roman" w:eastAsia="方正仿宋_GBK" w:hAnsi="Times New Roman"/>
                <w:color w:val="000000"/>
                <w:sz w:val="24"/>
              </w:rPr>
              <w:t>育机构</w:t>
            </w:r>
            <w:proofErr w:type="gramEnd"/>
            <w:r>
              <w:rPr>
                <w:rFonts w:ascii="Times New Roman" w:eastAsia="方正仿宋_GBK" w:hAnsi="Times New Roman"/>
                <w:color w:val="000000"/>
                <w:sz w:val="24"/>
              </w:rPr>
              <w:t>收住服务对象身体状况、服务质量星级评定、信用状况、医疗服务能力等因素综合确定，收住失能老人越多、服务质量越好、失信行为越少、医疗能力越强，获得补贴越多。</w:t>
            </w:r>
          </w:p>
        </w:tc>
        <w:tc>
          <w:tcPr>
            <w:tcW w:w="796" w:type="dxa"/>
            <w:vMerge/>
            <w:vAlign w:val="center"/>
          </w:tcPr>
          <w:p w:rsidR="00974DAA" w:rsidRDefault="00974DAA">
            <w:pPr>
              <w:snapToGrid w:val="0"/>
              <w:jc w:val="center"/>
              <w:rPr>
                <w:rFonts w:ascii="Times New Roman" w:eastAsia="方正仿宋_GBK" w:hAnsi="Times New Roman"/>
                <w:color w:val="000000"/>
                <w:sz w:val="24"/>
              </w:rPr>
            </w:pPr>
          </w:p>
        </w:tc>
        <w:tc>
          <w:tcPr>
            <w:tcW w:w="1042" w:type="dxa"/>
            <w:vMerge/>
            <w:vAlign w:val="center"/>
          </w:tcPr>
          <w:p w:rsidR="00974DAA" w:rsidRDefault="00974DAA">
            <w:pPr>
              <w:snapToGrid w:val="0"/>
              <w:jc w:val="center"/>
              <w:rPr>
                <w:rFonts w:ascii="Times New Roman" w:eastAsia="方正仿宋_GBK" w:hAnsi="Times New Roman"/>
                <w:color w:val="000000"/>
                <w:sz w:val="24"/>
              </w:rPr>
            </w:pPr>
          </w:p>
        </w:tc>
      </w:tr>
      <w:tr w:rsidR="00974DAA">
        <w:trPr>
          <w:trHeight w:val="887"/>
          <w:jc w:val="center"/>
        </w:trPr>
        <w:tc>
          <w:tcPr>
            <w:tcW w:w="720" w:type="dxa"/>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6</w:t>
            </w:r>
          </w:p>
        </w:tc>
        <w:tc>
          <w:tcPr>
            <w:tcW w:w="866" w:type="dxa"/>
            <w:vMerge/>
            <w:vAlign w:val="center"/>
          </w:tcPr>
          <w:p w:rsidR="00974DAA" w:rsidRDefault="00974DAA">
            <w:pPr>
              <w:snapToGrid w:val="0"/>
              <w:jc w:val="center"/>
              <w:rPr>
                <w:rFonts w:ascii="Times New Roman" w:eastAsia="方正仿宋_GBK" w:hAnsi="Times New Roman"/>
                <w:color w:val="000000"/>
                <w:sz w:val="24"/>
              </w:rPr>
            </w:pPr>
          </w:p>
        </w:tc>
        <w:tc>
          <w:tcPr>
            <w:tcW w:w="5908" w:type="dxa"/>
            <w:vAlign w:val="center"/>
          </w:tcPr>
          <w:p w:rsidR="00974DAA" w:rsidRDefault="00374F68">
            <w:pPr>
              <w:snapToGrid w:val="0"/>
              <w:jc w:val="left"/>
              <w:rPr>
                <w:rFonts w:ascii="Times New Roman" w:eastAsia="方正仿宋_GBK" w:hAnsi="Times New Roman"/>
                <w:color w:val="000000"/>
                <w:sz w:val="24"/>
              </w:rPr>
            </w:pPr>
            <w:r>
              <w:rPr>
                <w:rFonts w:ascii="Times New Roman" w:eastAsia="方正仿宋_GBK" w:hAnsi="Times New Roman"/>
                <w:color w:val="000000"/>
                <w:sz w:val="24"/>
              </w:rPr>
              <w:t>采取建设补贴、运营补贴或者以奖代补等形式支持普惠</w:t>
            </w:r>
            <w:proofErr w:type="gramStart"/>
            <w:r>
              <w:rPr>
                <w:rFonts w:ascii="Times New Roman" w:eastAsia="方正仿宋_GBK" w:hAnsi="Times New Roman"/>
                <w:color w:val="000000"/>
                <w:sz w:val="24"/>
              </w:rPr>
              <w:t>性托育机构</w:t>
            </w:r>
            <w:proofErr w:type="gramEnd"/>
            <w:r>
              <w:rPr>
                <w:rFonts w:ascii="Times New Roman" w:eastAsia="方正仿宋_GBK" w:hAnsi="Times New Roman"/>
                <w:color w:val="000000"/>
                <w:sz w:val="24"/>
              </w:rPr>
              <w:t>发展。</w:t>
            </w:r>
          </w:p>
        </w:tc>
        <w:tc>
          <w:tcPr>
            <w:tcW w:w="796" w:type="dxa"/>
            <w:vMerge/>
            <w:vAlign w:val="center"/>
          </w:tcPr>
          <w:p w:rsidR="00974DAA" w:rsidRDefault="00974DAA">
            <w:pPr>
              <w:snapToGrid w:val="0"/>
              <w:jc w:val="center"/>
              <w:rPr>
                <w:rFonts w:ascii="Times New Roman" w:eastAsia="方正仿宋_GBK" w:hAnsi="Times New Roman"/>
                <w:color w:val="000000"/>
                <w:sz w:val="24"/>
              </w:rPr>
            </w:pPr>
          </w:p>
        </w:tc>
        <w:tc>
          <w:tcPr>
            <w:tcW w:w="1042" w:type="dxa"/>
            <w:vMerge/>
            <w:vAlign w:val="center"/>
          </w:tcPr>
          <w:p w:rsidR="00974DAA" w:rsidRDefault="00974DAA">
            <w:pPr>
              <w:snapToGrid w:val="0"/>
              <w:jc w:val="center"/>
              <w:rPr>
                <w:rFonts w:ascii="Times New Roman" w:eastAsia="方正仿宋_GBK" w:hAnsi="Times New Roman"/>
                <w:color w:val="000000"/>
                <w:sz w:val="24"/>
              </w:rPr>
            </w:pPr>
          </w:p>
        </w:tc>
      </w:tr>
      <w:tr w:rsidR="00974DAA">
        <w:trPr>
          <w:trHeight w:val="1003"/>
          <w:jc w:val="center"/>
        </w:trPr>
        <w:tc>
          <w:tcPr>
            <w:tcW w:w="720" w:type="dxa"/>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7</w:t>
            </w:r>
          </w:p>
        </w:tc>
        <w:tc>
          <w:tcPr>
            <w:tcW w:w="866" w:type="dxa"/>
            <w:vMerge/>
            <w:vAlign w:val="center"/>
          </w:tcPr>
          <w:p w:rsidR="00974DAA" w:rsidRDefault="00974DAA">
            <w:pPr>
              <w:snapToGrid w:val="0"/>
              <w:jc w:val="center"/>
              <w:rPr>
                <w:rFonts w:ascii="Times New Roman" w:eastAsia="方正仿宋_GBK" w:hAnsi="Times New Roman"/>
                <w:color w:val="000000"/>
                <w:sz w:val="24"/>
              </w:rPr>
            </w:pPr>
          </w:p>
        </w:tc>
        <w:tc>
          <w:tcPr>
            <w:tcW w:w="5908" w:type="dxa"/>
            <w:vAlign w:val="center"/>
          </w:tcPr>
          <w:p w:rsidR="00974DAA" w:rsidRDefault="00374F68">
            <w:pPr>
              <w:snapToGrid w:val="0"/>
              <w:jc w:val="left"/>
              <w:rPr>
                <w:rFonts w:ascii="Times New Roman" w:eastAsia="方正仿宋_GBK" w:hAnsi="Times New Roman"/>
                <w:color w:val="000000"/>
                <w:sz w:val="24"/>
              </w:rPr>
            </w:pPr>
            <w:r>
              <w:rPr>
                <w:rFonts w:ascii="Times New Roman" w:eastAsia="方正仿宋_GBK" w:hAnsi="Times New Roman"/>
                <w:color w:val="000000"/>
                <w:sz w:val="24"/>
              </w:rPr>
              <w:t>支持有条件的用人单位、村（社区）开展福利性、公益性婴幼儿托管服务，地方政府可以购买社会服务等适当方式给予支持和补助。</w:t>
            </w:r>
          </w:p>
        </w:tc>
        <w:tc>
          <w:tcPr>
            <w:tcW w:w="796" w:type="dxa"/>
            <w:vMerge/>
            <w:vAlign w:val="center"/>
          </w:tcPr>
          <w:p w:rsidR="00974DAA" w:rsidRDefault="00974DAA">
            <w:pPr>
              <w:snapToGrid w:val="0"/>
              <w:jc w:val="center"/>
              <w:rPr>
                <w:rFonts w:ascii="Times New Roman" w:eastAsia="方正仿宋_GBK" w:hAnsi="Times New Roman"/>
                <w:color w:val="000000"/>
                <w:sz w:val="24"/>
              </w:rPr>
            </w:pPr>
          </w:p>
        </w:tc>
        <w:tc>
          <w:tcPr>
            <w:tcW w:w="1042" w:type="dxa"/>
            <w:vMerge/>
            <w:vAlign w:val="center"/>
          </w:tcPr>
          <w:p w:rsidR="00974DAA" w:rsidRDefault="00974DAA">
            <w:pPr>
              <w:snapToGrid w:val="0"/>
              <w:jc w:val="center"/>
              <w:rPr>
                <w:rFonts w:ascii="Times New Roman" w:eastAsia="方正仿宋_GBK" w:hAnsi="Times New Roman"/>
                <w:color w:val="000000"/>
                <w:sz w:val="24"/>
              </w:rPr>
            </w:pPr>
          </w:p>
        </w:tc>
      </w:tr>
      <w:tr w:rsidR="00974DAA">
        <w:trPr>
          <w:trHeight w:val="1298"/>
          <w:jc w:val="center"/>
        </w:trPr>
        <w:tc>
          <w:tcPr>
            <w:tcW w:w="720" w:type="dxa"/>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8</w:t>
            </w:r>
          </w:p>
        </w:tc>
        <w:tc>
          <w:tcPr>
            <w:tcW w:w="866" w:type="dxa"/>
            <w:vMerge/>
            <w:vAlign w:val="center"/>
          </w:tcPr>
          <w:p w:rsidR="00974DAA" w:rsidRDefault="00974DAA">
            <w:pPr>
              <w:snapToGrid w:val="0"/>
              <w:jc w:val="center"/>
              <w:rPr>
                <w:rFonts w:ascii="Times New Roman" w:eastAsia="方正仿宋_GBK" w:hAnsi="Times New Roman"/>
                <w:color w:val="000000"/>
                <w:sz w:val="24"/>
              </w:rPr>
            </w:pPr>
          </w:p>
        </w:tc>
        <w:tc>
          <w:tcPr>
            <w:tcW w:w="5908" w:type="dxa"/>
            <w:vAlign w:val="center"/>
          </w:tcPr>
          <w:p w:rsidR="00974DAA" w:rsidRDefault="00374F68">
            <w:pPr>
              <w:snapToGrid w:val="0"/>
              <w:jc w:val="left"/>
              <w:rPr>
                <w:rFonts w:ascii="Times New Roman" w:eastAsia="方正仿宋_GBK" w:hAnsi="Times New Roman"/>
                <w:color w:val="000000"/>
                <w:sz w:val="24"/>
              </w:rPr>
            </w:pPr>
            <w:r>
              <w:rPr>
                <w:rFonts w:ascii="Times New Roman" w:eastAsia="方正仿宋_GBK" w:hAnsi="Times New Roman"/>
                <w:color w:val="000000"/>
                <w:sz w:val="24"/>
              </w:rPr>
              <w:t>对承担指导功能的示范性婴幼儿照护服务机构和服务设施，</w:t>
            </w:r>
            <w:proofErr w:type="gramStart"/>
            <w:r>
              <w:rPr>
                <w:rFonts w:ascii="Times New Roman" w:eastAsia="方正仿宋_GBK" w:hAnsi="Times New Roman"/>
                <w:color w:val="000000"/>
                <w:sz w:val="24"/>
              </w:rPr>
              <w:t>给予托位和</w:t>
            </w:r>
            <w:proofErr w:type="gramEnd"/>
            <w:r>
              <w:rPr>
                <w:rFonts w:ascii="Times New Roman" w:eastAsia="方正仿宋_GBK" w:hAnsi="Times New Roman"/>
                <w:color w:val="000000"/>
                <w:sz w:val="24"/>
              </w:rPr>
              <w:t>运营补助；对备案托</w:t>
            </w:r>
            <w:proofErr w:type="gramStart"/>
            <w:r>
              <w:rPr>
                <w:rFonts w:ascii="Times New Roman" w:eastAsia="方正仿宋_GBK" w:hAnsi="Times New Roman"/>
                <w:color w:val="000000"/>
                <w:sz w:val="24"/>
              </w:rPr>
              <w:t>育机构给予托位</w:t>
            </w:r>
            <w:proofErr w:type="gramEnd"/>
            <w:r>
              <w:rPr>
                <w:rFonts w:ascii="Times New Roman" w:eastAsia="方正仿宋_GBK" w:hAnsi="Times New Roman"/>
                <w:color w:val="000000"/>
                <w:sz w:val="24"/>
              </w:rPr>
              <w:t>补助。</w:t>
            </w:r>
          </w:p>
        </w:tc>
        <w:tc>
          <w:tcPr>
            <w:tcW w:w="796" w:type="dxa"/>
            <w:vMerge/>
            <w:vAlign w:val="center"/>
          </w:tcPr>
          <w:p w:rsidR="00974DAA" w:rsidRDefault="00974DAA">
            <w:pPr>
              <w:snapToGrid w:val="0"/>
              <w:jc w:val="center"/>
              <w:rPr>
                <w:rFonts w:ascii="Times New Roman" w:eastAsia="方正仿宋_GBK" w:hAnsi="Times New Roman"/>
                <w:color w:val="000000"/>
                <w:sz w:val="24"/>
              </w:rPr>
            </w:pPr>
          </w:p>
        </w:tc>
        <w:tc>
          <w:tcPr>
            <w:tcW w:w="1042" w:type="dxa"/>
            <w:vMerge/>
            <w:vAlign w:val="center"/>
          </w:tcPr>
          <w:p w:rsidR="00974DAA" w:rsidRDefault="00974DAA">
            <w:pPr>
              <w:snapToGrid w:val="0"/>
              <w:jc w:val="center"/>
              <w:rPr>
                <w:rFonts w:ascii="Times New Roman" w:eastAsia="方正仿宋_GBK" w:hAnsi="Times New Roman"/>
                <w:color w:val="000000"/>
                <w:sz w:val="24"/>
              </w:rPr>
            </w:pPr>
          </w:p>
        </w:tc>
      </w:tr>
      <w:tr w:rsidR="00974DAA">
        <w:trPr>
          <w:trHeight w:val="1223"/>
          <w:jc w:val="center"/>
        </w:trPr>
        <w:tc>
          <w:tcPr>
            <w:tcW w:w="720" w:type="dxa"/>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9</w:t>
            </w:r>
          </w:p>
        </w:tc>
        <w:tc>
          <w:tcPr>
            <w:tcW w:w="866" w:type="dxa"/>
            <w:vMerge/>
            <w:vAlign w:val="center"/>
          </w:tcPr>
          <w:p w:rsidR="00974DAA" w:rsidRDefault="00974DAA">
            <w:pPr>
              <w:snapToGrid w:val="0"/>
              <w:jc w:val="center"/>
              <w:rPr>
                <w:rFonts w:ascii="Times New Roman" w:eastAsia="方正仿宋_GBK" w:hAnsi="Times New Roman"/>
                <w:color w:val="000000"/>
                <w:sz w:val="24"/>
              </w:rPr>
            </w:pPr>
          </w:p>
        </w:tc>
        <w:tc>
          <w:tcPr>
            <w:tcW w:w="5908" w:type="dxa"/>
            <w:vAlign w:val="center"/>
          </w:tcPr>
          <w:p w:rsidR="00974DAA" w:rsidRDefault="00374F68">
            <w:pPr>
              <w:snapToGrid w:val="0"/>
              <w:jc w:val="left"/>
              <w:rPr>
                <w:rFonts w:ascii="Times New Roman" w:eastAsia="方正仿宋_GBK" w:hAnsi="Times New Roman"/>
                <w:color w:val="000000"/>
                <w:sz w:val="24"/>
              </w:rPr>
            </w:pPr>
            <w:r>
              <w:rPr>
                <w:rFonts w:ascii="Times New Roman" w:eastAsia="方正仿宋_GBK" w:hAnsi="Times New Roman"/>
                <w:color w:val="000000"/>
                <w:sz w:val="24"/>
              </w:rPr>
              <w:t>以政府购买服务的形式将养老机构的资源用于政策保障对象的养老，明确政府购买服务的内容、数量、价格，服务补贴</w:t>
            </w:r>
            <w:proofErr w:type="gramStart"/>
            <w:r>
              <w:rPr>
                <w:rFonts w:ascii="Times New Roman" w:eastAsia="方正仿宋_GBK" w:hAnsi="Times New Roman"/>
                <w:color w:val="000000"/>
                <w:sz w:val="24"/>
              </w:rPr>
              <w:t>随保障</w:t>
            </w:r>
            <w:proofErr w:type="gramEnd"/>
            <w:r>
              <w:rPr>
                <w:rFonts w:ascii="Times New Roman" w:eastAsia="方正仿宋_GBK" w:hAnsi="Times New Roman"/>
                <w:color w:val="000000"/>
                <w:sz w:val="24"/>
              </w:rPr>
              <w:t>对象在各类机构中自由流转。</w:t>
            </w:r>
          </w:p>
        </w:tc>
        <w:tc>
          <w:tcPr>
            <w:tcW w:w="796" w:type="dxa"/>
            <w:vMerge/>
            <w:vAlign w:val="center"/>
          </w:tcPr>
          <w:p w:rsidR="00974DAA" w:rsidRDefault="00974DAA">
            <w:pPr>
              <w:snapToGrid w:val="0"/>
              <w:jc w:val="center"/>
              <w:rPr>
                <w:rFonts w:ascii="Times New Roman" w:eastAsia="方正仿宋_GBK" w:hAnsi="Times New Roman"/>
                <w:color w:val="000000"/>
                <w:sz w:val="24"/>
              </w:rPr>
            </w:pPr>
          </w:p>
        </w:tc>
        <w:tc>
          <w:tcPr>
            <w:tcW w:w="1042" w:type="dxa"/>
            <w:vMerge/>
            <w:vAlign w:val="center"/>
          </w:tcPr>
          <w:p w:rsidR="00974DAA" w:rsidRDefault="00974DAA">
            <w:pPr>
              <w:snapToGrid w:val="0"/>
              <w:jc w:val="center"/>
              <w:rPr>
                <w:rFonts w:ascii="Times New Roman" w:eastAsia="方正仿宋_GBK" w:hAnsi="Times New Roman"/>
                <w:color w:val="000000"/>
                <w:sz w:val="24"/>
              </w:rPr>
            </w:pPr>
          </w:p>
        </w:tc>
      </w:tr>
      <w:tr w:rsidR="00974DAA">
        <w:trPr>
          <w:trHeight w:val="867"/>
          <w:jc w:val="center"/>
        </w:trPr>
        <w:tc>
          <w:tcPr>
            <w:tcW w:w="720" w:type="dxa"/>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10</w:t>
            </w:r>
          </w:p>
        </w:tc>
        <w:tc>
          <w:tcPr>
            <w:tcW w:w="866" w:type="dxa"/>
            <w:vMerge/>
            <w:vAlign w:val="center"/>
          </w:tcPr>
          <w:p w:rsidR="00974DAA" w:rsidRDefault="00974DAA">
            <w:pPr>
              <w:snapToGrid w:val="0"/>
              <w:jc w:val="center"/>
              <w:rPr>
                <w:rFonts w:ascii="Times New Roman" w:eastAsia="方正仿宋_GBK" w:hAnsi="Times New Roman"/>
                <w:color w:val="000000"/>
                <w:sz w:val="24"/>
              </w:rPr>
            </w:pPr>
          </w:p>
        </w:tc>
        <w:tc>
          <w:tcPr>
            <w:tcW w:w="5908" w:type="dxa"/>
            <w:vAlign w:val="center"/>
          </w:tcPr>
          <w:p w:rsidR="00974DAA" w:rsidRDefault="00374F68">
            <w:pPr>
              <w:snapToGrid w:val="0"/>
              <w:jc w:val="left"/>
              <w:rPr>
                <w:rFonts w:ascii="Times New Roman" w:eastAsia="方正仿宋_GBK" w:hAnsi="Times New Roman"/>
                <w:color w:val="000000"/>
                <w:sz w:val="24"/>
              </w:rPr>
            </w:pPr>
            <w:r>
              <w:rPr>
                <w:rFonts w:ascii="Times New Roman" w:eastAsia="方正仿宋_GBK" w:hAnsi="Times New Roman"/>
                <w:color w:val="000000"/>
                <w:sz w:val="24"/>
              </w:rPr>
              <w:t>将养老机构提供的居家社区养老服务纳入补贴范围。</w:t>
            </w:r>
          </w:p>
        </w:tc>
        <w:tc>
          <w:tcPr>
            <w:tcW w:w="796" w:type="dxa"/>
            <w:vMerge/>
            <w:vAlign w:val="center"/>
          </w:tcPr>
          <w:p w:rsidR="00974DAA" w:rsidRDefault="00974DAA">
            <w:pPr>
              <w:snapToGrid w:val="0"/>
              <w:jc w:val="center"/>
              <w:rPr>
                <w:rFonts w:ascii="Times New Roman" w:eastAsia="方正仿宋_GBK" w:hAnsi="Times New Roman"/>
                <w:color w:val="000000"/>
                <w:sz w:val="24"/>
              </w:rPr>
            </w:pPr>
          </w:p>
        </w:tc>
        <w:tc>
          <w:tcPr>
            <w:tcW w:w="1042" w:type="dxa"/>
            <w:vMerge/>
            <w:vAlign w:val="center"/>
          </w:tcPr>
          <w:p w:rsidR="00974DAA" w:rsidRDefault="00974DAA">
            <w:pPr>
              <w:snapToGrid w:val="0"/>
              <w:jc w:val="center"/>
              <w:rPr>
                <w:rFonts w:ascii="Times New Roman" w:eastAsia="方正仿宋_GBK" w:hAnsi="Times New Roman"/>
                <w:color w:val="000000"/>
                <w:sz w:val="24"/>
              </w:rPr>
            </w:pPr>
          </w:p>
        </w:tc>
      </w:tr>
      <w:tr w:rsidR="00974DAA">
        <w:trPr>
          <w:jc w:val="center"/>
        </w:trPr>
        <w:tc>
          <w:tcPr>
            <w:tcW w:w="720" w:type="dxa"/>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11</w:t>
            </w:r>
          </w:p>
        </w:tc>
        <w:tc>
          <w:tcPr>
            <w:tcW w:w="866" w:type="dxa"/>
            <w:vMerge/>
            <w:vAlign w:val="center"/>
          </w:tcPr>
          <w:p w:rsidR="00974DAA" w:rsidRDefault="00974DAA">
            <w:pPr>
              <w:snapToGrid w:val="0"/>
              <w:jc w:val="center"/>
              <w:rPr>
                <w:rFonts w:ascii="Times New Roman" w:eastAsia="方正仿宋_GBK" w:hAnsi="Times New Roman"/>
                <w:color w:val="000000"/>
                <w:sz w:val="24"/>
              </w:rPr>
            </w:pPr>
          </w:p>
        </w:tc>
        <w:tc>
          <w:tcPr>
            <w:tcW w:w="5908" w:type="dxa"/>
            <w:vAlign w:val="center"/>
          </w:tcPr>
          <w:p w:rsidR="00974DAA" w:rsidRDefault="00374F68">
            <w:pPr>
              <w:snapToGrid w:val="0"/>
              <w:jc w:val="left"/>
              <w:rPr>
                <w:rFonts w:ascii="Times New Roman" w:eastAsia="方正仿宋_GBK" w:hAnsi="Times New Roman"/>
                <w:color w:val="000000"/>
                <w:sz w:val="24"/>
              </w:rPr>
            </w:pPr>
            <w:r>
              <w:rPr>
                <w:rFonts w:ascii="Times New Roman" w:eastAsia="方正仿宋_GBK" w:hAnsi="Times New Roman"/>
                <w:color w:val="000000"/>
                <w:sz w:val="24"/>
              </w:rPr>
              <w:t>参照本地区居民收入水平，对在养老托</w:t>
            </w:r>
            <w:proofErr w:type="gramStart"/>
            <w:r>
              <w:rPr>
                <w:rFonts w:ascii="Times New Roman" w:eastAsia="方正仿宋_GBK" w:hAnsi="Times New Roman"/>
                <w:color w:val="000000"/>
                <w:sz w:val="24"/>
              </w:rPr>
              <w:t>育机构</w:t>
            </w:r>
            <w:proofErr w:type="gramEnd"/>
            <w:r>
              <w:rPr>
                <w:rFonts w:ascii="Times New Roman" w:eastAsia="方正仿宋_GBK" w:hAnsi="Times New Roman"/>
                <w:color w:val="000000"/>
                <w:sz w:val="24"/>
              </w:rPr>
              <w:t>从事一线护理、保育服务的人员给予岗位补贴和培训教育经费支持。</w:t>
            </w:r>
          </w:p>
        </w:tc>
        <w:tc>
          <w:tcPr>
            <w:tcW w:w="796" w:type="dxa"/>
            <w:vMerge/>
            <w:vAlign w:val="center"/>
          </w:tcPr>
          <w:p w:rsidR="00974DAA" w:rsidRDefault="00974DAA">
            <w:pPr>
              <w:snapToGrid w:val="0"/>
              <w:jc w:val="center"/>
              <w:rPr>
                <w:rFonts w:ascii="Times New Roman" w:eastAsia="方正仿宋_GBK" w:hAnsi="Times New Roman"/>
                <w:color w:val="000000"/>
                <w:sz w:val="24"/>
              </w:rPr>
            </w:pPr>
          </w:p>
        </w:tc>
        <w:tc>
          <w:tcPr>
            <w:tcW w:w="1042" w:type="dxa"/>
            <w:vMerge/>
            <w:vAlign w:val="center"/>
          </w:tcPr>
          <w:p w:rsidR="00974DAA" w:rsidRDefault="00974DAA">
            <w:pPr>
              <w:snapToGrid w:val="0"/>
              <w:jc w:val="center"/>
              <w:rPr>
                <w:rFonts w:ascii="Times New Roman" w:eastAsia="方正仿宋_GBK" w:hAnsi="Times New Roman"/>
                <w:color w:val="000000"/>
                <w:sz w:val="24"/>
              </w:rPr>
            </w:pPr>
          </w:p>
        </w:tc>
      </w:tr>
      <w:tr w:rsidR="00974DAA">
        <w:trPr>
          <w:trHeight w:val="1520"/>
          <w:jc w:val="center"/>
        </w:trPr>
        <w:tc>
          <w:tcPr>
            <w:tcW w:w="720" w:type="dxa"/>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lastRenderedPageBreak/>
              <w:t>1</w:t>
            </w:r>
          </w:p>
        </w:tc>
        <w:tc>
          <w:tcPr>
            <w:tcW w:w="866" w:type="dxa"/>
            <w:vMerge w:val="restart"/>
            <w:vAlign w:val="center"/>
          </w:tcPr>
          <w:p w:rsidR="00974DAA" w:rsidRDefault="00974DAA">
            <w:pPr>
              <w:snapToGrid w:val="0"/>
              <w:jc w:val="center"/>
              <w:rPr>
                <w:rFonts w:ascii="Times New Roman" w:eastAsia="方正仿宋_GBK" w:hAnsi="Times New Roman"/>
                <w:color w:val="000000"/>
                <w:sz w:val="24"/>
              </w:rPr>
            </w:pPr>
          </w:p>
          <w:p w:rsidR="00974DAA" w:rsidRDefault="00974DAA">
            <w:pPr>
              <w:snapToGrid w:val="0"/>
              <w:jc w:val="center"/>
              <w:rPr>
                <w:rFonts w:ascii="Times New Roman" w:eastAsia="方正仿宋_GBK" w:hAnsi="Times New Roman"/>
                <w:color w:val="000000"/>
                <w:sz w:val="24"/>
              </w:rPr>
            </w:pPr>
          </w:p>
          <w:p w:rsidR="00974DAA" w:rsidRDefault="00974DAA">
            <w:pPr>
              <w:snapToGrid w:val="0"/>
              <w:jc w:val="center"/>
              <w:rPr>
                <w:rFonts w:ascii="Times New Roman" w:eastAsia="方正仿宋_GBK" w:hAnsi="Times New Roman"/>
                <w:color w:val="000000"/>
                <w:sz w:val="24"/>
              </w:rPr>
            </w:pPr>
          </w:p>
          <w:p w:rsidR="00974DAA" w:rsidRDefault="00974DAA">
            <w:pPr>
              <w:snapToGrid w:val="0"/>
              <w:jc w:val="center"/>
              <w:rPr>
                <w:rFonts w:ascii="Times New Roman" w:eastAsia="方正仿宋_GBK" w:hAnsi="Times New Roman"/>
                <w:color w:val="000000"/>
                <w:sz w:val="24"/>
              </w:rPr>
            </w:pPr>
          </w:p>
          <w:p w:rsidR="00974DAA" w:rsidRDefault="00974DAA">
            <w:pPr>
              <w:snapToGrid w:val="0"/>
              <w:jc w:val="center"/>
              <w:rPr>
                <w:rFonts w:ascii="Times New Roman" w:eastAsia="方正仿宋_GBK" w:hAnsi="Times New Roman"/>
                <w:color w:val="000000"/>
                <w:sz w:val="24"/>
              </w:rPr>
            </w:pPr>
          </w:p>
          <w:p w:rsidR="00974DAA" w:rsidRDefault="00974DAA">
            <w:pPr>
              <w:snapToGrid w:val="0"/>
              <w:jc w:val="center"/>
              <w:rPr>
                <w:rFonts w:ascii="Times New Roman" w:eastAsia="方正仿宋_GBK" w:hAnsi="Times New Roman"/>
                <w:color w:val="000000"/>
                <w:sz w:val="24"/>
              </w:rPr>
            </w:pPr>
          </w:p>
          <w:p w:rsidR="00974DAA" w:rsidRDefault="00974DAA">
            <w:pPr>
              <w:snapToGrid w:val="0"/>
              <w:jc w:val="center"/>
              <w:rPr>
                <w:rFonts w:ascii="Times New Roman" w:eastAsia="方正仿宋_GBK" w:hAnsi="Times New Roman"/>
                <w:color w:val="000000"/>
                <w:sz w:val="24"/>
              </w:rPr>
            </w:pPr>
          </w:p>
          <w:p w:rsidR="00974DAA" w:rsidRDefault="00974DAA">
            <w:pPr>
              <w:snapToGrid w:val="0"/>
              <w:jc w:val="center"/>
              <w:rPr>
                <w:rFonts w:ascii="Times New Roman" w:eastAsia="方正仿宋_GBK" w:hAnsi="Times New Roman"/>
                <w:color w:val="000000"/>
                <w:sz w:val="24"/>
              </w:rPr>
            </w:pPr>
          </w:p>
          <w:p w:rsidR="00974DAA" w:rsidRDefault="00974DAA">
            <w:pPr>
              <w:snapToGrid w:val="0"/>
              <w:jc w:val="center"/>
              <w:rPr>
                <w:rFonts w:ascii="Times New Roman" w:eastAsia="方正仿宋_GBK" w:hAnsi="Times New Roman"/>
                <w:color w:val="000000"/>
                <w:sz w:val="24"/>
              </w:rPr>
            </w:pPr>
          </w:p>
          <w:p w:rsidR="00974DAA" w:rsidRDefault="00974DAA">
            <w:pPr>
              <w:snapToGrid w:val="0"/>
              <w:jc w:val="center"/>
              <w:rPr>
                <w:rFonts w:ascii="Times New Roman" w:eastAsia="方正仿宋_GBK" w:hAnsi="Times New Roman"/>
                <w:color w:val="000000"/>
                <w:sz w:val="24"/>
              </w:rPr>
            </w:pPr>
          </w:p>
          <w:p w:rsidR="00974DAA" w:rsidRDefault="00974DAA">
            <w:pPr>
              <w:snapToGrid w:val="0"/>
              <w:jc w:val="center"/>
              <w:rPr>
                <w:rFonts w:ascii="Times New Roman" w:eastAsia="方正仿宋_GBK" w:hAnsi="Times New Roman"/>
                <w:color w:val="000000"/>
                <w:sz w:val="24"/>
              </w:rPr>
            </w:pPr>
          </w:p>
          <w:p w:rsidR="00974DAA" w:rsidRDefault="00974DAA">
            <w:pPr>
              <w:snapToGrid w:val="0"/>
              <w:jc w:val="center"/>
              <w:rPr>
                <w:rFonts w:ascii="Times New Roman" w:eastAsia="方正仿宋_GBK" w:hAnsi="Times New Roman"/>
                <w:color w:val="000000"/>
                <w:sz w:val="24"/>
              </w:rPr>
            </w:pPr>
          </w:p>
          <w:p w:rsidR="00974DAA" w:rsidRDefault="00974DAA">
            <w:pPr>
              <w:snapToGrid w:val="0"/>
              <w:jc w:val="center"/>
              <w:rPr>
                <w:rFonts w:ascii="Times New Roman" w:eastAsia="方正仿宋_GBK" w:hAnsi="Times New Roman"/>
                <w:color w:val="000000"/>
                <w:sz w:val="24"/>
              </w:rPr>
            </w:pPr>
          </w:p>
          <w:p w:rsidR="00974DAA" w:rsidRDefault="00974DAA">
            <w:pPr>
              <w:snapToGrid w:val="0"/>
              <w:jc w:val="center"/>
              <w:rPr>
                <w:rFonts w:ascii="Times New Roman" w:eastAsia="方正仿宋_GBK" w:hAnsi="Times New Roman"/>
                <w:color w:val="000000"/>
                <w:sz w:val="24"/>
              </w:rPr>
            </w:pPr>
          </w:p>
          <w:p w:rsidR="00974DAA" w:rsidRDefault="00974DAA">
            <w:pPr>
              <w:snapToGrid w:val="0"/>
              <w:jc w:val="center"/>
              <w:rPr>
                <w:rFonts w:ascii="Times New Roman" w:eastAsia="方正仿宋_GBK" w:hAnsi="Times New Roman"/>
                <w:color w:val="000000"/>
                <w:sz w:val="24"/>
              </w:rPr>
            </w:pPr>
          </w:p>
          <w:p w:rsidR="00974DAA" w:rsidRDefault="00974DAA">
            <w:pPr>
              <w:snapToGrid w:val="0"/>
              <w:jc w:val="center"/>
              <w:rPr>
                <w:rFonts w:ascii="Times New Roman" w:eastAsia="方正仿宋_GBK" w:hAnsi="Times New Roman"/>
                <w:color w:val="000000"/>
                <w:sz w:val="24"/>
              </w:rPr>
            </w:pPr>
          </w:p>
          <w:p w:rsidR="00974DAA" w:rsidRDefault="00374F68">
            <w:pPr>
              <w:snapToGrid w:val="0"/>
              <w:jc w:val="center"/>
              <w:rPr>
                <w:rFonts w:ascii="Times New Roman" w:eastAsia="方正仿宋_GBK" w:hAnsi="Times New Roman"/>
                <w:color w:val="000000"/>
                <w:sz w:val="24"/>
              </w:rPr>
            </w:pPr>
            <w:proofErr w:type="gramStart"/>
            <w:r>
              <w:rPr>
                <w:rFonts w:ascii="Times New Roman" w:eastAsia="方正仿宋_GBK" w:hAnsi="Times New Roman"/>
                <w:color w:val="000000"/>
                <w:sz w:val="24"/>
              </w:rPr>
              <w:t>医</w:t>
            </w:r>
            <w:proofErr w:type="gramEnd"/>
          </w:p>
          <w:p w:rsidR="00974DAA" w:rsidRDefault="00974DAA">
            <w:pPr>
              <w:pStyle w:val="a3"/>
              <w:jc w:val="center"/>
              <w:rPr>
                <w:rFonts w:ascii="Times New Roman" w:eastAsia="方正仿宋_GBK" w:hAnsi="Times New Roman"/>
                <w:color w:val="000000"/>
              </w:rPr>
            </w:pPr>
          </w:p>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养</w:t>
            </w:r>
          </w:p>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w:t>
            </w:r>
          </w:p>
          <w:p w:rsidR="00974DAA" w:rsidRDefault="00974DAA">
            <w:pPr>
              <w:pStyle w:val="a3"/>
              <w:jc w:val="center"/>
              <w:rPr>
                <w:rFonts w:ascii="Times New Roman" w:eastAsia="方正仿宋_GBK" w:hAnsi="Times New Roman"/>
                <w:color w:val="000000"/>
              </w:rPr>
            </w:pPr>
          </w:p>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消</w:t>
            </w:r>
          </w:p>
          <w:p w:rsidR="00974DAA" w:rsidRDefault="00974DAA">
            <w:pPr>
              <w:snapToGrid w:val="0"/>
              <w:jc w:val="center"/>
              <w:rPr>
                <w:rFonts w:ascii="Times New Roman" w:eastAsia="方正仿宋_GBK" w:hAnsi="Times New Roman"/>
                <w:color w:val="000000"/>
                <w:sz w:val="24"/>
              </w:rPr>
            </w:pPr>
          </w:p>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防</w:t>
            </w:r>
          </w:p>
          <w:p w:rsidR="00974DAA" w:rsidRDefault="00974DAA">
            <w:pPr>
              <w:snapToGrid w:val="0"/>
              <w:jc w:val="center"/>
              <w:rPr>
                <w:rFonts w:ascii="Times New Roman" w:eastAsia="方正仿宋_GBK" w:hAnsi="Times New Roman"/>
                <w:color w:val="000000"/>
                <w:sz w:val="24"/>
              </w:rPr>
            </w:pPr>
          </w:p>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及</w:t>
            </w:r>
          </w:p>
          <w:p w:rsidR="00974DAA" w:rsidRDefault="00974DAA">
            <w:pPr>
              <w:snapToGrid w:val="0"/>
              <w:jc w:val="center"/>
              <w:rPr>
                <w:rFonts w:ascii="Times New Roman" w:eastAsia="方正仿宋_GBK" w:hAnsi="Times New Roman"/>
                <w:color w:val="000000"/>
                <w:sz w:val="24"/>
              </w:rPr>
            </w:pPr>
          </w:p>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其</w:t>
            </w:r>
          </w:p>
          <w:p w:rsidR="00974DAA" w:rsidRDefault="00974DAA">
            <w:pPr>
              <w:snapToGrid w:val="0"/>
              <w:jc w:val="center"/>
              <w:rPr>
                <w:rFonts w:ascii="Times New Roman" w:eastAsia="方正仿宋_GBK" w:hAnsi="Times New Roman"/>
                <w:color w:val="000000"/>
                <w:sz w:val="24"/>
              </w:rPr>
            </w:pPr>
          </w:p>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他</w:t>
            </w:r>
          </w:p>
          <w:p w:rsidR="00974DAA" w:rsidRDefault="00974DAA">
            <w:pPr>
              <w:snapToGrid w:val="0"/>
              <w:jc w:val="center"/>
              <w:rPr>
                <w:rFonts w:ascii="Times New Roman" w:eastAsia="方正仿宋_GBK" w:hAnsi="Times New Roman"/>
                <w:color w:val="000000"/>
                <w:sz w:val="24"/>
              </w:rPr>
            </w:pPr>
          </w:p>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支</w:t>
            </w:r>
          </w:p>
          <w:p w:rsidR="00974DAA" w:rsidRDefault="00974DAA">
            <w:pPr>
              <w:snapToGrid w:val="0"/>
              <w:jc w:val="center"/>
              <w:rPr>
                <w:rFonts w:ascii="Times New Roman" w:eastAsia="方正仿宋_GBK" w:hAnsi="Times New Roman"/>
                <w:color w:val="000000"/>
                <w:sz w:val="24"/>
              </w:rPr>
            </w:pPr>
          </w:p>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持</w:t>
            </w:r>
          </w:p>
          <w:p w:rsidR="00974DAA" w:rsidRDefault="00974DAA">
            <w:pPr>
              <w:snapToGrid w:val="0"/>
              <w:jc w:val="center"/>
              <w:rPr>
                <w:rFonts w:ascii="Times New Roman" w:eastAsia="方正仿宋_GBK" w:hAnsi="Times New Roman"/>
                <w:color w:val="000000"/>
                <w:sz w:val="24"/>
              </w:rPr>
            </w:pPr>
          </w:p>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政</w:t>
            </w:r>
          </w:p>
          <w:p w:rsidR="00974DAA" w:rsidRDefault="00974DAA">
            <w:pPr>
              <w:snapToGrid w:val="0"/>
              <w:jc w:val="center"/>
              <w:rPr>
                <w:rFonts w:ascii="Times New Roman" w:eastAsia="方正仿宋_GBK" w:hAnsi="Times New Roman"/>
                <w:color w:val="000000"/>
                <w:sz w:val="24"/>
              </w:rPr>
            </w:pPr>
          </w:p>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策</w:t>
            </w:r>
          </w:p>
        </w:tc>
        <w:tc>
          <w:tcPr>
            <w:tcW w:w="5908" w:type="dxa"/>
            <w:vAlign w:val="center"/>
          </w:tcPr>
          <w:p w:rsidR="00974DAA" w:rsidRDefault="00374F68">
            <w:pPr>
              <w:snapToGrid w:val="0"/>
              <w:jc w:val="left"/>
              <w:rPr>
                <w:rFonts w:ascii="Times New Roman" w:eastAsia="方正仿宋_GBK" w:hAnsi="Times New Roman"/>
                <w:color w:val="000000"/>
                <w:sz w:val="24"/>
              </w:rPr>
            </w:pPr>
            <w:r>
              <w:rPr>
                <w:rFonts w:ascii="Times New Roman" w:eastAsia="方正仿宋_GBK" w:hAnsi="Times New Roman"/>
                <w:color w:val="000000"/>
                <w:sz w:val="24"/>
              </w:rPr>
              <w:t>对于改扩建项目，因未办理不动产登记、土地规划等手续未能办理消防审验的，由所在城市民政部门提请人民政府组织相关部门按照</w:t>
            </w:r>
            <w:r>
              <w:rPr>
                <w:rFonts w:ascii="Times New Roman" w:eastAsia="方正仿宋_GBK" w:hAnsi="Times New Roman"/>
                <w:color w:val="000000"/>
                <w:sz w:val="24"/>
              </w:rPr>
              <w:t>“</w:t>
            </w:r>
            <w:r>
              <w:rPr>
                <w:rFonts w:ascii="Times New Roman" w:eastAsia="方正仿宋_GBK" w:hAnsi="Times New Roman"/>
                <w:color w:val="000000"/>
                <w:sz w:val="24"/>
              </w:rPr>
              <w:t>一事一议</w:t>
            </w:r>
            <w:r>
              <w:rPr>
                <w:rFonts w:ascii="Times New Roman" w:eastAsia="方正仿宋_GBK" w:hAnsi="Times New Roman"/>
                <w:color w:val="000000"/>
                <w:sz w:val="24"/>
              </w:rPr>
              <w:t>”</w:t>
            </w:r>
            <w:r>
              <w:rPr>
                <w:rFonts w:ascii="Times New Roman" w:eastAsia="方正仿宋_GBK" w:hAnsi="Times New Roman"/>
                <w:color w:val="000000"/>
                <w:sz w:val="24"/>
              </w:rPr>
              <w:t>的方式，集中处置。</w:t>
            </w:r>
          </w:p>
        </w:tc>
        <w:tc>
          <w:tcPr>
            <w:tcW w:w="796" w:type="dxa"/>
            <w:vMerge w:val="restart"/>
            <w:vAlign w:val="center"/>
          </w:tcPr>
          <w:p w:rsidR="00974DAA" w:rsidRDefault="00974DAA">
            <w:pPr>
              <w:snapToGrid w:val="0"/>
              <w:jc w:val="center"/>
              <w:rPr>
                <w:rFonts w:ascii="Times New Roman" w:eastAsia="方正仿宋_GBK" w:hAnsi="Times New Roman"/>
                <w:color w:val="000000"/>
                <w:sz w:val="24"/>
              </w:rPr>
            </w:pPr>
          </w:p>
          <w:p w:rsidR="00974DAA" w:rsidRDefault="00974DAA">
            <w:pPr>
              <w:snapToGrid w:val="0"/>
              <w:jc w:val="center"/>
              <w:rPr>
                <w:rFonts w:ascii="Times New Roman" w:eastAsia="方正仿宋_GBK" w:hAnsi="Times New Roman"/>
                <w:color w:val="000000"/>
                <w:sz w:val="24"/>
              </w:rPr>
            </w:pPr>
          </w:p>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2022</w:t>
            </w:r>
            <w:r>
              <w:rPr>
                <w:rFonts w:ascii="Times New Roman" w:eastAsia="方正仿宋_GBK" w:hAnsi="Times New Roman"/>
                <w:color w:val="000000"/>
                <w:sz w:val="24"/>
              </w:rPr>
              <w:t>起实施</w:t>
            </w:r>
          </w:p>
          <w:p w:rsidR="00974DAA" w:rsidRDefault="00974DAA">
            <w:pPr>
              <w:snapToGrid w:val="0"/>
              <w:jc w:val="center"/>
              <w:rPr>
                <w:rFonts w:ascii="Times New Roman" w:eastAsia="方正仿宋_GBK" w:hAnsi="Times New Roman"/>
                <w:color w:val="000000"/>
                <w:sz w:val="24"/>
              </w:rPr>
            </w:pPr>
          </w:p>
        </w:tc>
        <w:tc>
          <w:tcPr>
            <w:tcW w:w="1042" w:type="dxa"/>
            <w:vMerge w:val="restart"/>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市自然资源和规划局、市住房城乡建设局、曲靖消防救援支队、曲靖银保监分局、市民政局、市卫生健康委按照职责分工负责，各县（市、区）人民政府、曲靖经开区管委会负责。</w:t>
            </w:r>
          </w:p>
        </w:tc>
      </w:tr>
      <w:tr w:rsidR="00974DAA">
        <w:trPr>
          <w:trHeight w:val="1806"/>
          <w:jc w:val="center"/>
        </w:trPr>
        <w:tc>
          <w:tcPr>
            <w:tcW w:w="720" w:type="dxa"/>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2</w:t>
            </w:r>
          </w:p>
        </w:tc>
        <w:tc>
          <w:tcPr>
            <w:tcW w:w="866" w:type="dxa"/>
            <w:vMerge/>
            <w:vAlign w:val="center"/>
          </w:tcPr>
          <w:p w:rsidR="00974DAA" w:rsidRDefault="00974DAA">
            <w:pPr>
              <w:snapToGrid w:val="0"/>
              <w:jc w:val="center"/>
              <w:rPr>
                <w:rFonts w:ascii="Times New Roman" w:eastAsia="方正仿宋_GBK" w:hAnsi="Times New Roman"/>
                <w:color w:val="000000"/>
                <w:sz w:val="24"/>
              </w:rPr>
            </w:pPr>
          </w:p>
        </w:tc>
        <w:tc>
          <w:tcPr>
            <w:tcW w:w="5908" w:type="dxa"/>
            <w:vAlign w:val="center"/>
          </w:tcPr>
          <w:p w:rsidR="00974DAA" w:rsidRDefault="00374F68">
            <w:pPr>
              <w:snapToGrid w:val="0"/>
              <w:jc w:val="left"/>
              <w:rPr>
                <w:rFonts w:ascii="Times New Roman" w:eastAsia="方正仿宋_GBK" w:hAnsi="Times New Roman"/>
                <w:color w:val="000000"/>
                <w:sz w:val="24"/>
              </w:rPr>
            </w:pPr>
            <w:r>
              <w:rPr>
                <w:rFonts w:ascii="Times New Roman" w:eastAsia="方正仿宋_GBK" w:hAnsi="Times New Roman"/>
                <w:color w:val="000000"/>
                <w:sz w:val="24"/>
              </w:rPr>
              <w:t>对于</w:t>
            </w:r>
            <w:r>
              <w:rPr>
                <w:rFonts w:ascii="Times New Roman" w:eastAsia="方正仿宋_GBK" w:hAnsi="Times New Roman"/>
                <w:color w:val="000000"/>
                <w:sz w:val="24"/>
              </w:rPr>
              <w:t>2021</w:t>
            </w:r>
            <w:r>
              <w:rPr>
                <w:rFonts w:ascii="Times New Roman" w:eastAsia="方正仿宋_GBK" w:hAnsi="Times New Roman"/>
                <w:color w:val="000000"/>
                <w:sz w:val="24"/>
              </w:rPr>
              <w:t>年</w:t>
            </w:r>
            <w:r>
              <w:rPr>
                <w:rFonts w:ascii="Times New Roman" w:eastAsia="方正仿宋_GBK" w:hAnsi="Times New Roman"/>
                <w:color w:val="000000"/>
                <w:sz w:val="24"/>
              </w:rPr>
              <w:t>12</w:t>
            </w:r>
            <w:r>
              <w:rPr>
                <w:rFonts w:ascii="Times New Roman" w:eastAsia="方正仿宋_GBK" w:hAnsi="Times New Roman"/>
                <w:color w:val="000000"/>
                <w:sz w:val="24"/>
              </w:rPr>
              <w:t>月</w:t>
            </w:r>
            <w:r>
              <w:rPr>
                <w:rFonts w:ascii="Times New Roman" w:eastAsia="方正仿宋_GBK" w:hAnsi="Times New Roman"/>
                <w:color w:val="000000"/>
                <w:sz w:val="24"/>
              </w:rPr>
              <w:t>31</w:t>
            </w:r>
            <w:r>
              <w:rPr>
                <w:rFonts w:ascii="Times New Roman" w:eastAsia="方正仿宋_GBK" w:hAnsi="Times New Roman"/>
                <w:color w:val="000000"/>
                <w:sz w:val="24"/>
              </w:rPr>
              <w:t>日前，在国家、省、市相关政策出台前，已经存在的托育机构，改扩建后未能办理消防审验的，由所在地卫</w:t>
            </w:r>
            <w:proofErr w:type="gramStart"/>
            <w:r>
              <w:rPr>
                <w:rFonts w:ascii="Times New Roman" w:eastAsia="方正仿宋_GBK" w:hAnsi="Times New Roman"/>
                <w:color w:val="000000"/>
                <w:sz w:val="24"/>
              </w:rPr>
              <w:t>健部门</w:t>
            </w:r>
            <w:proofErr w:type="gramEnd"/>
            <w:r>
              <w:rPr>
                <w:rFonts w:ascii="Times New Roman" w:eastAsia="方正仿宋_GBK" w:hAnsi="Times New Roman"/>
                <w:color w:val="000000"/>
                <w:sz w:val="24"/>
              </w:rPr>
              <w:t>提请人民政府</w:t>
            </w:r>
            <w:proofErr w:type="gramStart"/>
            <w:r>
              <w:rPr>
                <w:rFonts w:ascii="Times New Roman" w:eastAsia="方正仿宋_GBK" w:hAnsi="Times New Roman"/>
                <w:color w:val="000000"/>
                <w:sz w:val="24"/>
              </w:rPr>
              <w:t>组织住</w:t>
            </w:r>
            <w:proofErr w:type="gramEnd"/>
            <w:r>
              <w:rPr>
                <w:rFonts w:ascii="Times New Roman" w:eastAsia="方正仿宋_GBK" w:hAnsi="Times New Roman"/>
                <w:color w:val="000000"/>
                <w:sz w:val="24"/>
              </w:rPr>
              <w:t>建、消防部门按照</w:t>
            </w:r>
            <w:r>
              <w:rPr>
                <w:rFonts w:ascii="Times New Roman" w:eastAsia="方正仿宋_GBK" w:hAnsi="Times New Roman"/>
                <w:color w:val="000000"/>
                <w:sz w:val="24"/>
              </w:rPr>
              <w:t>“</w:t>
            </w:r>
            <w:r>
              <w:rPr>
                <w:rFonts w:ascii="Times New Roman" w:eastAsia="方正仿宋_GBK" w:hAnsi="Times New Roman"/>
                <w:color w:val="000000"/>
                <w:sz w:val="24"/>
              </w:rPr>
              <w:t>一事一议</w:t>
            </w:r>
            <w:r>
              <w:rPr>
                <w:rFonts w:ascii="Times New Roman" w:eastAsia="方正仿宋_GBK" w:hAnsi="Times New Roman"/>
                <w:color w:val="000000"/>
                <w:sz w:val="24"/>
              </w:rPr>
              <w:t>”</w:t>
            </w:r>
            <w:r>
              <w:rPr>
                <w:rFonts w:ascii="Times New Roman" w:eastAsia="方正仿宋_GBK" w:hAnsi="Times New Roman"/>
                <w:color w:val="000000"/>
                <w:sz w:val="24"/>
              </w:rPr>
              <w:t>方式，集中处置。</w:t>
            </w:r>
          </w:p>
        </w:tc>
        <w:tc>
          <w:tcPr>
            <w:tcW w:w="796" w:type="dxa"/>
            <w:vMerge/>
            <w:vAlign w:val="center"/>
          </w:tcPr>
          <w:p w:rsidR="00974DAA" w:rsidRDefault="00974DAA">
            <w:pPr>
              <w:snapToGrid w:val="0"/>
              <w:jc w:val="center"/>
              <w:rPr>
                <w:rFonts w:ascii="Times New Roman" w:eastAsia="方正仿宋_GBK" w:hAnsi="Times New Roman"/>
                <w:color w:val="000000"/>
                <w:sz w:val="24"/>
              </w:rPr>
            </w:pPr>
          </w:p>
        </w:tc>
        <w:tc>
          <w:tcPr>
            <w:tcW w:w="1042" w:type="dxa"/>
            <w:vMerge/>
            <w:vAlign w:val="center"/>
          </w:tcPr>
          <w:p w:rsidR="00974DAA" w:rsidRDefault="00974DAA">
            <w:pPr>
              <w:snapToGrid w:val="0"/>
              <w:jc w:val="center"/>
              <w:rPr>
                <w:rFonts w:ascii="Times New Roman" w:eastAsia="方正仿宋_GBK" w:hAnsi="Times New Roman"/>
                <w:color w:val="000000"/>
                <w:sz w:val="24"/>
              </w:rPr>
            </w:pPr>
          </w:p>
        </w:tc>
      </w:tr>
      <w:tr w:rsidR="00974DAA">
        <w:trPr>
          <w:trHeight w:val="1435"/>
          <w:jc w:val="center"/>
        </w:trPr>
        <w:tc>
          <w:tcPr>
            <w:tcW w:w="720" w:type="dxa"/>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3</w:t>
            </w:r>
          </w:p>
        </w:tc>
        <w:tc>
          <w:tcPr>
            <w:tcW w:w="866" w:type="dxa"/>
            <w:vMerge/>
            <w:vAlign w:val="center"/>
          </w:tcPr>
          <w:p w:rsidR="00974DAA" w:rsidRDefault="00974DAA">
            <w:pPr>
              <w:snapToGrid w:val="0"/>
              <w:jc w:val="center"/>
              <w:rPr>
                <w:rFonts w:ascii="Times New Roman" w:eastAsia="方正仿宋_GBK" w:hAnsi="Times New Roman"/>
                <w:color w:val="000000"/>
                <w:sz w:val="24"/>
              </w:rPr>
            </w:pPr>
          </w:p>
        </w:tc>
        <w:tc>
          <w:tcPr>
            <w:tcW w:w="5908" w:type="dxa"/>
            <w:vAlign w:val="center"/>
          </w:tcPr>
          <w:p w:rsidR="00974DAA" w:rsidRDefault="00374F68">
            <w:pPr>
              <w:snapToGrid w:val="0"/>
              <w:jc w:val="left"/>
              <w:rPr>
                <w:rFonts w:ascii="Times New Roman" w:eastAsia="方正仿宋_GBK" w:hAnsi="Times New Roman"/>
                <w:color w:val="000000"/>
                <w:sz w:val="24"/>
              </w:rPr>
            </w:pPr>
            <w:r>
              <w:rPr>
                <w:rFonts w:ascii="Times New Roman" w:eastAsia="方正仿宋_GBK" w:hAnsi="Times New Roman"/>
                <w:color w:val="000000"/>
                <w:sz w:val="24"/>
              </w:rPr>
              <w:t>自</w:t>
            </w:r>
            <w:r>
              <w:rPr>
                <w:rFonts w:ascii="Times New Roman" w:eastAsia="方正仿宋_GBK" w:hAnsi="Times New Roman"/>
                <w:color w:val="000000"/>
                <w:sz w:val="24"/>
              </w:rPr>
              <w:t>2022</w:t>
            </w:r>
            <w:r>
              <w:rPr>
                <w:rFonts w:ascii="Times New Roman" w:eastAsia="方正仿宋_GBK" w:hAnsi="Times New Roman"/>
                <w:color w:val="000000"/>
                <w:sz w:val="24"/>
              </w:rPr>
              <w:t>年</w:t>
            </w:r>
            <w:r>
              <w:rPr>
                <w:rFonts w:ascii="Times New Roman" w:eastAsia="方正仿宋_GBK" w:hAnsi="Times New Roman"/>
                <w:color w:val="000000"/>
                <w:sz w:val="24"/>
              </w:rPr>
              <w:t>1</w:t>
            </w:r>
            <w:r>
              <w:rPr>
                <w:rFonts w:ascii="Times New Roman" w:eastAsia="方正仿宋_GBK" w:hAnsi="Times New Roman"/>
                <w:color w:val="000000"/>
                <w:sz w:val="24"/>
              </w:rPr>
              <w:t>月</w:t>
            </w:r>
            <w:r>
              <w:rPr>
                <w:rFonts w:ascii="Times New Roman" w:eastAsia="方正仿宋_GBK" w:hAnsi="Times New Roman"/>
                <w:color w:val="000000"/>
                <w:sz w:val="24"/>
              </w:rPr>
              <w:t>1</w:t>
            </w:r>
            <w:r>
              <w:rPr>
                <w:rFonts w:ascii="Times New Roman" w:eastAsia="方正仿宋_GBK" w:hAnsi="Times New Roman"/>
                <w:color w:val="000000"/>
                <w:sz w:val="24"/>
              </w:rPr>
              <w:t>日起，消防救援部门对卫</w:t>
            </w:r>
            <w:proofErr w:type="gramStart"/>
            <w:r>
              <w:rPr>
                <w:rFonts w:ascii="Times New Roman" w:eastAsia="方正仿宋_GBK" w:hAnsi="Times New Roman"/>
                <w:color w:val="000000"/>
                <w:sz w:val="24"/>
              </w:rPr>
              <w:t>健部门</w:t>
            </w:r>
            <w:proofErr w:type="gramEnd"/>
            <w:r>
              <w:rPr>
                <w:rFonts w:ascii="Times New Roman" w:eastAsia="方正仿宋_GBK" w:hAnsi="Times New Roman"/>
                <w:color w:val="000000"/>
                <w:sz w:val="24"/>
              </w:rPr>
              <w:t>推送的托</w:t>
            </w:r>
            <w:proofErr w:type="gramStart"/>
            <w:r>
              <w:rPr>
                <w:rFonts w:ascii="Times New Roman" w:eastAsia="方正仿宋_GBK" w:hAnsi="Times New Roman"/>
                <w:color w:val="000000"/>
                <w:sz w:val="24"/>
              </w:rPr>
              <w:t>育机构</w:t>
            </w:r>
            <w:proofErr w:type="gramEnd"/>
            <w:r>
              <w:rPr>
                <w:rFonts w:ascii="Times New Roman" w:eastAsia="方正仿宋_GBK" w:hAnsi="Times New Roman"/>
                <w:color w:val="000000"/>
                <w:sz w:val="24"/>
              </w:rPr>
              <w:t>纳入</w:t>
            </w:r>
            <w:r>
              <w:rPr>
                <w:rFonts w:ascii="Times New Roman" w:eastAsia="方正仿宋_GBK" w:hAnsi="Times New Roman"/>
                <w:color w:val="000000"/>
                <w:sz w:val="24"/>
              </w:rPr>
              <w:t>“</w:t>
            </w:r>
            <w:r>
              <w:rPr>
                <w:rFonts w:ascii="Times New Roman" w:eastAsia="方正仿宋_GBK" w:hAnsi="Times New Roman"/>
                <w:color w:val="000000"/>
                <w:sz w:val="24"/>
              </w:rPr>
              <w:t>双随机</w:t>
            </w:r>
            <w:r w:rsidR="0078058B">
              <w:rPr>
                <w:rFonts w:ascii="Times New Roman" w:eastAsia="方正仿宋_GBK" w:hAnsi="Times New Roman" w:hint="eastAsia"/>
                <w:color w:val="000000"/>
                <w:sz w:val="24"/>
              </w:rPr>
              <w:t>、</w:t>
            </w:r>
            <w:proofErr w:type="gramStart"/>
            <w:r>
              <w:rPr>
                <w:rFonts w:ascii="Times New Roman" w:eastAsia="方正仿宋_GBK" w:hAnsi="Times New Roman"/>
                <w:color w:val="000000"/>
                <w:sz w:val="24"/>
              </w:rPr>
              <w:t>一</w:t>
            </w:r>
            <w:proofErr w:type="gramEnd"/>
            <w:r>
              <w:rPr>
                <w:rFonts w:ascii="Times New Roman" w:eastAsia="方正仿宋_GBK" w:hAnsi="Times New Roman"/>
                <w:color w:val="000000"/>
                <w:sz w:val="24"/>
              </w:rPr>
              <w:t>公开</w:t>
            </w:r>
            <w:r>
              <w:rPr>
                <w:rFonts w:ascii="Times New Roman" w:eastAsia="方正仿宋_GBK" w:hAnsi="Times New Roman"/>
                <w:color w:val="000000"/>
                <w:sz w:val="24"/>
              </w:rPr>
              <w:t>”</w:t>
            </w:r>
            <w:r>
              <w:rPr>
                <w:rFonts w:ascii="Times New Roman" w:eastAsia="方正仿宋_GBK" w:hAnsi="Times New Roman"/>
                <w:color w:val="000000"/>
                <w:sz w:val="24"/>
              </w:rPr>
              <w:t>监管范围，开展消防安全日常检查并出具消防安全检查记录证明。</w:t>
            </w:r>
          </w:p>
        </w:tc>
        <w:tc>
          <w:tcPr>
            <w:tcW w:w="796" w:type="dxa"/>
            <w:vMerge/>
            <w:vAlign w:val="center"/>
          </w:tcPr>
          <w:p w:rsidR="00974DAA" w:rsidRDefault="00974DAA">
            <w:pPr>
              <w:snapToGrid w:val="0"/>
              <w:jc w:val="center"/>
              <w:rPr>
                <w:rFonts w:ascii="Times New Roman" w:eastAsia="方正仿宋_GBK" w:hAnsi="Times New Roman"/>
                <w:color w:val="000000"/>
                <w:sz w:val="24"/>
              </w:rPr>
            </w:pPr>
          </w:p>
        </w:tc>
        <w:tc>
          <w:tcPr>
            <w:tcW w:w="1042" w:type="dxa"/>
            <w:vMerge/>
            <w:vAlign w:val="center"/>
          </w:tcPr>
          <w:p w:rsidR="00974DAA" w:rsidRDefault="00974DAA">
            <w:pPr>
              <w:snapToGrid w:val="0"/>
              <w:jc w:val="center"/>
              <w:rPr>
                <w:rFonts w:ascii="Times New Roman" w:eastAsia="方正仿宋_GBK" w:hAnsi="Times New Roman"/>
                <w:color w:val="000000"/>
                <w:sz w:val="24"/>
              </w:rPr>
            </w:pPr>
          </w:p>
        </w:tc>
      </w:tr>
      <w:tr w:rsidR="00974DAA">
        <w:trPr>
          <w:trHeight w:val="912"/>
          <w:jc w:val="center"/>
        </w:trPr>
        <w:tc>
          <w:tcPr>
            <w:tcW w:w="720" w:type="dxa"/>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4</w:t>
            </w:r>
          </w:p>
        </w:tc>
        <w:tc>
          <w:tcPr>
            <w:tcW w:w="866" w:type="dxa"/>
            <w:vMerge/>
            <w:vAlign w:val="center"/>
          </w:tcPr>
          <w:p w:rsidR="00974DAA" w:rsidRDefault="00974DAA">
            <w:pPr>
              <w:snapToGrid w:val="0"/>
              <w:jc w:val="center"/>
              <w:rPr>
                <w:rFonts w:ascii="Times New Roman" w:eastAsia="方正仿宋_GBK" w:hAnsi="Times New Roman"/>
                <w:color w:val="000000"/>
                <w:sz w:val="24"/>
              </w:rPr>
            </w:pPr>
          </w:p>
        </w:tc>
        <w:tc>
          <w:tcPr>
            <w:tcW w:w="5908" w:type="dxa"/>
            <w:vAlign w:val="center"/>
          </w:tcPr>
          <w:p w:rsidR="00974DAA" w:rsidRDefault="00374F68">
            <w:pPr>
              <w:snapToGrid w:val="0"/>
              <w:jc w:val="left"/>
              <w:rPr>
                <w:rFonts w:ascii="Times New Roman" w:eastAsia="方正仿宋_GBK" w:hAnsi="Times New Roman"/>
                <w:color w:val="000000"/>
                <w:sz w:val="24"/>
              </w:rPr>
            </w:pPr>
            <w:r>
              <w:rPr>
                <w:rFonts w:ascii="Times New Roman" w:eastAsia="方正仿宋_GBK" w:hAnsi="Times New Roman"/>
                <w:color w:val="000000"/>
                <w:sz w:val="24"/>
              </w:rPr>
              <w:t>将符合条件的养老机构设立（内设）医疗机构优先纳入基本</w:t>
            </w:r>
            <w:proofErr w:type="gramStart"/>
            <w:r>
              <w:rPr>
                <w:rFonts w:ascii="Times New Roman" w:eastAsia="方正仿宋_GBK" w:hAnsi="Times New Roman"/>
                <w:color w:val="000000"/>
                <w:sz w:val="24"/>
              </w:rPr>
              <w:t>医</w:t>
            </w:r>
            <w:proofErr w:type="gramEnd"/>
            <w:r>
              <w:rPr>
                <w:rFonts w:ascii="Times New Roman" w:eastAsia="方正仿宋_GBK" w:hAnsi="Times New Roman"/>
                <w:color w:val="000000"/>
                <w:sz w:val="24"/>
              </w:rPr>
              <w:t>保联网结算范围。</w:t>
            </w:r>
          </w:p>
        </w:tc>
        <w:tc>
          <w:tcPr>
            <w:tcW w:w="796" w:type="dxa"/>
            <w:vMerge/>
            <w:vAlign w:val="center"/>
          </w:tcPr>
          <w:p w:rsidR="00974DAA" w:rsidRDefault="00974DAA">
            <w:pPr>
              <w:snapToGrid w:val="0"/>
              <w:jc w:val="center"/>
              <w:rPr>
                <w:rFonts w:ascii="Times New Roman" w:eastAsia="方正仿宋_GBK" w:hAnsi="Times New Roman"/>
                <w:color w:val="000000"/>
                <w:sz w:val="24"/>
              </w:rPr>
            </w:pPr>
          </w:p>
        </w:tc>
        <w:tc>
          <w:tcPr>
            <w:tcW w:w="1042" w:type="dxa"/>
            <w:vMerge/>
            <w:vAlign w:val="center"/>
          </w:tcPr>
          <w:p w:rsidR="00974DAA" w:rsidRDefault="00974DAA">
            <w:pPr>
              <w:snapToGrid w:val="0"/>
              <w:jc w:val="center"/>
              <w:rPr>
                <w:rFonts w:ascii="Times New Roman" w:eastAsia="方正仿宋_GBK" w:hAnsi="Times New Roman"/>
                <w:color w:val="000000"/>
                <w:sz w:val="24"/>
              </w:rPr>
            </w:pPr>
          </w:p>
        </w:tc>
      </w:tr>
      <w:tr w:rsidR="00974DAA">
        <w:trPr>
          <w:trHeight w:val="807"/>
          <w:jc w:val="center"/>
        </w:trPr>
        <w:tc>
          <w:tcPr>
            <w:tcW w:w="720" w:type="dxa"/>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5</w:t>
            </w:r>
          </w:p>
        </w:tc>
        <w:tc>
          <w:tcPr>
            <w:tcW w:w="866" w:type="dxa"/>
            <w:vMerge/>
            <w:vAlign w:val="center"/>
          </w:tcPr>
          <w:p w:rsidR="00974DAA" w:rsidRDefault="00974DAA">
            <w:pPr>
              <w:snapToGrid w:val="0"/>
              <w:jc w:val="center"/>
              <w:rPr>
                <w:rFonts w:ascii="Times New Roman" w:eastAsia="方正仿宋_GBK" w:hAnsi="Times New Roman"/>
                <w:color w:val="000000"/>
                <w:sz w:val="24"/>
              </w:rPr>
            </w:pPr>
          </w:p>
        </w:tc>
        <w:tc>
          <w:tcPr>
            <w:tcW w:w="5908" w:type="dxa"/>
            <w:vAlign w:val="center"/>
          </w:tcPr>
          <w:p w:rsidR="00974DAA" w:rsidRDefault="00374F68">
            <w:pPr>
              <w:snapToGrid w:val="0"/>
              <w:jc w:val="left"/>
              <w:rPr>
                <w:rFonts w:ascii="Times New Roman" w:eastAsia="方正仿宋_GBK" w:hAnsi="Times New Roman"/>
                <w:color w:val="000000"/>
                <w:sz w:val="24"/>
              </w:rPr>
            </w:pPr>
            <w:r>
              <w:rPr>
                <w:rFonts w:ascii="Times New Roman" w:eastAsia="方正仿宋_GBK" w:hAnsi="Times New Roman"/>
                <w:color w:val="000000"/>
                <w:sz w:val="24"/>
              </w:rPr>
              <w:t>逐步建立适合本地区实际情况的长期护理保险制度。</w:t>
            </w:r>
          </w:p>
        </w:tc>
        <w:tc>
          <w:tcPr>
            <w:tcW w:w="796" w:type="dxa"/>
            <w:vMerge/>
            <w:vAlign w:val="center"/>
          </w:tcPr>
          <w:p w:rsidR="00974DAA" w:rsidRDefault="00974DAA">
            <w:pPr>
              <w:snapToGrid w:val="0"/>
              <w:jc w:val="center"/>
              <w:rPr>
                <w:rFonts w:ascii="Times New Roman" w:eastAsia="方正仿宋_GBK" w:hAnsi="Times New Roman"/>
                <w:color w:val="000000"/>
                <w:sz w:val="24"/>
              </w:rPr>
            </w:pPr>
          </w:p>
        </w:tc>
        <w:tc>
          <w:tcPr>
            <w:tcW w:w="1042" w:type="dxa"/>
            <w:vMerge/>
            <w:vAlign w:val="center"/>
          </w:tcPr>
          <w:p w:rsidR="00974DAA" w:rsidRDefault="00974DAA">
            <w:pPr>
              <w:snapToGrid w:val="0"/>
              <w:jc w:val="center"/>
              <w:rPr>
                <w:rFonts w:ascii="Times New Roman" w:eastAsia="方正仿宋_GBK" w:hAnsi="Times New Roman"/>
                <w:color w:val="000000"/>
                <w:sz w:val="24"/>
              </w:rPr>
            </w:pPr>
          </w:p>
        </w:tc>
      </w:tr>
      <w:tr w:rsidR="00974DAA">
        <w:trPr>
          <w:trHeight w:val="837"/>
          <w:jc w:val="center"/>
        </w:trPr>
        <w:tc>
          <w:tcPr>
            <w:tcW w:w="720" w:type="dxa"/>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6</w:t>
            </w:r>
          </w:p>
        </w:tc>
        <w:tc>
          <w:tcPr>
            <w:tcW w:w="866" w:type="dxa"/>
            <w:vMerge/>
            <w:vAlign w:val="center"/>
          </w:tcPr>
          <w:p w:rsidR="00974DAA" w:rsidRDefault="00974DAA">
            <w:pPr>
              <w:snapToGrid w:val="0"/>
              <w:jc w:val="center"/>
              <w:rPr>
                <w:rFonts w:ascii="Times New Roman" w:eastAsia="方正仿宋_GBK" w:hAnsi="Times New Roman"/>
                <w:color w:val="000000"/>
                <w:sz w:val="24"/>
              </w:rPr>
            </w:pPr>
          </w:p>
        </w:tc>
        <w:tc>
          <w:tcPr>
            <w:tcW w:w="5908" w:type="dxa"/>
            <w:vAlign w:val="center"/>
          </w:tcPr>
          <w:p w:rsidR="00974DAA" w:rsidRDefault="00374F68">
            <w:pPr>
              <w:snapToGrid w:val="0"/>
              <w:jc w:val="left"/>
              <w:rPr>
                <w:rFonts w:ascii="Times New Roman" w:eastAsia="方正仿宋_GBK" w:hAnsi="Times New Roman"/>
                <w:color w:val="000000"/>
                <w:sz w:val="24"/>
              </w:rPr>
            </w:pPr>
            <w:r>
              <w:rPr>
                <w:rFonts w:ascii="Times New Roman" w:eastAsia="方正仿宋_GBK" w:hAnsi="Times New Roman"/>
                <w:color w:val="000000"/>
                <w:sz w:val="24"/>
              </w:rPr>
              <w:t>确定当地一家或多家医疗机构为养老服务支持机构，为养老机构开通转诊就医绿色通道。</w:t>
            </w:r>
          </w:p>
        </w:tc>
        <w:tc>
          <w:tcPr>
            <w:tcW w:w="796" w:type="dxa"/>
            <w:vMerge/>
            <w:vAlign w:val="center"/>
          </w:tcPr>
          <w:p w:rsidR="00974DAA" w:rsidRDefault="00974DAA">
            <w:pPr>
              <w:snapToGrid w:val="0"/>
              <w:jc w:val="center"/>
              <w:rPr>
                <w:rFonts w:ascii="Times New Roman" w:eastAsia="方正仿宋_GBK" w:hAnsi="Times New Roman"/>
                <w:color w:val="000000"/>
                <w:sz w:val="24"/>
              </w:rPr>
            </w:pPr>
          </w:p>
        </w:tc>
        <w:tc>
          <w:tcPr>
            <w:tcW w:w="1042" w:type="dxa"/>
            <w:vMerge/>
            <w:vAlign w:val="center"/>
          </w:tcPr>
          <w:p w:rsidR="00974DAA" w:rsidRDefault="00974DAA">
            <w:pPr>
              <w:snapToGrid w:val="0"/>
              <w:jc w:val="center"/>
              <w:rPr>
                <w:rFonts w:ascii="Times New Roman" w:eastAsia="方正仿宋_GBK" w:hAnsi="Times New Roman"/>
                <w:color w:val="000000"/>
                <w:sz w:val="24"/>
              </w:rPr>
            </w:pPr>
          </w:p>
        </w:tc>
      </w:tr>
      <w:tr w:rsidR="00974DAA">
        <w:trPr>
          <w:trHeight w:val="1656"/>
          <w:jc w:val="center"/>
        </w:trPr>
        <w:tc>
          <w:tcPr>
            <w:tcW w:w="720" w:type="dxa"/>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7</w:t>
            </w:r>
          </w:p>
        </w:tc>
        <w:tc>
          <w:tcPr>
            <w:tcW w:w="866" w:type="dxa"/>
            <w:vMerge/>
            <w:vAlign w:val="center"/>
          </w:tcPr>
          <w:p w:rsidR="00974DAA" w:rsidRDefault="00974DAA">
            <w:pPr>
              <w:snapToGrid w:val="0"/>
              <w:jc w:val="center"/>
              <w:rPr>
                <w:rFonts w:ascii="Times New Roman" w:eastAsia="方正仿宋_GBK" w:hAnsi="Times New Roman"/>
                <w:color w:val="000000"/>
                <w:sz w:val="24"/>
              </w:rPr>
            </w:pPr>
          </w:p>
        </w:tc>
        <w:tc>
          <w:tcPr>
            <w:tcW w:w="5908" w:type="dxa"/>
            <w:vAlign w:val="center"/>
          </w:tcPr>
          <w:p w:rsidR="00974DAA" w:rsidRDefault="00374F68">
            <w:pPr>
              <w:snapToGrid w:val="0"/>
              <w:jc w:val="left"/>
              <w:rPr>
                <w:rFonts w:ascii="Times New Roman" w:eastAsia="方正仿宋_GBK" w:hAnsi="Times New Roman"/>
                <w:color w:val="000000"/>
                <w:sz w:val="24"/>
              </w:rPr>
            </w:pPr>
            <w:r>
              <w:rPr>
                <w:rFonts w:ascii="Times New Roman" w:eastAsia="方正仿宋_GBK" w:hAnsi="Times New Roman"/>
                <w:color w:val="000000"/>
                <w:sz w:val="24"/>
              </w:rPr>
              <w:t>按照</w:t>
            </w:r>
            <w:r>
              <w:rPr>
                <w:rFonts w:ascii="Times New Roman" w:eastAsia="方正仿宋_GBK" w:hAnsi="Times New Roman"/>
                <w:color w:val="000000"/>
                <w:sz w:val="24"/>
              </w:rPr>
              <w:t>2018</w:t>
            </w:r>
            <w:r>
              <w:rPr>
                <w:rFonts w:ascii="Times New Roman" w:eastAsia="方正仿宋_GBK" w:hAnsi="Times New Roman"/>
                <w:color w:val="000000"/>
                <w:sz w:val="24"/>
              </w:rPr>
              <w:t>年</w:t>
            </w:r>
            <w:r>
              <w:rPr>
                <w:rFonts w:ascii="Times New Roman" w:eastAsia="方正仿宋_GBK" w:hAnsi="Times New Roman"/>
                <w:color w:val="000000"/>
                <w:sz w:val="24"/>
              </w:rPr>
              <w:t>10</w:t>
            </w:r>
            <w:r>
              <w:rPr>
                <w:rFonts w:ascii="Times New Roman" w:eastAsia="方正仿宋_GBK" w:hAnsi="Times New Roman"/>
                <w:color w:val="000000"/>
                <w:sz w:val="24"/>
              </w:rPr>
              <w:t>月</w:t>
            </w:r>
            <w:r>
              <w:rPr>
                <w:rFonts w:ascii="Times New Roman" w:eastAsia="方正仿宋_GBK" w:hAnsi="Times New Roman"/>
                <w:color w:val="000000"/>
                <w:sz w:val="24"/>
              </w:rPr>
              <w:t>1</w:t>
            </w:r>
            <w:r>
              <w:rPr>
                <w:rFonts w:ascii="Times New Roman" w:eastAsia="方正仿宋_GBK" w:hAnsi="Times New Roman"/>
                <w:color w:val="000000"/>
                <w:sz w:val="24"/>
              </w:rPr>
              <w:t>日起施行的《建筑设计防火规范》，做好养老</w:t>
            </w:r>
            <w:proofErr w:type="gramStart"/>
            <w:r>
              <w:rPr>
                <w:rFonts w:ascii="Times New Roman" w:eastAsia="方正仿宋_GBK" w:hAnsi="Times New Roman"/>
                <w:color w:val="000000"/>
                <w:sz w:val="24"/>
              </w:rPr>
              <w:t>机构消防</w:t>
            </w:r>
            <w:proofErr w:type="gramEnd"/>
            <w:r>
              <w:rPr>
                <w:rFonts w:ascii="Times New Roman" w:eastAsia="方正仿宋_GBK" w:hAnsi="Times New Roman"/>
                <w:color w:val="000000"/>
                <w:sz w:val="24"/>
              </w:rPr>
              <w:t>审批服务，建立工作机制，对专项行动项目采用</w:t>
            </w:r>
            <w:r>
              <w:rPr>
                <w:rFonts w:ascii="Times New Roman" w:eastAsia="方正仿宋_GBK" w:hAnsi="Times New Roman"/>
                <w:color w:val="000000"/>
                <w:sz w:val="24"/>
              </w:rPr>
              <w:t>“</w:t>
            </w:r>
            <w:r>
              <w:rPr>
                <w:rFonts w:ascii="Times New Roman" w:eastAsia="方正仿宋_GBK" w:hAnsi="Times New Roman"/>
                <w:color w:val="000000"/>
                <w:sz w:val="24"/>
              </w:rPr>
              <w:t>一事一议</w:t>
            </w:r>
            <w:r>
              <w:rPr>
                <w:rFonts w:ascii="Times New Roman" w:eastAsia="方正仿宋_GBK" w:hAnsi="Times New Roman"/>
                <w:color w:val="000000"/>
                <w:sz w:val="24"/>
              </w:rPr>
              <w:t>”</w:t>
            </w:r>
            <w:r>
              <w:rPr>
                <w:rFonts w:ascii="Times New Roman" w:eastAsia="方正仿宋_GBK" w:hAnsi="Times New Roman"/>
                <w:color w:val="000000"/>
                <w:sz w:val="24"/>
              </w:rPr>
              <w:t>，提高审批效能。落实按照耐火等级合理拓展养老服务设施建筑高度的规定。</w:t>
            </w:r>
          </w:p>
        </w:tc>
        <w:tc>
          <w:tcPr>
            <w:tcW w:w="796" w:type="dxa"/>
            <w:vMerge/>
            <w:vAlign w:val="center"/>
          </w:tcPr>
          <w:p w:rsidR="00974DAA" w:rsidRDefault="00974DAA">
            <w:pPr>
              <w:snapToGrid w:val="0"/>
              <w:jc w:val="center"/>
              <w:rPr>
                <w:rFonts w:ascii="Times New Roman" w:eastAsia="方正仿宋_GBK" w:hAnsi="Times New Roman"/>
                <w:color w:val="000000"/>
                <w:sz w:val="24"/>
              </w:rPr>
            </w:pPr>
          </w:p>
        </w:tc>
        <w:tc>
          <w:tcPr>
            <w:tcW w:w="1042" w:type="dxa"/>
            <w:vMerge/>
            <w:vAlign w:val="center"/>
          </w:tcPr>
          <w:p w:rsidR="00974DAA" w:rsidRDefault="00974DAA">
            <w:pPr>
              <w:snapToGrid w:val="0"/>
              <w:jc w:val="center"/>
              <w:rPr>
                <w:rFonts w:ascii="Times New Roman" w:eastAsia="方正仿宋_GBK" w:hAnsi="Times New Roman"/>
                <w:color w:val="000000"/>
                <w:sz w:val="24"/>
              </w:rPr>
            </w:pPr>
          </w:p>
        </w:tc>
      </w:tr>
      <w:tr w:rsidR="00974DAA">
        <w:trPr>
          <w:trHeight w:val="1073"/>
          <w:jc w:val="center"/>
        </w:trPr>
        <w:tc>
          <w:tcPr>
            <w:tcW w:w="720" w:type="dxa"/>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8</w:t>
            </w:r>
          </w:p>
        </w:tc>
        <w:tc>
          <w:tcPr>
            <w:tcW w:w="866" w:type="dxa"/>
            <w:vMerge/>
            <w:vAlign w:val="center"/>
          </w:tcPr>
          <w:p w:rsidR="00974DAA" w:rsidRDefault="00974DAA">
            <w:pPr>
              <w:snapToGrid w:val="0"/>
              <w:jc w:val="center"/>
              <w:rPr>
                <w:rFonts w:ascii="Times New Roman" w:eastAsia="方正仿宋_GBK" w:hAnsi="Times New Roman"/>
                <w:color w:val="000000"/>
                <w:sz w:val="24"/>
              </w:rPr>
            </w:pPr>
          </w:p>
        </w:tc>
        <w:tc>
          <w:tcPr>
            <w:tcW w:w="5908" w:type="dxa"/>
            <w:vAlign w:val="center"/>
          </w:tcPr>
          <w:p w:rsidR="00974DAA" w:rsidRDefault="00374F68">
            <w:pPr>
              <w:snapToGrid w:val="0"/>
              <w:jc w:val="left"/>
              <w:rPr>
                <w:rFonts w:ascii="Times New Roman" w:eastAsia="方正仿宋_GBK" w:hAnsi="Times New Roman"/>
                <w:color w:val="000000"/>
                <w:sz w:val="24"/>
              </w:rPr>
            </w:pPr>
            <w:r>
              <w:rPr>
                <w:rFonts w:ascii="Times New Roman" w:eastAsia="方正仿宋_GBK" w:hAnsi="Times New Roman"/>
                <w:color w:val="000000"/>
                <w:sz w:val="24"/>
              </w:rPr>
              <w:t>建筑面积在</w:t>
            </w:r>
            <w:r>
              <w:rPr>
                <w:rFonts w:ascii="Times New Roman" w:eastAsia="方正仿宋_GBK" w:hAnsi="Times New Roman"/>
                <w:color w:val="000000"/>
                <w:sz w:val="24"/>
              </w:rPr>
              <w:t>300</w:t>
            </w:r>
            <w:r>
              <w:rPr>
                <w:rFonts w:ascii="Times New Roman" w:eastAsia="方正仿宋_GBK" w:hAnsi="Times New Roman"/>
                <w:color w:val="000000"/>
                <w:sz w:val="24"/>
              </w:rPr>
              <w:t>平方米以下或者投资</w:t>
            </w:r>
            <w:r>
              <w:rPr>
                <w:rFonts w:ascii="Times New Roman" w:eastAsia="方正仿宋_GBK" w:hAnsi="Times New Roman"/>
                <w:color w:val="000000"/>
                <w:sz w:val="24"/>
              </w:rPr>
              <w:t>30</w:t>
            </w:r>
            <w:r>
              <w:rPr>
                <w:rFonts w:ascii="Times New Roman" w:eastAsia="方正仿宋_GBK" w:hAnsi="Times New Roman"/>
                <w:color w:val="000000"/>
                <w:sz w:val="24"/>
              </w:rPr>
              <w:t>万元以下的养老机构、设施，不需要办理消防设计、竣工验收备案手续。</w:t>
            </w:r>
          </w:p>
        </w:tc>
        <w:tc>
          <w:tcPr>
            <w:tcW w:w="796" w:type="dxa"/>
            <w:vMerge/>
            <w:vAlign w:val="center"/>
          </w:tcPr>
          <w:p w:rsidR="00974DAA" w:rsidRDefault="00974DAA">
            <w:pPr>
              <w:snapToGrid w:val="0"/>
              <w:jc w:val="center"/>
              <w:rPr>
                <w:rFonts w:ascii="Times New Roman" w:eastAsia="方正仿宋_GBK" w:hAnsi="Times New Roman"/>
                <w:color w:val="000000"/>
                <w:sz w:val="24"/>
              </w:rPr>
            </w:pPr>
          </w:p>
        </w:tc>
        <w:tc>
          <w:tcPr>
            <w:tcW w:w="1042" w:type="dxa"/>
            <w:vMerge/>
            <w:vAlign w:val="center"/>
          </w:tcPr>
          <w:p w:rsidR="00974DAA" w:rsidRDefault="00974DAA">
            <w:pPr>
              <w:snapToGrid w:val="0"/>
              <w:jc w:val="center"/>
              <w:rPr>
                <w:rFonts w:ascii="Times New Roman" w:eastAsia="方正仿宋_GBK" w:hAnsi="Times New Roman"/>
                <w:color w:val="000000"/>
                <w:sz w:val="24"/>
              </w:rPr>
            </w:pPr>
          </w:p>
        </w:tc>
      </w:tr>
      <w:tr w:rsidR="00974DAA">
        <w:trPr>
          <w:trHeight w:val="1686"/>
          <w:jc w:val="center"/>
        </w:trPr>
        <w:tc>
          <w:tcPr>
            <w:tcW w:w="720" w:type="dxa"/>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9</w:t>
            </w:r>
          </w:p>
        </w:tc>
        <w:tc>
          <w:tcPr>
            <w:tcW w:w="866" w:type="dxa"/>
            <w:vMerge/>
            <w:vAlign w:val="center"/>
          </w:tcPr>
          <w:p w:rsidR="00974DAA" w:rsidRDefault="00974DAA">
            <w:pPr>
              <w:snapToGrid w:val="0"/>
              <w:jc w:val="center"/>
              <w:rPr>
                <w:rFonts w:ascii="Times New Roman" w:eastAsia="方正仿宋_GBK" w:hAnsi="Times New Roman"/>
                <w:color w:val="000000"/>
                <w:sz w:val="24"/>
              </w:rPr>
            </w:pPr>
          </w:p>
        </w:tc>
        <w:tc>
          <w:tcPr>
            <w:tcW w:w="5908" w:type="dxa"/>
            <w:vAlign w:val="center"/>
          </w:tcPr>
          <w:p w:rsidR="00974DAA" w:rsidRDefault="00374F68">
            <w:pPr>
              <w:snapToGrid w:val="0"/>
              <w:jc w:val="left"/>
              <w:rPr>
                <w:rFonts w:ascii="Times New Roman" w:eastAsia="方正仿宋_GBK" w:hAnsi="Times New Roman"/>
                <w:color w:val="000000"/>
                <w:sz w:val="24"/>
              </w:rPr>
            </w:pPr>
            <w:r>
              <w:rPr>
                <w:rFonts w:ascii="Times New Roman" w:eastAsia="方正仿宋_GBK" w:hAnsi="Times New Roman"/>
                <w:color w:val="000000"/>
                <w:sz w:val="24"/>
              </w:rPr>
              <w:t>建立</w:t>
            </w:r>
            <w:r>
              <w:rPr>
                <w:rFonts w:ascii="Times New Roman" w:eastAsia="方正仿宋_GBK" w:hAnsi="Times New Roman"/>
                <w:color w:val="000000"/>
                <w:sz w:val="24"/>
              </w:rPr>
              <w:t>“</w:t>
            </w:r>
            <w:r>
              <w:rPr>
                <w:rFonts w:ascii="Times New Roman" w:eastAsia="方正仿宋_GBK" w:hAnsi="Times New Roman"/>
                <w:color w:val="000000"/>
                <w:sz w:val="24"/>
              </w:rPr>
              <w:t>时间银行</w:t>
            </w:r>
            <w:r>
              <w:rPr>
                <w:rFonts w:ascii="Times New Roman" w:eastAsia="方正仿宋_GBK" w:hAnsi="Times New Roman"/>
                <w:color w:val="000000"/>
                <w:sz w:val="24"/>
              </w:rPr>
              <w:t>”</w:t>
            </w:r>
            <w:r>
              <w:rPr>
                <w:rFonts w:ascii="Times New Roman" w:eastAsia="方正仿宋_GBK" w:hAnsi="Times New Roman"/>
                <w:color w:val="000000"/>
                <w:sz w:val="24"/>
              </w:rPr>
              <w:t>制度，积极做好志愿者培育工作，定期组织志愿者团队开展养老志愿服务活动。鼓励养老机构实施</w:t>
            </w:r>
            <w:r>
              <w:rPr>
                <w:rFonts w:ascii="Times New Roman" w:eastAsia="方正仿宋_GBK" w:hAnsi="Times New Roman"/>
                <w:color w:val="000000"/>
                <w:sz w:val="24"/>
              </w:rPr>
              <w:t>“</w:t>
            </w:r>
            <w:r>
              <w:rPr>
                <w:rFonts w:ascii="Times New Roman" w:eastAsia="方正仿宋_GBK" w:hAnsi="Times New Roman"/>
                <w:color w:val="000000"/>
                <w:sz w:val="24"/>
              </w:rPr>
              <w:t>时间银行</w:t>
            </w:r>
            <w:r>
              <w:rPr>
                <w:rFonts w:ascii="Times New Roman" w:eastAsia="方正仿宋_GBK" w:hAnsi="Times New Roman"/>
                <w:color w:val="000000"/>
                <w:sz w:val="24"/>
              </w:rPr>
              <w:t>”</w:t>
            </w:r>
            <w:r>
              <w:rPr>
                <w:rFonts w:ascii="Times New Roman" w:eastAsia="方正仿宋_GBK" w:hAnsi="Times New Roman"/>
                <w:color w:val="000000"/>
                <w:sz w:val="24"/>
              </w:rPr>
              <w:t>模式发展志愿服务，服务内容及志愿者纳入当地民政部门考核，达到一定规模给予适当奖励。</w:t>
            </w:r>
          </w:p>
        </w:tc>
        <w:tc>
          <w:tcPr>
            <w:tcW w:w="796" w:type="dxa"/>
            <w:vMerge/>
            <w:vAlign w:val="center"/>
          </w:tcPr>
          <w:p w:rsidR="00974DAA" w:rsidRDefault="00974DAA">
            <w:pPr>
              <w:snapToGrid w:val="0"/>
              <w:jc w:val="center"/>
              <w:rPr>
                <w:rFonts w:ascii="Times New Roman" w:eastAsia="方正仿宋_GBK" w:hAnsi="Times New Roman"/>
                <w:color w:val="000000"/>
                <w:sz w:val="24"/>
              </w:rPr>
            </w:pPr>
          </w:p>
        </w:tc>
        <w:tc>
          <w:tcPr>
            <w:tcW w:w="1042" w:type="dxa"/>
            <w:vMerge/>
            <w:vAlign w:val="center"/>
          </w:tcPr>
          <w:p w:rsidR="00974DAA" w:rsidRDefault="00974DAA">
            <w:pPr>
              <w:snapToGrid w:val="0"/>
              <w:jc w:val="center"/>
              <w:rPr>
                <w:rFonts w:ascii="Times New Roman" w:eastAsia="方正仿宋_GBK" w:hAnsi="Times New Roman"/>
                <w:color w:val="000000"/>
                <w:sz w:val="24"/>
              </w:rPr>
            </w:pPr>
          </w:p>
        </w:tc>
      </w:tr>
      <w:tr w:rsidR="00974DAA">
        <w:trPr>
          <w:trHeight w:val="847"/>
          <w:jc w:val="center"/>
        </w:trPr>
        <w:tc>
          <w:tcPr>
            <w:tcW w:w="720" w:type="dxa"/>
            <w:vAlign w:val="center"/>
          </w:tcPr>
          <w:p w:rsidR="00974DAA" w:rsidRDefault="00374F68">
            <w:pPr>
              <w:snapToGrid w:val="0"/>
              <w:jc w:val="center"/>
              <w:rPr>
                <w:rFonts w:ascii="Times New Roman" w:eastAsia="方正仿宋_GBK" w:hAnsi="Times New Roman"/>
                <w:color w:val="000000"/>
                <w:sz w:val="24"/>
              </w:rPr>
            </w:pPr>
            <w:r>
              <w:rPr>
                <w:rFonts w:ascii="Times New Roman" w:eastAsia="方正仿宋_GBK" w:hAnsi="Times New Roman"/>
                <w:color w:val="000000"/>
                <w:sz w:val="24"/>
              </w:rPr>
              <w:t>10</w:t>
            </w:r>
          </w:p>
        </w:tc>
        <w:tc>
          <w:tcPr>
            <w:tcW w:w="866" w:type="dxa"/>
            <w:vMerge/>
            <w:vAlign w:val="center"/>
          </w:tcPr>
          <w:p w:rsidR="00974DAA" w:rsidRDefault="00974DAA">
            <w:pPr>
              <w:snapToGrid w:val="0"/>
              <w:jc w:val="center"/>
              <w:rPr>
                <w:rFonts w:ascii="Times New Roman" w:eastAsia="方正仿宋_GBK" w:hAnsi="Times New Roman"/>
                <w:color w:val="000000"/>
                <w:sz w:val="24"/>
              </w:rPr>
            </w:pPr>
          </w:p>
        </w:tc>
        <w:tc>
          <w:tcPr>
            <w:tcW w:w="5908" w:type="dxa"/>
            <w:vAlign w:val="center"/>
          </w:tcPr>
          <w:p w:rsidR="00974DAA" w:rsidRDefault="00374F68">
            <w:pPr>
              <w:snapToGrid w:val="0"/>
              <w:jc w:val="left"/>
              <w:rPr>
                <w:rFonts w:ascii="Times New Roman" w:eastAsia="方正仿宋_GBK" w:hAnsi="Times New Roman"/>
                <w:color w:val="000000"/>
                <w:sz w:val="24"/>
              </w:rPr>
            </w:pPr>
            <w:r>
              <w:rPr>
                <w:rFonts w:ascii="Times New Roman" w:eastAsia="方正仿宋_GBK" w:hAnsi="Times New Roman"/>
                <w:color w:val="000000"/>
                <w:sz w:val="24"/>
              </w:rPr>
              <w:t>引导保险公司积极推广婴幼儿照护服务相关责任险</w:t>
            </w:r>
            <w:proofErr w:type="gramStart"/>
            <w:r>
              <w:rPr>
                <w:rFonts w:ascii="Times New Roman" w:eastAsia="方正仿宋_GBK" w:hAnsi="Times New Roman"/>
                <w:color w:val="000000"/>
                <w:sz w:val="24"/>
              </w:rPr>
              <w:t>及托育机构</w:t>
            </w:r>
            <w:proofErr w:type="gramEnd"/>
            <w:r>
              <w:rPr>
                <w:rFonts w:ascii="Times New Roman" w:eastAsia="方正仿宋_GBK" w:hAnsi="Times New Roman"/>
                <w:color w:val="000000"/>
                <w:sz w:val="24"/>
              </w:rPr>
              <w:t>运营相关保险。</w:t>
            </w:r>
          </w:p>
        </w:tc>
        <w:tc>
          <w:tcPr>
            <w:tcW w:w="796" w:type="dxa"/>
            <w:vMerge/>
            <w:vAlign w:val="center"/>
          </w:tcPr>
          <w:p w:rsidR="00974DAA" w:rsidRDefault="00974DAA">
            <w:pPr>
              <w:snapToGrid w:val="0"/>
              <w:jc w:val="center"/>
              <w:rPr>
                <w:rFonts w:ascii="Times New Roman" w:eastAsia="方正仿宋_GBK" w:hAnsi="Times New Roman"/>
                <w:color w:val="000000"/>
                <w:sz w:val="24"/>
              </w:rPr>
            </w:pPr>
          </w:p>
        </w:tc>
        <w:tc>
          <w:tcPr>
            <w:tcW w:w="1042" w:type="dxa"/>
            <w:vMerge/>
            <w:vAlign w:val="center"/>
          </w:tcPr>
          <w:p w:rsidR="00974DAA" w:rsidRDefault="00974DAA">
            <w:pPr>
              <w:snapToGrid w:val="0"/>
              <w:jc w:val="center"/>
              <w:rPr>
                <w:rFonts w:ascii="Times New Roman" w:eastAsia="方正仿宋_GBK" w:hAnsi="Times New Roman"/>
                <w:color w:val="000000"/>
                <w:sz w:val="24"/>
              </w:rPr>
            </w:pPr>
          </w:p>
        </w:tc>
      </w:tr>
    </w:tbl>
    <w:p w:rsidR="00974DAA" w:rsidRDefault="00974DAA">
      <w:bookmarkStart w:id="0" w:name="_GoBack"/>
      <w:bookmarkEnd w:id="0"/>
    </w:p>
    <w:sectPr w:rsidR="00974DAA" w:rsidSect="00974D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F68" w:rsidRDefault="00374F68" w:rsidP="0078058B">
      <w:r>
        <w:separator/>
      </w:r>
    </w:p>
  </w:endnote>
  <w:endnote w:type="continuationSeparator" w:id="0">
    <w:p w:rsidR="00374F68" w:rsidRDefault="00374F68" w:rsidP="007805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黑体_GBK">
    <w:altName w:val="Arial Unicode MS"/>
    <w:charset w:val="86"/>
    <w:family w:val="auto"/>
    <w:pitch w:val="default"/>
    <w:sig w:usb0="00000000" w:usb1="080E0000" w:usb2="00000000" w:usb3="00000000" w:csb0="00040000" w:csb1="00000000"/>
  </w:font>
  <w:font w:name="方正仿宋_GBK">
    <w:altName w:val="Arial Unicode MS"/>
    <w:charset w:val="86"/>
    <w:family w:val="auto"/>
    <w:pitch w:val="default"/>
    <w:sig w:usb0="00000000" w:usb1="080E0000" w:usb2="00000000" w:usb3="00000000" w:csb0="00040000" w:csb1="00000000"/>
  </w:font>
  <w:font w:name="方正小标宋_GBK">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F68" w:rsidRDefault="00374F68" w:rsidP="0078058B">
      <w:r>
        <w:separator/>
      </w:r>
    </w:p>
  </w:footnote>
  <w:footnote w:type="continuationSeparator" w:id="0">
    <w:p w:rsidR="00374F68" w:rsidRDefault="00374F68" w:rsidP="007805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B5725BC"/>
    <w:rsid w:val="00374F68"/>
    <w:rsid w:val="0078058B"/>
    <w:rsid w:val="00974DAA"/>
    <w:rsid w:val="4B5725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FirstIndent21"/>
    <w:qFormat/>
    <w:rsid w:val="00974DAA"/>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1">
    <w:name w:val="Body Text First Indent 21"/>
    <w:basedOn w:val="BodyTextIndent1"/>
    <w:qFormat/>
    <w:rsid w:val="00974DAA"/>
    <w:pPr>
      <w:ind w:firstLineChars="200" w:firstLine="420"/>
    </w:pPr>
  </w:style>
  <w:style w:type="paragraph" w:customStyle="1" w:styleId="BodyTextIndent1">
    <w:name w:val="Body Text Indent1"/>
    <w:basedOn w:val="a"/>
    <w:qFormat/>
    <w:rsid w:val="00974DAA"/>
    <w:pPr>
      <w:ind w:leftChars="200" w:left="420"/>
    </w:pPr>
  </w:style>
  <w:style w:type="paragraph" w:styleId="a3">
    <w:name w:val="Plain Text"/>
    <w:basedOn w:val="a"/>
    <w:next w:val="a"/>
    <w:uiPriority w:val="99"/>
    <w:unhideWhenUsed/>
    <w:qFormat/>
    <w:rsid w:val="00974DAA"/>
    <w:rPr>
      <w:rFonts w:hAnsi="Courier New"/>
      <w:kern w:val="0"/>
      <w:sz w:val="20"/>
      <w:szCs w:val="20"/>
    </w:rPr>
  </w:style>
  <w:style w:type="table" w:styleId="a4">
    <w:name w:val="Table Grid"/>
    <w:basedOn w:val="a1"/>
    <w:qFormat/>
    <w:rsid w:val="00974D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7805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8058B"/>
    <w:rPr>
      <w:rFonts w:ascii="Calibri" w:eastAsia="宋体" w:hAnsi="Calibri" w:cs="Times New Roman"/>
      <w:kern w:val="2"/>
      <w:sz w:val="18"/>
      <w:szCs w:val="18"/>
    </w:rPr>
  </w:style>
  <w:style w:type="paragraph" w:styleId="a6">
    <w:name w:val="footer"/>
    <w:basedOn w:val="a"/>
    <w:link w:val="Char0"/>
    <w:rsid w:val="0078058B"/>
    <w:pPr>
      <w:tabs>
        <w:tab w:val="center" w:pos="4153"/>
        <w:tab w:val="right" w:pos="8306"/>
      </w:tabs>
      <w:snapToGrid w:val="0"/>
      <w:jc w:val="left"/>
    </w:pPr>
    <w:rPr>
      <w:sz w:val="18"/>
      <w:szCs w:val="18"/>
    </w:rPr>
  </w:style>
  <w:style w:type="character" w:customStyle="1" w:styleId="Char0">
    <w:name w:val="页脚 Char"/>
    <w:basedOn w:val="a0"/>
    <w:link w:val="a6"/>
    <w:rsid w:val="0078058B"/>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527</Words>
  <Characters>3007</Characters>
  <Application>Microsoft Office Word</Application>
  <DocSecurity>0</DocSecurity>
  <Lines>25</Lines>
  <Paragraphs>7</Paragraphs>
  <ScaleCrop>false</ScaleCrop>
  <Company>曲靖市直属党政机关单位</Company>
  <LinksUpToDate>false</LinksUpToDate>
  <CharactersWithSpaces>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QJ</cp:lastModifiedBy>
  <cp:revision>2</cp:revision>
  <dcterms:created xsi:type="dcterms:W3CDTF">2022-11-22T02:24:00Z</dcterms:created>
  <dcterms:modified xsi:type="dcterms:W3CDTF">2023-08-30T02:08:00Z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