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hint="eastAsia" w:ascii="方正黑体_GBK" w:eastAsia="方正黑体_GBK"/>
          <w:snapToGrid w:val="0"/>
          <w:kern w:val="0"/>
          <w:sz w:val="32"/>
          <w:szCs w:val="32"/>
        </w:rPr>
      </w:pPr>
      <w:r>
        <w:rPr>
          <w:rFonts w:hint="eastAsia" w:ascii="方正黑体_GBK" w:eastAsia="方正黑体_GBK"/>
          <w:snapToGrid w:val="0"/>
          <w:kern w:val="0"/>
          <w:sz w:val="32"/>
          <w:szCs w:val="32"/>
        </w:rPr>
        <w:t>附件3</w:t>
      </w:r>
    </w:p>
    <w:p>
      <w:pPr>
        <w:adjustRightInd w:val="0"/>
        <w:snapToGrid w:val="0"/>
        <w:spacing w:line="590" w:lineRule="exact"/>
        <w:ind w:firstLine="640" w:firstLineChars="200"/>
        <w:rPr>
          <w:rFonts w:eastAsia="Times New Roman"/>
          <w:snapToGrid w:val="0"/>
          <w:kern w:val="0"/>
          <w:sz w:val="32"/>
          <w:szCs w:val="32"/>
        </w:rPr>
      </w:pPr>
    </w:p>
    <w:p>
      <w:pPr>
        <w:adjustRightInd w:val="0"/>
        <w:snapToGrid w:val="0"/>
        <w:spacing w:line="590" w:lineRule="exact"/>
        <w:jc w:val="center"/>
        <w:rPr>
          <w:rFonts w:eastAsia="方正小标宋_GBK"/>
          <w:snapToGrid w:val="0"/>
          <w:kern w:val="0"/>
          <w:sz w:val="44"/>
          <w:szCs w:val="44"/>
        </w:rPr>
      </w:pPr>
      <w:bookmarkStart w:id="0" w:name="_GoBack"/>
      <w:r>
        <w:rPr>
          <w:rFonts w:hint="eastAsia" w:eastAsia="方正小标宋_GBK"/>
          <w:snapToGrid w:val="0"/>
          <w:kern w:val="0"/>
          <w:sz w:val="44"/>
          <w:szCs w:val="44"/>
        </w:rPr>
        <w:t>广西政府性融资担保机构绩效考核评价</w:t>
      </w:r>
    </w:p>
    <w:p>
      <w:pPr>
        <w:adjustRightInd w:val="0"/>
        <w:snapToGrid w:val="0"/>
        <w:spacing w:line="590" w:lineRule="exact"/>
        <w:jc w:val="center"/>
        <w:rPr>
          <w:rFonts w:eastAsia="方正小标宋_GBK"/>
          <w:snapToGrid w:val="0"/>
          <w:kern w:val="0"/>
          <w:sz w:val="44"/>
          <w:szCs w:val="44"/>
        </w:rPr>
      </w:pPr>
      <w:r>
        <w:rPr>
          <w:rFonts w:hint="eastAsia" w:eastAsia="方正小标宋_GBK"/>
          <w:snapToGrid w:val="0"/>
          <w:kern w:val="0"/>
          <w:sz w:val="44"/>
          <w:szCs w:val="44"/>
        </w:rPr>
        <w:t>暂行办法</w:t>
      </w:r>
    </w:p>
    <w:bookmarkEnd w:id="0"/>
    <w:p>
      <w:pPr>
        <w:adjustRightInd w:val="0"/>
        <w:snapToGrid w:val="0"/>
        <w:spacing w:line="590" w:lineRule="exact"/>
        <w:ind w:firstLine="640" w:firstLineChars="200"/>
        <w:rPr>
          <w:rFonts w:eastAsia="方正楷体_GBK"/>
          <w:snapToGrid w:val="0"/>
          <w:kern w:val="0"/>
          <w:sz w:val="32"/>
          <w:szCs w:val="32"/>
        </w:rPr>
      </w:pPr>
    </w:p>
    <w:p>
      <w:pPr>
        <w:pStyle w:val="4"/>
        <w:widowControl w:val="0"/>
        <w:adjustRightInd w:val="0"/>
        <w:snapToGrid w:val="0"/>
        <w:spacing w:line="590" w:lineRule="exact"/>
        <w:ind w:firstLine="0" w:firstLineChars="0"/>
        <w:jc w:val="center"/>
        <w:rPr>
          <w:rFonts w:ascii="方正黑体_GBK" w:eastAsia="方正黑体_GBK"/>
          <w:snapToGrid w:val="0"/>
          <w:kern w:val="0"/>
          <w:sz w:val="32"/>
          <w:szCs w:val="32"/>
        </w:rPr>
      </w:pPr>
      <w:r>
        <w:rPr>
          <w:rFonts w:hint="eastAsia" w:ascii="方正黑体_GBK" w:eastAsia="方正黑体_GBK"/>
          <w:snapToGrid w:val="0"/>
          <w:kern w:val="0"/>
          <w:sz w:val="32"/>
          <w:szCs w:val="32"/>
        </w:rPr>
        <w:t>第一章</w:t>
      </w:r>
      <w:r>
        <w:rPr>
          <w:rFonts w:ascii="方正黑体_GBK" w:eastAsia="方正黑体_GBK"/>
          <w:snapToGrid w:val="0"/>
          <w:kern w:val="0"/>
          <w:sz w:val="32"/>
          <w:szCs w:val="32"/>
        </w:rPr>
        <w:t xml:space="preserve">  </w:t>
      </w:r>
      <w:r>
        <w:rPr>
          <w:rFonts w:hint="eastAsia" w:ascii="方正黑体_GBK" w:eastAsia="方正黑体_GBK"/>
          <w:snapToGrid w:val="0"/>
          <w:kern w:val="0"/>
          <w:sz w:val="32"/>
          <w:szCs w:val="32"/>
        </w:rPr>
        <w:t>总  则</w:t>
      </w:r>
    </w:p>
    <w:p>
      <w:pPr>
        <w:pStyle w:val="4"/>
        <w:widowControl w:val="0"/>
        <w:adjustRightInd w:val="0"/>
        <w:snapToGrid w:val="0"/>
        <w:spacing w:line="590" w:lineRule="exact"/>
        <w:ind w:firstLine="640"/>
        <w:jc w:val="both"/>
        <w:rPr>
          <w:rFonts w:ascii="方正黑体_GBK" w:eastAsia="方正黑体_GBK"/>
          <w:snapToGrid w:val="0"/>
          <w:kern w:val="0"/>
          <w:sz w:val="32"/>
          <w:szCs w:val="32"/>
        </w:rPr>
      </w:pPr>
    </w:p>
    <w:p>
      <w:pPr>
        <w:adjustRightInd w:val="0"/>
        <w:snapToGrid w:val="0"/>
        <w:spacing w:line="590" w:lineRule="exact"/>
        <w:ind w:firstLine="640" w:firstLineChars="200"/>
        <w:rPr>
          <w:rFonts w:eastAsia="Times New Roman"/>
          <w:snapToGrid w:val="0"/>
          <w:kern w:val="0"/>
          <w:sz w:val="32"/>
          <w:szCs w:val="32"/>
        </w:rPr>
      </w:pPr>
      <w:r>
        <w:rPr>
          <w:rFonts w:hint="eastAsia" w:ascii="方正黑体_GBK" w:eastAsia="方正黑体_GBK"/>
          <w:snapToGrid w:val="0"/>
          <w:kern w:val="0"/>
          <w:sz w:val="32"/>
          <w:szCs w:val="32"/>
        </w:rPr>
        <w:t>第一条</w:t>
      </w:r>
      <w:r>
        <w:rPr>
          <w:rFonts w:ascii="方正黑体_GBK" w:eastAsia="方正黑体_GBK"/>
          <w:snapToGrid w:val="0"/>
          <w:kern w:val="0"/>
          <w:sz w:val="32"/>
          <w:szCs w:val="32"/>
        </w:rPr>
        <w:t xml:space="preserve">  </w:t>
      </w:r>
      <w:r>
        <w:rPr>
          <w:rFonts w:hint="eastAsia" w:eastAsia="方正仿宋_GBK"/>
          <w:snapToGrid w:val="0"/>
          <w:kern w:val="0"/>
          <w:sz w:val="32"/>
          <w:szCs w:val="32"/>
        </w:rPr>
        <w:t>为贯彻落实《国务院关于促进融资担保行业加快发展的意见》（国发〔</w:t>
      </w:r>
      <w:r>
        <w:rPr>
          <w:rFonts w:eastAsia="方正仿宋_GBK"/>
          <w:snapToGrid w:val="0"/>
          <w:kern w:val="0"/>
          <w:sz w:val="32"/>
          <w:szCs w:val="32"/>
        </w:rPr>
        <w:t>2015</w:t>
      </w:r>
      <w:r>
        <w:rPr>
          <w:rFonts w:hint="eastAsia" w:eastAsia="方正仿宋_GBK"/>
          <w:snapToGrid w:val="0"/>
          <w:kern w:val="0"/>
          <w:sz w:val="32"/>
          <w:szCs w:val="32"/>
        </w:rPr>
        <w:t>〕</w:t>
      </w:r>
      <w:r>
        <w:rPr>
          <w:rFonts w:eastAsia="方正仿宋_GBK"/>
          <w:snapToGrid w:val="0"/>
          <w:kern w:val="0"/>
          <w:sz w:val="32"/>
          <w:szCs w:val="32"/>
        </w:rPr>
        <w:t>43</w:t>
      </w:r>
      <w:r>
        <w:rPr>
          <w:rFonts w:hint="eastAsia" w:eastAsia="方正仿宋_GBK"/>
          <w:snapToGrid w:val="0"/>
          <w:kern w:val="0"/>
          <w:sz w:val="32"/>
          <w:szCs w:val="32"/>
        </w:rPr>
        <w:t>号）精神，建立健全政府性融资担保机构激励与约束机制，切实提升政府性融资担保机构服务小微企业的规模和水平，制定本办法。</w:t>
      </w:r>
    </w:p>
    <w:p>
      <w:pPr>
        <w:adjustRightInd w:val="0"/>
        <w:snapToGrid w:val="0"/>
        <w:spacing w:line="590" w:lineRule="exact"/>
        <w:ind w:firstLine="640" w:firstLineChars="200"/>
        <w:rPr>
          <w:rFonts w:eastAsia="方正仿宋_GBK"/>
          <w:snapToGrid w:val="0"/>
          <w:kern w:val="0"/>
          <w:sz w:val="32"/>
          <w:szCs w:val="32"/>
        </w:rPr>
      </w:pPr>
      <w:r>
        <w:rPr>
          <w:rFonts w:hint="eastAsia" w:ascii="方正黑体_GBK" w:eastAsia="方正黑体_GBK"/>
          <w:snapToGrid w:val="0"/>
          <w:kern w:val="0"/>
          <w:sz w:val="32"/>
          <w:szCs w:val="32"/>
        </w:rPr>
        <w:t>第二条</w:t>
      </w:r>
      <w:r>
        <w:rPr>
          <w:rFonts w:hint="eastAsia"/>
          <w:b/>
          <w:bCs/>
          <w:snapToGrid w:val="0"/>
          <w:kern w:val="0"/>
          <w:sz w:val="32"/>
          <w:szCs w:val="32"/>
        </w:rPr>
        <w:t xml:space="preserve">  </w:t>
      </w:r>
      <w:r>
        <w:rPr>
          <w:rFonts w:hint="eastAsia" w:eastAsia="方正仿宋_GBK"/>
          <w:snapToGrid w:val="0"/>
          <w:kern w:val="0"/>
          <w:sz w:val="32"/>
          <w:szCs w:val="32"/>
        </w:rPr>
        <w:t>本办法适用于加入广西政府性融资担保体系的政府性融资担保机构。</w:t>
      </w:r>
    </w:p>
    <w:p>
      <w:pPr>
        <w:adjustRightInd w:val="0"/>
        <w:snapToGrid w:val="0"/>
        <w:spacing w:line="590" w:lineRule="exact"/>
        <w:ind w:firstLine="640" w:firstLineChars="200"/>
        <w:rPr>
          <w:rFonts w:eastAsia="方正仿宋_GBK"/>
          <w:snapToGrid w:val="0"/>
          <w:kern w:val="0"/>
          <w:sz w:val="32"/>
          <w:szCs w:val="32"/>
        </w:rPr>
      </w:pPr>
      <w:r>
        <w:rPr>
          <w:rFonts w:hint="eastAsia" w:ascii="方正黑体_GBK" w:eastAsia="方正黑体_GBK"/>
          <w:snapToGrid w:val="0"/>
          <w:kern w:val="0"/>
          <w:sz w:val="32"/>
          <w:szCs w:val="32"/>
        </w:rPr>
        <w:t>第三条</w:t>
      </w:r>
      <w:r>
        <w:rPr>
          <w:rFonts w:hint="eastAsia"/>
          <w:b/>
          <w:bCs/>
          <w:snapToGrid w:val="0"/>
          <w:kern w:val="0"/>
          <w:sz w:val="32"/>
          <w:szCs w:val="32"/>
        </w:rPr>
        <w:t xml:space="preserve">  </w:t>
      </w:r>
      <w:r>
        <w:rPr>
          <w:rFonts w:hint="eastAsia" w:eastAsia="方正仿宋_GBK"/>
          <w:snapToGrid w:val="0"/>
          <w:kern w:val="0"/>
          <w:sz w:val="32"/>
          <w:szCs w:val="32"/>
        </w:rPr>
        <w:t>政府性融资担保机构考核评价（以下简称考核评价）的基本原则：</w:t>
      </w:r>
    </w:p>
    <w:p>
      <w:pPr>
        <w:adjustRightInd w:val="0"/>
        <w:snapToGrid w:val="0"/>
        <w:spacing w:line="590" w:lineRule="exact"/>
        <w:ind w:firstLine="640" w:firstLineChars="200"/>
        <w:rPr>
          <w:rFonts w:hint="eastAsia" w:ascii="方正仿宋_GBK" w:eastAsia="方正仿宋_GBK"/>
          <w:snapToGrid w:val="0"/>
          <w:kern w:val="0"/>
          <w:sz w:val="32"/>
          <w:szCs w:val="32"/>
        </w:rPr>
      </w:pPr>
      <w:r>
        <w:rPr>
          <w:rFonts w:hint="eastAsia" w:ascii="方正仿宋_GBK" w:eastAsia="方正仿宋_GBK"/>
          <w:snapToGrid w:val="0"/>
          <w:kern w:val="0"/>
          <w:sz w:val="32"/>
          <w:szCs w:val="32"/>
        </w:rPr>
        <w:t>（一）坚持实事求是，客观准确地反映工作实绩。</w:t>
      </w:r>
    </w:p>
    <w:p>
      <w:pPr>
        <w:adjustRightInd w:val="0"/>
        <w:snapToGrid w:val="0"/>
        <w:spacing w:line="590" w:lineRule="exact"/>
        <w:ind w:firstLine="640" w:firstLineChars="200"/>
        <w:rPr>
          <w:rFonts w:hint="eastAsia" w:ascii="方正仿宋_GBK" w:eastAsia="方正仿宋_GBK"/>
          <w:snapToGrid w:val="0"/>
          <w:kern w:val="0"/>
          <w:sz w:val="32"/>
          <w:szCs w:val="32"/>
        </w:rPr>
      </w:pPr>
      <w:r>
        <w:rPr>
          <w:rFonts w:hint="eastAsia" w:ascii="方正仿宋_GBK" w:eastAsia="方正仿宋_GBK"/>
          <w:snapToGrid w:val="0"/>
          <w:kern w:val="0"/>
          <w:sz w:val="32"/>
          <w:szCs w:val="32"/>
        </w:rPr>
        <w:t>（二）坚持公开公正，做到过程公开、标准规范、结果透明。</w:t>
      </w:r>
    </w:p>
    <w:p>
      <w:pPr>
        <w:adjustRightInd w:val="0"/>
        <w:snapToGrid w:val="0"/>
        <w:spacing w:line="590" w:lineRule="exact"/>
        <w:ind w:firstLine="640" w:firstLineChars="200"/>
        <w:rPr>
          <w:rFonts w:hint="eastAsia" w:ascii="方正仿宋_GBK" w:eastAsia="方正仿宋_GBK"/>
          <w:snapToGrid w:val="0"/>
          <w:kern w:val="0"/>
          <w:sz w:val="32"/>
          <w:szCs w:val="32"/>
        </w:rPr>
      </w:pPr>
      <w:r>
        <w:rPr>
          <w:rFonts w:hint="eastAsia" w:ascii="方正仿宋_GBK" w:eastAsia="方正仿宋_GBK"/>
          <w:snapToGrid w:val="0"/>
          <w:kern w:val="0"/>
          <w:sz w:val="32"/>
          <w:szCs w:val="32"/>
        </w:rPr>
        <w:t>（三）坚持定性与定量考评相结合，突出定量考评。</w:t>
      </w:r>
    </w:p>
    <w:p>
      <w:pPr>
        <w:adjustRightInd w:val="0"/>
        <w:snapToGrid w:val="0"/>
        <w:spacing w:line="590" w:lineRule="exact"/>
        <w:ind w:firstLine="640" w:firstLineChars="200"/>
        <w:rPr>
          <w:rFonts w:eastAsia="方正仿宋_GBK"/>
          <w:snapToGrid w:val="0"/>
          <w:kern w:val="0"/>
          <w:sz w:val="32"/>
          <w:szCs w:val="32"/>
        </w:rPr>
      </w:pPr>
      <w:r>
        <w:rPr>
          <w:rFonts w:hint="eastAsia" w:ascii="方正仿宋_GBK" w:eastAsia="方正仿宋_GBK"/>
          <w:snapToGrid w:val="0"/>
          <w:kern w:val="0"/>
          <w:sz w:val="32"/>
          <w:szCs w:val="32"/>
        </w:rPr>
        <w:t>（四）坚持正</w:t>
      </w:r>
      <w:r>
        <w:rPr>
          <w:rFonts w:hint="eastAsia" w:eastAsia="方正仿宋_GBK"/>
          <w:snapToGrid w:val="0"/>
          <w:kern w:val="0"/>
          <w:sz w:val="32"/>
          <w:szCs w:val="32"/>
        </w:rPr>
        <w:t>向激励，发挥考核的引导作用。</w:t>
      </w:r>
    </w:p>
    <w:p>
      <w:pPr>
        <w:adjustRightInd w:val="0"/>
        <w:snapToGrid w:val="0"/>
        <w:spacing w:line="590" w:lineRule="exact"/>
        <w:ind w:firstLine="640" w:firstLineChars="200"/>
        <w:rPr>
          <w:rFonts w:eastAsia="Times New Roman"/>
          <w:snapToGrid w:val="0"/>
          <w:kern w:val="0"/>
          <w:sz w:val="32"/>
          <w:szCs w:val="32"/>
        </w:rPr>
      </w:pPr>
      <w:r>
        <w:rPr>
          <w:rFonts w:hint="eastAsia" w:ascii="方正黑体_GBK" w:eastAsia="方正黑体_GBK"/>
          <w:snapToGrid w:val="0"/>
          <w:kern w:val="0"/>
          <w:sz w:val="32"/>
          <w:szCs w:val="32"/>
        </w:rPr>
        <w:t>第四条</w:t>
      </w:r>
      <w:r>
        <w:rPr>
          <w:rFonts w:hint="eastAsia"/>
          <w:b/>
          <w:bCs/>
          <w:snapToGrid w:val="0"/>
          <w:kern w:val="0"/>
          <w:sz w:val="32"/>
          <w:szCs w:val="32"/>
        </w:rPr>
        <w:t xml:space="preserve">  </w:t>
      </w:r>
      <w:r>
        <w:rPr>
          <w:rFonts w:hint="eastAsia" w:eastAsia="方正仿宋_GBK"/>
          <w:snapToGrid w:val="0"/>
          <w:kern w:val="0"/>
          <w:sz w:val="32"/>
          <w:szCs w:val="32"/>
        </w:rPr>
        <w:t>考核评价采取政府性融资担保机构申报，设区市、县相关部门审核评价，广西融资性担保业务监管联席会议综合评定的评分办法。考核评价结果分为优秀（</w:t>
      </w:r>
      <w:r>
        <w:rPr>
          <w:rFonts w:eastAsia="方正仿宋_GBK"/>
          <w:snapToGrid w:val="0"/>
          <w:kern w:val="0"/>
          <w:sz w:val="32"/>
          <w:szCs w:val="32"/>
        </w:rPr>
        <w:t>85</w:t>
      </w:r>
      <w:r>
        <w:rPr>
          <w:rFonts w:hint="eastAsia" w:eastAsia="方正仿宋_GBK"/>
          <w:snapToGrid w:val="0"/>
          <w:kern w:val="0"/>
          <w:sz w:val="32"/>
          <w:szCs w:val="32"/>
        </w:rPr>
        <w:t>分以上，含</w:t>
      </w:r>
      <w:r>
        <w:rPr>
          <w:rFonts w:eastAsia="方正仿宋_GBK"/>
          <w:snapToGrid w:val="0"/>
          <w:kern w:val="0"/>
          <w:sz w:val="32"/>
          <w:szCs w:val="32"/>
        </w:rPr>
        <w:t>85</w:t>
      </w:r>
      <w:r>
        <w:rPr>
          <w:rFonts w:hint="eastAsia" w:eastAsia="方正仿宋_GBK"/>
          <w:snapToGrid w:val="0"/>
          <w:kern w:val="0"/>
          <w:sz w:val="32"/>
          <w:szCs w:val="32"/>
        </w:rPr>
        <w:t>分，下同）、良好（</w:t>
      </w:r>
      <w:r>
        <w:rPr>
          <w:rFonts w:eastAsia="方正仿宋_GBK"/>
          <w:snapToGrid w:val="0"/>
          <w:kern w:val="0"/>
          <w:sz w:val="32"/>
          <w:szCs w:val="32"/>
        </w:rPr>
        <w:t>75—84</w:t>
      </w:r>
      <w:r>
        <w:rPr>
          <w:rFonts w:hint="eastAsia" w:eastAsia="方正仿宋_GBK"/>
          <w:snapToGrid w:val="0"/>
          <w:kern w:val="0"/>
          <w:sz w:val="32"/>
          <w:szCs w:val="32"/>
        </w:rPr>
        <w:t>分）、合格（</w:t>
      </w:r>
      <w:r>
        <w:rPr>
          <w:rFonts w:eastAsia="方正仿宋_GBK"/>
          <w:snapToGrid w:val="0"/>
          <w:kern w:val="0"/>
          <w:sz w:val="32"/>
          <w:szCs w:val="32"/>
        </w:rPr>
        <w:t>60—74</w:t>
      </w:r>
      <w:r>
        <w:rPr>
          <w:rFonts w:hint="eastAsia" w:eastAsia="方正仿宋_GBK"/>
          <w:snapToGrid w:val="0"/>
          <w:kern w:val="0"/>
          <w:sz w:val="32"/>
          <w:szCs w:val="32"/>
        </w:rPr>
        <w:t>分）、不合格（</w:t>
      </w:r>
      <w:r>
        <w:rPr>
          <w:rFonts w:eastAsia="方正仿宋_GBK"/>
          <w:snapToGrid w:val="0"/>
          <w:kern w:val="0"/>
          <w:sz w:val="32"/>
          <w:szCs w:val="32"/>
        </w:rPr>
        <w:t>60</w:t>
      </w:r>
      <w:r>
        <w:rPr>
          <w:rFonts w:hint="eastAsia" w:eastAsia="方正仿宋_GBK"/>
          <w:snapToGrid w:val="0"/>
          <w:kern w:val="0"/>
          <w:sz w:val="32"/>
          <w:szCs w:val="32"/>
        </w:rPr>
        <w:t>分以下）四类。</w:t>
      </w:r>
    </w:p>
    <w:p>
      <w:pPr>
        <w:adjustRightInd w:val="0"/>
        <w:snapToGrid w:val="0"/>
        <w:spacing w:line="590" w:lineRule="exact"/>
        <w:ind w:firstLine="640" w:firstLineChars="200"/>
        <w:rPr>
          <w:rFonts w:eastAsia="Times New Roman"/>
          <w:snapToGrid w:val="0"/>
          <w:kern w:val="0"/>
          <w:sz w:val="32"/>
          <w:szCs w:val="32"/>
        </w:rPr>
      </w:pPr>
    </w:p>
    <w:p>
      <w:pPr>
        <w:adjustRightInd w:val="0"/>
        <w:snapToGrid w:val="0"/>
        <w:spacing w:line="590" w:lineRule="exact"/>
        <w:jc w:val="center"/>
        <w:rPr>
          <w:rFonts w:ascii="方正黑体_GBK" w:eastAsia="方正黑体_GBK"/>
          <w:snapToGrid w:val="0"/>
          <w:kern w:val="0"/>
          <w:sz w:val="32"/>
          <w:szCs w:val="32"/>
        </w:rPr>
      </w:pPr>
      <w:r>
        <w:rPr>
          <w:rFonts w:hint="eastAsia" w:ascii="方正黑体_GBK" w:eastAsia="方正黑体_GBK"/>
          <w:snapToGrid w:val="0"/>
          <w:kern w:val="0"/>
          <w:sz w:val="32"/>
          <w:szCs w:val="32"/>
        </w:rPr>
        <w:t>第二章</w:t>
      </w:r>
      <w:r>
        <w:rPr>
          <w:rFonts w:ascii="方正黑体_GBK" w:eastAsia="方正黑体_GBK"/>
          <w:snapToGrid w:val="0"/>
          <w:kern w:val="0"/>
          <w:sz w:val="32"/>
          <w:szCs w:val="32"/>
        </w:rPr>
        <w:t xml:space="preserve">  </w:t>
      </w:r>
      <w:r>
        <w:rPr>
          <w:rFonts w:hint="eastAsia" w:ascii="方正黑体_GBK" w:eastAsia="方正黑体_GBK"/>
          <w:snapToGrid w:val="0"/>
          <w:kern w:val="0"/>
          <w:sz w:val="32"/>
          <w:szCs w:val="32"/>
        </w:rPr>
        <w:t>考核内容及标准</w:t>
      </w:r>
    </w:p>
    <w:p>
      <w:pPr>
        <w:adjustRightInd w:val="0"/>
        <w:snapToGrid w:val="0"/>
        <w:spacing w:line="590" w:lineRule="exact"/>
        <w:ind w:firstLine="640" w:firstLineChars="200"/>
        <w:rPr>
          <w:rFonts w:ascii="方正黑体_GBK" w:eastAsia="方正黑体_GBK"/>
          <w:snapToGrid w:val="0"/>
          <w:kern w:val="0"/>
          <w:sz w:val="32"/>
          <w:szCs w:val="32"/>
        </w:rPr>
      </w:pPr>
    </w:p>
    <w:p>
      <w:pPr>
        <w:adjustRightInd w:val="0"/>
        <w:snapToGrid w:val="0"/>
        <w:spacing w:line="590" w:lineRule="exact"/>
        <w:ind w:firstLine="640" w:firstLineChars="200"/>
        <w:rPr>
          <w:rFonts w:eastAsia="方正仿宋_GBK"/>
          <w:snapToGrid w:val="0"/>
          <w:kern w:val="0"/>
          <w:sz w:val="32"/>
          <w:szCs w:val="32"/>
        </w:rPr>
      </w:pPr>
      <w:r>
        <w:rPr>
          <w:rFonts w:hint="eastAsia" w:ascii="方正黑体_GBK" w:eastAsia="方正黑体_GBK"/>
          <w:snapToGrid w:val="0"/>
          <w:kern w:val="0"/>
          <w:sz w:val="32"/>
          <w:szCs w:val="32"/>
        </w:rPr>
        <w:t>第五条</w:t>
      </w:r>
      <w:r>
        <w:rPr>
          <w:rFonts w:eastAsia="Times New Roman"/>
          <w:b/>
          <w:bCs/>
          <w:snapToGrid w:val="0"/>
          <w:kern w:val="0"/>
          <w:sz w:val="32"/>
          <w:szCs w:val="32"/>
        </w:rPr>
        <w:t xml:space="preserve">  </w:t>
      </w:r>
      <w:r>
        <w:rPr>
          <w:rFonts w:hint="eastAsia" w:eastAsia="方正仿宋_GBK"/>
          <w:snapToGrid w:val="0"/>
          <w:kern w:val="0"/>
          <w:sz w:val="32"/>
          <w:szCs w:val="32"/>
        </w:rPr>
        <w:t>政府性融资担保机构考核内容包括：政府性融资担保机构放大倍数、服务小微企业户数与贷款担保规模、风险控制和合规经营与代偿到位情况、担保费率优惠等。</w:t>
      </w:r>
    </w:p>
    <w:p>
      <w:pPr>
        <w:tabs>
          <w:tab w:val="left" w:pos="1714"/>
          <w:tab w:val="left" w:pos="1909"/>
        </w:tabs>
        <w:adjustRightInd w:val="0"/>
        <w:snapToGrid w:val="0"/>
        <w:spacing w:line="590" w:lineRule="exact"/>
        <w:ind w:firstLine="640" w:firstLineChars="200"/>
        <w:rPr>
          <w:rFonts w:eastAsia="方正仿宋_GBK"/>
          <w:snapToGrid w:val="0"/>
          <w:kern w:val="0"/>
          <w:sz w:val="32"/>
          <w:szCs w:val="32"/>
        </w:rPr>
      </w:pPr>
      <w:r>
        <w:rPr>
          <w:rFonts w:hint="eastAsia" w:ascii="方正黑体_GBK" w:eastAsia="方正黑体_GBK"/>
          <w:snapToGrid w:val="0"/>
          <w:kern w:val="0"/>
          <w:sz w:val="32"/>
          <w:szCs w:val="32"/>
        </w:rPr>
        <w:t>第六条</w:t>
      </w:r>
      <w:r>
        <w:rPr>
          <w:rFonts w:eastAsia="Times New Roman"/>
          <w:b/>
          <w:bCs/>
          <w:snapToGrid w:val="0"/>
          <w:kern w:val="0"/>
          <w:sz w:val="32"/>
          <w:szCs w:val="32"/>
        </w:rPr>
        <w:t xml:space="preserve">  </w:t>
      </w:r>
      <w:r>
        <w:rPr>
          <w:rFonts w:hint="eastAsia" w:eastAsia="方正仿宋_GBK"/>
          <w:snapToGrid w:val="0"/>
          <w:kern w:val="0"/>
          <w:sz w:val="32"/>
          <w:szCs w:val="32"/>
        </w:rPr>
        <w:t>广西再担保有限公司考核内容包括：政府性融资担保体系放大倍数、服务小微企业户数与贷款担保规模、资本金使用效率、风险控制与代偿分担到位情况、再担保费率优惠等。</w:t>
      </w:r>
    </w:p>
    <w:p>
      <w:pPr>
        <w:adjustRightInd w:val="0"/>
        <w:snapToGrid w:val="0"/>
        <w:spacing w:line="590" w:lineRule="exact"/>
        <w:ind w:firstLine="640" w:firstLineChars="200"/>
        <w:rPr>
          <w:rFonts w:eastAsia="方正仿宋_GBK"/>
          <w:snapToGrid w:val="0"/>
          <w:kern w:val="0"/>
          <w:sz w:val="32"/>
          <w:szCs w:val="32"/>
        </w:rPr>
      </w:pPr>
      <w:r>
        <w:rPr>
          <w:rFonts w:hint="eastAsia" w:ascii="方正黑体_GBK" w:eastAsia="方正黑体_GBK"/>
          <w:snapToGrid w:val="0"/>
          <w:kern w:val="0"/>
          <w:sz w:val="32"/>
          <w:szCs w:val="32"/>
        </w:rPr>
        <w:t>第七条</w:t>
      </w:r>
      <w:r>
        <w:rPr>
          <w:snapToGrid w:val="0"/>
          <w:kern w:val="0"/>
          <w:sz w:val="32"/>
          <w:szCs w:val="32"/>
        </w:rPr>
        <w:t xml:space="preserve">  </w:t>
      </w:r>
      <w:r>
        <w:rPr>
          <w:rFonts w:hint="eastAsia" w:eastAsia="方正仿宋_GBK"/>
          <w:snapToGrid w:val="0"/>
          <w:kern w:val="0"/>
          <w:sz w:val="32"/>
          <w:szCs w:val="32"/>
        </w:rPr>
        <w:t>考核评价计分。考核评价以目标值为基准，达到目标值的，得该项分值。超额完成目标值的，按比例加分；未完成目标值的，按比例扣减，扣完为止；代偿率、担保及再担保平均年化综合费率等指标低于目标值按比例加分，高于目标值按比例扣分。</w:t>
      </w:r>
    </w:p>
    <w:p>
      <w:pPr>
        <w:adjustRightInd w:val="0"/>
        <w:snapToGrid w:val="0"/>
        <w:spacing w:line="590" w:lineRule="exact"/>
        <w:ind w:firstLine="640" w:firstLineChars="200"/>
        <w:rPr>
          <w:rFonts w:eastAsia="方正仿宋_GBK"/>
          <w:snapToGrid w:val="0"/>
          <w:kern w:val="0"/>
          <w:sz w:val="32"/>
          <w:szCs w:val="32"/>
        </w:rPr>
      </w:pPr>
      <w:r>
        <w:rPr>
          <w:rFonts w:hint="eastAsia" w:ascii="方正黑体_GBK" w:eastAsia="方正黑体_GBK"/>
          <w:snapToGrid w:val="0"/>
          <w:kern w:val="0"/>
          <w:sz w:val="32"/>
          <w:szCs w:val="32"/>
        </w:rPr>
        <w:t>第八条</w:t>
      </w:r>
      <w:r>
        <w:rPr>
          <w:rFonts w:hint="eastAsia"/>
          <w:snapToGrid w:val="0"/>
          <w:kern w:val="0"/>
          <w:sz w:val="32"/>
          <w:szCs w:val="32"/>
        </w:rPr>
        <w:t xml:space="preserve">  </w:t>
      </w:r>
      <w:r>
        <w:rPr>
          <w:rFonts w:hint="eastAsia" w:eastAsia="方正仿宋_GBK"/>
          <w:snapToGrid w:val="0"/>
          <w:kern w:val="0"/>
          <w:sz w:val="32"/>
          <w:szCs w:val="32"/>
        </w:rPr>
        <w:t>政府性融资担保机构考核指标与分值：</w:t>
      </w:r>
    </w:p>
    <w:p>
      <w:pPr>
        <w:adjustRightInd w:val="0"/>
        <w:snapToGrid w:val="0"/>
        <w:spacing w:line="590" w:lineRule="exact"/>
        <w:ind w:firstLine="640" w:firstLineChars="200"/>
        <w:rPr>
          <w:rFonts w:hint="eastAsia" w:eastAsia="方正仿宋_GBK"/>
          <w:snapToGrid w:val="0"/>
          <w:kern w:val="0"/>
          <w:sz w:val="32"/>
          <w:szCs w:val="32"/>
        </w:rPr>
      </w:pPr>
      <w:r>
        <w:rPr>
          <w:rFonts w:hint="eastAsia" w:eastAsia="方正仿宋_GBK"/>
          <w:snapToGrid w:val="0"/>
          <w:kern w:val="0"/>
          <w:sz w:val="32"/>
          <w:szCs w:val="32"/>
        </w:rPr>
        <w:t>（一）放大倍数（20分）。指政府性融资担保机构年末“4321”贷款担保责任余额与净资产之比。年度目标值由广西融资性担保业务监管联席会议下达。</w:t>
      </w:r>
    </w:p>
    <w:p>
      <w:pPr>
        <w:adjustRightInd w:val="0"/>
        <w:snapToGrid w:val="0"/>
        <w:spacing w:line="590" w:lineRule="exact"/>
        <w:ind w:firstLine="640" w:firstLineChars="200"/>
        <w:rPr>
          <w:rFonts w:hint="eastAsia" w:eastAsia="方正仿宋_GBK"/>
          <w:snapToGrid w:val="0"/>
          <w:kern w:val="0"/>
          <w:sz w:val="32"/>
          <w:szCs w:val="32"/>
        </w:rPr>
      </w:pPr>
      <w:r>
        <w:rPr>
          <w:rFonts w:hint="eastAsia" w:eastAsia="方正仿宋_GBK"/>
          <w:snapToGrid w:val="0"/>
          <w:kern w:val="0"/>
          <w:sz w:val="32"/>
          <w:szCs w:val="32"/>
        </w:rPr>
        <w:t>（二）服务小微企业户数与贷款担保规模（40分）。指政府性融资担保机构单户贷款担保在保余额一般不超过500万元（含），最高不超过2000万元（含）的小微企业数量，主要考核单户贷款担保额500万元以下（含）小微企业累计担保户数占比（20分）、单户贷款担保额500万元以下（含）的小微企业贷款担保年末在保余额占比（20分）。单户贷款担保额500万元以下（含）的小微企业累计担保户数占年度累计贷款担保户数比例不少于60%，单户贷款担保额500万元以下（含）的贷款担保在保余额占年末贷款担保在保余额比例不少于60%（含个体工商户经营性贷款）。小微企业的划型标准按照工业和信息化部、国家统计局、国家发展和改革委员会、财政部《关于印发中小企业划型标准规定的通知》（工信部联企业〔2011〕300号）规定执行。</w:t>
      </w:r>
    </w:p>
    <w:p>
      <w:pPr>
        <w:adjustRightInd w:val="0"/>
        <w:snapToGrid w:val="0"/>
        <w:spacing w:line="590" w:lineRule="exact"/>
        <w:ind w:firstLine="640" w:firstLineChars="200"/>
        <w:rPr>
          <w:rFonts w:hint="eastAsia" w:eastAsia="方正仿宋_GBK"/>
          <w:snapToGrid w:val="0"/>
          <w:kern w:val="0"/>
          <w:sz w:val="32"/>
          <w:szCs w:val="32"/>
        </w:rPr>
      </w:pPr>
      <w:r>
        <w:rPr>
          <w:rFonts w:hint="eastAsia" w:eastAsia="方正仿宋_GBK"/>
          <w:snapToGrid w:val="0"/>
          <w:kern w:val="0"/>
          <w:sz w:val="32"/>
          <w:szCs w:val="32"/>
        </w:rPr>
        <w:t>（三）风险控制和合规经营与代偿到位情况（20分）。指政府性融资担保机构在“4321”业务开展过程中的风险状况，主要考核当年政府性融资担保业务代偿率（10分）、合规经营情况（5分）、代偿到位情况（5分）。代偿率以5%为目标值；合规经营情况根据行业监管部门出具的合规经营报告等评定，受到监管部门行政处罚的，一次扣2.5分，扣完为止；代偿到位情况指政府性融资担保机构对银行业金融机构的代偿款是否按照合同规定及时履约到位，按时足额到位的得分，未按时足额到位的，一次扣1分，扣完为止。发生重大风险事件的，考核结果直接定为不合格。</w:t>
      </w:r>
    </w:p>
    <w:p>
      <w:pPr>
        <w:adjustRightInd w:val="0"/>
        <w:snapToGrid w:val="0"/>
        <w:spacing w:line="590" w:lineRule="exact"/>
        <w:ind w:firstLine="632" w:firstLineChars="200"/>
        <w:rPr>
          <w:rFonts w:hint="eastAsia" w:eastAsia="方正仿宋_GBK"/>
          <w:snapToGrid w:val="0"/>
          <w:kern w:val="0"/>
          <w:sz w:val="32"/>
          <w:szCs w:val="32"/>
        </w:rPr>
      </w:pPr>
      <w:r>
        <w:rPr>
          <w:rFonts w:hint="eastAsia" w:eastAsia="方正仿宋_GBK"/>
          <w:snapToGrid w:val="0"/>
          <w:spacing w:val="-2"/>
          <w:kern w:val="0"/>
          <w:sz w:val="32"/>
          <w:szCs w:val="32"/>
        </w:rPr>
        <w:t>（四）担保费率优惠（20分）。指政府性融资担保机构与“432</w:t>
      </w:r>
      <w:r>
        <w:rPr>
          <w:rFonts w:hint="eastAsia" w:eastAsia="方正仿宋_GBK"/>
          <w:snapToGrid w:val="0"/>
          <w:kern w:val="0"/>
          <w:sz w:val="32"/>
          <w:szCs w:val="32"/>
        </w:rPr>
        <w:t>1”融资担保业务相关的平均年化担保综合费率，计算公式为：平均年化担保综合费率=本期担保费收入/（期初担保余额+本期增加担保金额）×100%。目标值不高于同期银行贷款基准利率的50%，并按担保比例额度的40%计收，对市县政府分担的10%和银行业金融机构承担的20%风险责任不计收担保费。</w:t>
      </w:r>
    </w:p>
    <w:p>
      <w:pPr>
        <w:adjustRightInd w:val="0"/>
        <w:snapToGrid w:val="0"/>
        <w:spacing w:line="590" w:lineRule="exact"/>
        <w:ind w:firstLine="640" w:firstLineChars="200"/>
        <w:rPr>
          <w:rFonts w:eastAsia="Times New Roman"/>
          <w:snapToGrid w:val="0"/>
          <w:kern w:val="0"/>
          <w:sz w:val="32"/>
          <w:szCs w:val="32"/>
        </w:rPr>
      </w:pPr>
      <w:r>
        <w:rPr>
          <w:rFonts w:hint="eastAsia" w:ascii="方正黑体_GBK" w:eastAsia="方正黑体_GBK"/>
          <w:snapToGrid w:val="0"/>
          <w:kern w:val="0"/>
          <w:sz w:val="32"/>
          <w:szCs w:val="32"/>
        </w:rPr>
        <w:t>第九条</w:t>
      </w:r>
      <w:r>
        <w:rPr>
          <w:rFonts w:ascii="方正黑体_GBK" w:eastAsia="方正黑体_GBK"/>
          <w:snapToGrid w:val="0"/>
          <w:kern w:val="0"/>
          <w:sz w:val="32"/>
          <w:szCs w:val="32"/>
        </w:rPr>
        <w:t xml:space="preserve"> </w:t>
      </w:r>
      <w:r>
        <w:rPr>
          <w:rFonts w:eastAsia="方正黑体_GBK"/>
          <w:snapToGrid w:val="0"/>
          <w:kern w:val="0"/>
          <w:sz w:val="32"/>
          <w:szCs w:val="32"/>
        </w:rPr>
        <w:t xml:space="preserve"> </w:t>
      </w:r>
      <w:r>
        <w:rPr>
          <w:rFonts w:hint="eastAsia" w:eastAsia="方正仿宋_GBK"/>
          <w:snapToGrid w:val="0"/>
          <w:kern w:val="0"/>
          <w:sz w:val="32"/>
          <w:szCs w:val="32"/>
        </w:rPr>
        <w:t>广西再担保有限公司考核指标与分值：</w:t>
      </w:r>
    </w:p>
    <w:p>
      <w:pPr>
        <w:adjustRightInd w:val="0"/>
        <w:snapToGrid w:val="0"/>
        <w:spacing w:line="590" w:lineRule="exact"/>
        <w:ind w:firstLine="640" w:firstLineChars="200"/>
        <w:rPr>
          <w:rFonts w:hint="eastAsia" w:eastAsia="方正仿宋_GBK"/>
          <w:snapToGrid w:val="0"/>
          <w:kern w:val="0"/>
          <w:sz w:val="32"/>
          <w:szCs w:val="32"/>
        </w:rPr>
      </w:pPr>
      <w:r>
        <w:rPr>
          <w:rFonts w:hint="eastAsia" w:eastAsia="方正仿宋_GBK"/>
          <w:snapToGrid w:val="0"/>
          <w:kern w:val="0"/>
          <w:sz w:val="32"/>
          <w:szCs w:val="32"/>
        </w:rPr>
        <w:t>（一）政府性融资担保体系放大倍数（20分）。指政府性融资担保体系年末“4321”贷款担保责任余额合计数与净资产合计数之比。年度目标值由广西融资性担保业务监管联席会议下达。</w:t>
      </w:r>
    </w:p>
    <w:p>
      <w:pPr>
        <w:adjustRightInd w:val="0"/>
        <w:snapToGrid w:val="0"/>
        <w:spacing w:line="590" w:lineRule="exact"/>
        <w:ind w:firstLine="640" w:firstLineChars="200"/>
        <w:rPr>
          <w:rFonts w:hint="eastAsia" w:eastAsia="方正仿宋_GBK"/>
          <w:snapToGrid w:val="0"/>
          <w:kern w:val="0"/>
          <w:sz w:val="32"/>
          <w:szCs w:val="32"/>
        </w:rPr>
      </w:pPr>
      <w:r>
        <w:rPr>
          <w:rFonts w:hint="eastAsia" w:eastAsia="方正仿宋_GBK"/>
          <w:snapToGrid w:val="0"/>
          <w:kern w:val="0"/>
          <w:sz w:val="32"/>
          <w:szCs w:val="32"/>
        </w:rPr>
        <w:t>（二）服务小微企业户数与贷款担保规模（40分）。指政府性融资担保体系单户贷款担保在保余额一般不超过500万元（含），最高不超过2000万元（含）的小微企业数量，主要考核小微企业融资担保户数占比（20分）、单户贷款担保额500万元以下（含）的贷款担保占在保余额比例（20分）。单户贷款担保额500万元以下（含）的小微企业累计担保户数占年度累计贷款担保户数比例不少于60%，单户贷款担保额500万元以下（含）的贷款担保在保余额占年末贷款担保在保余额比例不少于60%（含个体工商户经营性贷款）。小微企业的划型标准按照工业和信息化部、国家统计局、国家发展和改革委员会、财政部《关于印发中小企业划型标准规定的通知》（工信部联企业〔2011〕300号）规定执行。</w:t>
      </w:r>
    </w:p>
    <w:p>
      <w:pPr>
        <w:adjustRightInd w:val="0"/>
        <w:snapToGrid w:val="0"/>
        <w:spacing w:line="590" w:lineRule="exact"/>
        <w:ind w:firstLine="640" w:firstLineChars="200"/>
        <w:rPr>
          <w:rFonts w:hint="eastAsia" w:eastAsia="方正仿宋_GBK"/>
          <w:snapToGrid w:val="0"/>
          <w:kern w:val="0"/>
          <w:sz w:val="32"/>
          <w:szCs w:val="32"/>
        </w:rPr>
      </w:pPr>
      <w:r>
        <w:rPr>
          <w:rFonts w:hint="eastAsia" w:eastAsia="方正仿宋_GBK"/>
          <w:snapToGrid w:val="0"/>
          <w:kern w:val="0"/>
          <w:sz w:val="32"/>
          <w:szCs w:val="32"/>
        </w:rPr>
        <w:t>（三）资本金使用效率（20分）。按照“4321”机制开展再</w:t>
      </w:r>
      <w:r>
        <w:rPr>
          <w:rFonts w:hint="eastAsia" w:eastAsia="方正仿宋_GBK"/>
          <w:snapToGrid w:val="0"/>
          <w:spacing w:val="-4"/>
          <w:kern w:val="0"/>
          <w:sz w:val="32"/>
          <w:szCs w:val="32"/>
        </w:rPr>
        <w:t>担保业务和股权投资业务，完成注册资本金使用80%的得该项分值。</w:t>
      </w:r>
    </w:p>
    <w:p>
      <w:pPr>
        <w:adjustRightInd w:val="0"/>
        <w:snapToGrid w:val="0"/>
        <w:spacing w:line="590" w:lineRule="exact"/>
        <w:ind w:firstLine="640" w:firstLineChars="200"/>
        <w:rPr>
          <w:rFonts w:hint="eastAsia" w:eastAsia="方正仿宋_GBK"/>
          <w:snapToGrid w:val="0"/>
          <w:spacing w:val="-2"/>
          <w:kern w:val="0"/>
          <w:sz w:val="32"/>
          <w:szCs w:val="32"/>
        </w:rPr>
      </w:pPr>
      <w:r>
        <w:rPr>
          <w:rFonts w:hint="eastAsia" w:eastAsia="方正仿宋_GBK"/>
          <w:snapToGrid w:val="0"/>
          <w:kern w:val="0"/>
          <w:sz w:val="32"/>
          <w:szCs w:val="32"/>
        </w:rPr>
        <w:t>（四）风险控制与代偿分担到位情况（10分）。主要考核当年再担保业务代偿率（5分）、代偿分担到位情况（5分）。代偿率目标值为5%；代偿分担到位情况指广西再担保有限公司对政府性融资担保机构分担的代偿款是否按照合同规定及时履约到位，</w:t>
      </w:r>
      <w:r>
        <w:rPr>
          <w:rFonts w:hint="eastAsia" w:eastAsia="方正仿宋_GBK"/>
          <w:snapToGrid w:val="0"/>
          <w:spacing w:val="-2"/>
          <w:kern w:val="0"/>
          <w:sz w:val="32"/>
          <w:szCs w:val="32"/>
        </w:rPr>
        <w:t>按时足额到位的得分，未按时足额到位的，一次扣1分，扣完为止。</w:t>
      </w:r>
    </w:p>
    <w:p>
      <w:pPr>
        <w:adjustRightInd w:val="0"/>
        <w:snapToGrid w:val="0"/>
        <w:spacing w:line="590" w:lineRule="exact"/>
        <w:ind w:firstLine="640" w:firstLineChars="200"/>
        <w:rPr>
          <w:rFonts w:hint="eastAsia" w:eastAsia="方正仿宋_GBK"/>
          <w:snapToGrid w:val="0"/>
          <w:kern w:val="0"/>
          <w:sz w:val="32"/>
          <w:szCs w:val="32"/>
        </w:rPr>
      </w:pPr>
      <w:r>
        <w:rPr>
          <w:rFonts w:hint="eastAsia" w:eastAsia="方正仿宋_GBK"/>
          <w:snapToGrid w:val="0"/>
          <w:kern w:val="0"/>
          <w:sz w:val="32"/>
          <w:szCs w:val="32"/>
        </w:rPr>
        <w:t>（五）再担保费率优惠（10分）。指广西再担保有限公司收取的平均年化再担保综合费率，计算公式为：平均年化再担保综合费率=本期再担保费收入/（期初再担保余额+本期增加再担保金额）×100%。目标值为1.5%，并按照担保比例额度30%收取。</w:t>
      </w:r>
    </w:p>
    <w:p>
      <w:pPr>
        <w:adjustRightInd w:val="0"/>
        <w:snapToGrid w:val="0"/>
        <w:spacing w:line="590" w:lineRule="exact"/>
        <w:ind w:firstLine="640" w:firstLineChars="200"/>
        <w:rPr>
          <w:rFonts w:hint="eastAsia" w:eastAsia="方正仿宋_GBK"/>
          <w:snapToGrid w:val="0"/>
          <w:kern w:val="0"/>
          <w:sz w:val="32"/>
          <w:szCs w:val="32"/>
        </w:rPr>
      </w:pPr>
    </w:p>
    <w:p>
      <w:pPr>
        <w:adjustRightInd w:val="0"/>
        <w:snapToGrid w:val="0"/>
        <w:spacing w:line="590" w:lineRule="exact"/>
        <w:jc w:val="center"/>
        <w:rPr>
          <w:rFonts w:ascii="方正黑体_GBK" w:eastAsia="方正黑体_GBK"/>
          <w:snapToGrid w:val="0"/>
          <w:kern w:val="0"/>
          <w:sz w:val="32"/>
          <w:szCs w:val="32"/>
        </w:rPr>
      </w:pPr>
      <w:r>
        <w:rPr>
          <w:rFonts w:hint="eastAsia" w:ascii="方正黑体_GBK" w:eastAsia="方正黑体_GBK"/>
          <w:snapToGrid w:val="0"/>
          <w:kern w:val="0"/>
          <w:sz w:val="32"/>
          <w:szCs w:val="32"/>
        </w:rPr>
        <w:t>第三章</w:t>
      </w:r>
      <w:r>
        <w:rPr>
          <w:rFonts w:ascii="方正黑体_GBK" w:eastAsia="方正黑体_GBK"/>
          <w:snapToGrid w:val="0"/>
          <w:kern w:val="0"/>
          <w:sz w:val="32"/>
          <w:szCs w:val="32"/>
        </w:rPr>
        <w:t xml:space="preserve">  </w:t>
      </w:r>
      <w:r>
        <w:rPr>
          <w:rFonts w:hint="eastAsia" w:ascii="方正黑体_GBK" w:eastAsia="方正黑体_GBK"/>
          <w:snapToGrid w:val="0"/>
          <w:kern w:val="0"/>
          <w:sz w:val="32"/>
          <w:szCs w:val="32"/>
        </w:rPr>
        <w:t>考核评价材料及程序</w:t>
      </w:r>
    </w:p>
    <w:p>
      <w:pPr>
        <w:adjustRightInd w:val="0"/>
        <w:snapToGrid w:val="0"/>
        <w:spacing w:line="590" w:lineRule="exact"/>
        <w:ind w:firstLine="640" w:firstLineChars="200"/>
        <w:rPr>
          <w:rFonts w:ascii="方正黑体_GBK" w:eastAsia="方正黑体_GBK"/>
          <w:snapToGrid w:val="0"/>
          <w:kern w:val="0"/>
          <w:sz w:val="32"/>
          <w:szCs w:val="32"/>
        </w:rPr>
      </w:pPr>
    </w:p>
    <w:p>
      <w:pPr>
        <w:adjustRightInd w:val="0"/>
        <w:snapToGrid w:val="0"/>
        <w:spacing w:line="590" w:lineRule="exact"/>
        <w:ind w:firstLine="640" w:firstLineChars="200"/>
        <w:rPr>
          <w:rFonts w:eastAsia="方正仿宋_GBK"/>
          <w:snapToGrid w:val="0"/>
          <w:kern w:val="0"/>
          <w:sz w:val="32"/>
          <w:szCs w:val="32"/>
        </w:rPr>
      </w:pPr>
      <w:r>
        <w:rPr>
          <w:rFonts w:hint="eastAsia" w:ascii="方正黑体_GBK" w:eastAsia="方正黑体_GBK"/>
          <w:snapToGrid w:val="0"/>
          <w:kern w:val="0"/>
          <w:sz w:val="32"/>
          <w:szCs w:val="32"/>
        </w:rPr>
        <w:t>第十条</w:t>
      </w:r>
      <w:r>
        <w:rPr>
          <w:rFonts w:ascii="方正黑体_GBK" w:eastAsia="方正黑体_GBK"/>
          <w:snapToGrid w:val="0"/>
          <w:kern w:val="0"/>
          <w:sz w:val="32"/>
          <w:szCs w:val="32"/>
        </w:rPr>
        <w:t xml:space="preserve">  </w:t>
      </w:r>
      <w:r>
        <w:rPr>
          <w:rFonts w:hint="eastAsia" w:eastAsia="方正仿宋_GBK"/>
          <w:snapToGrid w:val="0"/>
          <w:kern w:val="0"/>
          <w:sz w:val="32"/>
          <w:szCs w:val="32"/>
        </w:rPr>
        <w:t>考核评价以公历年为考核周期。</w:t>
      </w:r>
    </w:p>
    <w:p>
      <w:pPr>
        <w:adjustRightInd w:val="0"/>
        <w:snapToGrid w:val="0"/>
        <w:spacing w:line="590" w:lineRule="exact"/>
        <w:ind w:firstLine="640" w:firstLineChars="200"/>
        <w:rPr>
          <w:rFonts w:eastAsia="Times New Roman"/>
          <w:snapToGrid w:val="0"/>
          <w:kern w:val="0"/>
          <w:sz w:val="32"/>
          <w:szCs w:val="32"/>
        </w:rPr>
      </w:pPr>
      <w:r>
        <w:rPr>
          <w:rFonts w:hint="eastAsia" w:ascii="方正黑体_GBK" w:eastAsia="方正黑体_GBK"/>
          <w:snapToGrid w:val="0"/>
          <w:kern w:val="0"/>
          <w:sz w:val="32"/>
          <w:szCs w:val="32"/>
        </w:rPr>
        <w:t>第十一条</w:t>
      </w:r>
      <w:r>
        <w:rPr>
          <w:b/>
          <w:bCs/>
          <w:snapToGrid w:val="0"/>
          <w:kern w:val="0"/>
          <w:sz w:val="32"/>
          <w:szCs w:val="32"/>
        </w:rPr>
        <w:t xml:space="preserve">  </w:t>
      </w:r>
      <w:r>
        <w:rPr>
          <w:rFonts w:hint="eastAsia" w:eastAsia="方正仿宋_GBK"/>
          <w:snapToGrid w:val="0"/>
          <w:kern w:val="0"/>
          <w:sz w:val="32"/>
          <w:szCs w:val="32"/>
        </w:rPr>
        <w:t>考核评价材料（见附件）：</w:t>
      </w:r>
    </w:p>
    <w:p>
      <w:pPr>
        <w:adjustRightInd w:val="0"/>
        <w:snapToGrid w:val="0"/>
        <w:spacing w:line="590" w:lineRule="exact"/>
        <w:ind w:firstLine="640" w:firstLineChars="200"/>
        <w:rPr>
          <w:rFonts w:hint="eastAsia" w:ascii="方正仿宋_GBK" w:eastAsia="方正仿宋_GBK"/>
          <w:snapToGrid w:val="0"/>
          <w:kern w:val="0"/>
          <w:sz w:val="32"/>
          <w:szCs w:val="32"/>
        </w:rPr>
      </w:pPr>
      <w:r>
        <w:rPr>
          <w:rFonts w:hint="eastAsia" w:ascii="方正仿宋_GBK" w:eastAsia="方正仿宋_GBK"/>
          <w:snapToGrid w:val="0"/>
          <w:kern w:val="0"/>
          <w:sz w:val="32"/>
          <w:szCs w:val="32"/>
        </w:rPr>
        <w:t>（一）政府性融资担保或再担保业务材料。</w:t>
      </w:r>
    </w:p>
    <w:p>
      <w:pPr>
        <w:adjustRightInd w:val="0"/>
        <w:snapToGrid w:val="0"/>
        <w:spacing w:line="590" w:lineRule="exact"/>
        <w:ind w:firstLine="640" w:firstLineChars="200"/>
        <w:rPr>
          <w:rFonts w:hint="eastAsia" w:ascii="方正仿宋_GBK" w:eastAsia="方正仿宋_GBK"/>
          <w:snapToGrid w:val="0"/>
          <w:kern w:val="0"/>
          <w:sz w:val="32"/>
          <w:szCs w:val="32"/>
        </w:rPr>
      </w:pPr>
      <w:r>
        <w:rPr>
          <w:rFonts w:hint="eastAsia" w:ascii="方正仿宋_GBK" w:eastAsia="方正仿宋_GBK"/>
          <w:snapToGrid w:val="0"/>
          <w:kern w:val="0"/>
          <w:sz w:val="32"/>
          <w:szCs w:val="32"/>
        </w:rPr>
        <w:t>（二）经营情况统计表。</w:t>
      </w:r>
    </w:p>
    <w:p>
      <w:pPr>
        <w:adjustRightInd w:val="0"/>
        <w:snapToGrid w:val="0"/>
        <w:spacing w:line="590" w:lineRule="exact"/>
        <w:ind w:firstLine="640" w:firstLineChars="200"/>
        <w:rPr>
          <w:rFonts w:hint="eastAsia" w:ascii="方正仿宋_GBK" w:eastAsia="方正仿宋_GBK"/>
          <w:snapToGrid w:val="0"/>
          <w:kern w:val="0"/>
          <w:sz w:val="32"/>
          <w:szCs w:val="32"/>
        </w:rPr>
      </w:pPr>
      <w:r>
        <w:rPr>
          <w:rFonts w:hint="eastAsia" w:ascii="方正仿宋_GBK" w:eastAsia="方正仿宋_GBK"/>
          <w:snapToGrid w:val="0"/>
          <w:kern w:val="0"/>
          <w:sz w:val="32"/>
          <w:szCs w:val="32"/>
        </w:rPr>
        <w:t>（三）自评报告。</w:t>
      </w:r>
    </w:p>
    <w:p>
      <w:pPr>
        <w:adjustRightInd w:val="0"/>
        <w:snapToGrid w:val="0"/>
        <w:spacing w:line="590" w:lineRule="exact"/>
        <w:ind w:firstLine="640" w:firstLineChars="200"/>
        <w:rPr>
          <w:rFonts w:hint="eastAsia" w:ascii="方正仿宋_GBK" w:eastAsia="方正仿宋_GBK"/>
          <w:snapToGrid w:val="0"/>
          <w:kern w:val="0"/>
          <w:sz w:val="32"/>
          <w:szCs w:val="32"/>
        </w:rPr>
      </w:pPr>
      <w:r>
        <w:rPr>
          <w:rFonts w:hint="eastAsia" w:ascii="方正仿宋_GBK" w:eastAsia="方正仿宋_GBK"/>
          <w:snapToGrid w:val="0"/>
          <w:kern w:val="0"/>
          <w:sz w:val="32"/>
          <w:szCs w:val="32"/>
        </w:rPr>
        <w:t>（四）专项核查报告。</w:t>
      </w:r>
    </w:p>
    <w:p>
      <w:pPr>
        <w:adjustRightInd w:val="0"/>
        <w:snapToGrid w:val="0"/>
        <w:spacing w:line="590" w:lineRule="exact"/>
        <w:ind w:firstLine="640" w:firstLineChars="200"/>
        <w:rPr>
          <w:rFonts w:hint="eastAsia" w:ascii="方正仿宋_GBK" w:eastAsia="方正仿宋_GBK"/>
          <w:snapToGrid w:val="0"/>
          <w:kern w:val="0"/>
          <w:sz w:val="32"/>
          <w:szCs w:val="32"/>
        </w:rPr>
      </w:pPr>
      <w:r>
        <w:rPr>
          <w:rFonts w:hint="eastAsia" w:ascii="方正仿宋_GBK" w:eastAsia="方正仿宋_GBK"/>
          <w:snapToGrid w:val="0"/>
          <w:kern w:val="0"/>
          <w:sz w:val="32"/>
          <w:szCs w:val="32"/>
        </w:rPr>
        <w:t>（五）考核评价评分表。</w:t>
      </w:r>
    </w:p>
    <w:p>
      <w:pPr>
        <w:adjustRightInd w:val="0"/>
        <w:snapToGrid w:val="0"/>
        <w:spacing w:line="590" w:lineRule="exact"/>
        <w:ind w:firstLine="640" w:firstLineChars="200"/>
        <w:rPr>
          <w:rFonts w:hint="eastAsia" w:ascii="方正仿宋_GBK" w:eastAsia="方正仿宋_GBK"/>
          <w:snapToGrid w:val="0"/>
          <w:kern w:val="0"/>
          <w:sz w:val="32"/>
          <w:szCs w:val="32"/>
        </w:rPr>
      </w:pPr>
      <w:r>
        <w:rPr>
          <w:rFonts w:hint="eastAsia" w:ascii="方正仿宋_GBK" w:eastAsia="方正仿宋_GBK"/>
          <w:snapToGrid w:val="0"/>
          <w:kern w:val="0"/>
          <w:sz w:val="32"/>
          <w:szCs w:val="32"/>
        </w:rPr>
        <w:t>（六）市、县相关部门考核评价报告。</w:t>
      </w:r>
    </w:p>
    <w:p>
      <w:pPr>
        <w:adjustRightInd w:val="0"/>
        <w:snapToGrid w:val="0"/>
        <w:spacing w:line="590" w:lineRule="exact"/>
        <w:ind w:firstLine="640" w:firstLineChars="200"/>
        <w:rPr>
          <w:rFonts w:hint="eastAsia" w:ascii="方正仿宋_GBK" w:eastAsia="方正仿宋_GBK"/>
          <w:snapToGrid w:val="0"/>
          <w:kern w:val="0"/>
          <w:sz w:val="32"/>
          <w:szCs w:val="32"/>
        </w:rPr>
      </w:pPr>
      <w:r>
        <w:rPr>
          <w:rFonts w:hint="eastAsia" w:ascii="方正仿宋_GBK" w:eastAsia="方正仿宋_GBK"/>
          <w:snapToGrid w:val="0"/>
          <w:kern w:val="0"/>
          <w:sz w:val="32"/>
          <w:szCs w:val="32"/>
        </w:rPr>
        <w:t>（七）市级融资性担保业务监管联席会议审核报告。</w:t>
      </w:r>
    </w:p>
    <w:p>
      <w:pPr>
        <w:adjustRightInd w:val="0"/>
        <w:snapToGrid w:val="0"/>
        <w:spacing w:line="590" w:lineRule="exact"/>
        <w:ind w:firstLine="640" w:firstLineChars="200"/>
        <w:rPr>
          <w:rFonts w:eastAsia="方正仿宋_GBK"/>
          <w:snapToGrid w:val="0"/>
          <w:kern w:val="0"/>
          <w:sz w:val="32"/>
          <w:szCs w:val="32"/>
        </w:rPr>
      </w:pPr>
      <w:r>
        <w:rPr>
          <w:rFonts w:hint="eastAsia" w:ascii="方正仿宋_GBK" w:eastAsia="方正仿宋_GBK"/>
          <w:snapToGrid w:val="0"/>
          <w:kern w:val="0"/>
          <w:sz w:val="32"/>
          <w:szCs w:val="32"/>
        </w:rPr>
        <w:t>（八）自治区金融办要</w:t>
      </w:r>
      <w:r>
        <w:rPr>
          <w:rFonts w:hint="eastAsia" w:eastAsia="方正仿宋_GBK"/>
          <w:snapToGrid w:val="0"/>
          <w:kern w:val="0"/>
          <w:sz w:val="32"/>
          <w:szCs w:val="32"/>
        </w:rPr>
        <w:t>求提供的其他材料。</w:t>
      </w:r>
    </w:p>
    <w:p>
      <w:pPr>
        <w:adjustRightInd w:val="0"/>
        <w:snapToGrid w:val="0"/>
        <w:spacing w:line="590" w:lineRule="exact"/>
        <w:ind w:firstLine="640" w:firstLineChars="200"/>
        <w:rPr>
          <w:rFonts w:eastAsia="方正仿宋_GBK"/>
          <w:snapToGrid w:val="0"/>
          <w:kern w:val="0"/>
          <w:sz w:val="32"/>
          <w:szCs w:val="32"/>
        </w:rPr>
      </w:pPr>
      <w:r>
        <w:rPr>
          <w:rFonts w:hint="eastAsia" w:ascii="方正黑体_GBK" w:eastAsia="方正黑体_GBK"/>
          <w:snapToGrid w:val="0"/>
          <w:kern w:val="0"/>
          <w:sz w:val="32"/>
          <w:szCs w:val="32"/>
        </w:rPr>
        <w:t>第十二条</w:t>
      </w:r>
      <w:r>
        <w:rPr>
          <w:rFonts w:ascii="方正黑体_GBK" w:eastAsia="方正黑体_GBK"/>
          <w:snapToGrid w:val="0"/>
          <w:kern w:val="0"/>
          <w:sz w:val="32"/>
          <w:szCs w:val="32"/>
        </w:rPr>
        <w:t xml:space="preserve">  </w:t>
      </w:r>
      <w:r>
        <w:rPr>
          <w:rFonts w:hint="eastAsia" w:eastAsia="方正仿宋_GBK"/>
          <w:snapToGrid w:val="0"/>
          <w:kern w:val="0"/>
          <w:sz w:val="32"/>
          <w:szCs w:val="32"/>
        </w:rPr>
        <w:t>考核评价程序：</w:t>
      </w:r>
    </w:p>
    <w:p>
      <w:pPr>
        <w:adjustRightInd w:val="0"/>
        <w:snapToGrid w:val="0"/>
        <w:spacing w:line="590" w:lineRule="exact"/>
        <w:ind w:firstLine="640" w:firstLineChars="200"/>
        <w:rPr>
          <w:rFonts w:eastAsia="方正仿宋_GBK"/>
          <w:snapToGrid w:val="0"/>
          <w:kern w:val="0"/>
          <w:sz w:val="32"/>
          <w:szCs w:val="32"/>
        </w:rPr>
      </w:pPr>
      <w:r>
        <w:rPr>
          <w:rFonts w:eastAsia="方正仿宋_GBK"/>
          <w:snapToGrid w:val="0"/>
          <w:kern w:val="0"/>
          <w:sz w:val="32"/>
          <w:szCs w:val="32"/>
        </w:rPr>
        <w:t>（一）政府性融资担保机构于每年1月中旬前向所在地市、县金融办或市、县人民政府授权的相关部门提交业务材料、经营情况统计表和自评报告。市、县金融办或市、县人民政府授权的相关部门委托中介机构对政府性融资担保机构组织专项核查，出具专项核查报告；填写考核评价评分表，出具考核评价报告，并于1月底前，由市级融资性担保业务监管联席会议审核后将考核评价材料报送广西融资性担保业务监管联席会议办公室。</w:t>
      </w:r>
    </w:p>
    <w:p>
      <w:pPr>
        <w:adjustRightInd w:val="0"/>
        <w:snapToGrid w:val="0"/>
        <w:spacing w:line="590" w:lineRule="exact"/>
        <w:ind w:firstLine="640" w:firstLineChars="200"/>
        <w:rPr>
          <w:rFonts w:eastAsia="方正仿宋_GBK"/>
          <w:snapToGrid w:val="0"/>
          <w:kern w:val="0"/>
          <w:sz w:val="32"/>
          <w:szCs w:val="32"/>
        </w:rPr>
      </w:pPr>
      <w:r>
        <w:rPr>
          <w:rFonts w:eastAsia="方正仿宋_GBK"/>
          <w:snapToGrid w:val="0"/>
          <w:kern w:val="0"/>
          <w:sz w:val="32"/>
          <w:szCs w:val="32"/>
        </w:rPr>
        <w:t>（二）广西再担保有限公司于每年1月底前将考核评价材料报送自治区金融办，自治区金融办委托中介机构进行专项核查，出具专项核查报告报广西融资性担保业务监管联席会议办公室。</w:t>
      </w:r>
    </w:p>
    <w:p>
      <w:pPr>
        <w:adjustRightInd w:val="0"/>
        <w:snapToGrid w:val="0"/>
        <w:spacing w:line="590" w:lineRule="exact"/>
        <w:ind w:firstLine="640" w:firstLineChars="200"/>
        <w:rPr>
          <w:rFonts w:eastAsia="方正仿宋_GBK"/>
          <w:snapToGrid w:val="0"/>
          <w:kern w:val="0"/>
          <w:sz w:val="32"/>
          <w:szCs w:val="32"/>
        </w:rPr>
      </w:pPr>
      <w:r>
        <w:rPr>
          <w:rFonts w:eastAsia="方正仿宋_GBK"/>
          <w:snapToGrid w:val="0"/>
          <w:kern w:val="0"/>
          <w:sz w:val="32"/>
          <w:szCs w:val="32"/>
        </w:rPr>
        <w:t>（三）广</w:t>
      </w:r>
      <w:r>
        <w:rPr>
          <w:rFonts w:hint="eastAsia" w:eastAsia="方正仿宋_GBK"/>
          <w:snapToGrid w:val="0"/>
          <w:kern w:val="0"/>
          <w:sz w:val="32"/>
          <w:szCs w:val="32"/>
        </w:rPr>
        <w:t>西融资性担保业务监管联席会议对市级融资性担保业务监管联席会议和广西再担保有限公司报送的考核评价材料进行审核，对考核评价结果进行公示和确认，并将考核评价结果报自治区人民政府，抄送相关市县人民政府和自治区国有资产管理部门。</w:t>
      </w:r>
    </w:p>
    <w:p>
      <w:pPr>
        <w:adjustRightInd w:val="0"/>
        <w:snapToGrid w:val="0"/>
        <w:spacing w:line="590" w:lineRule="exact"/>
        <w:ind w:firstLine="640" w:firstLineChars="200"/>
        <w:rPr>
          <w:rFonts w:eastAsia="Times New Roman"/>
          <w:snapToGrid w:val="0"/>
          <w:kern w:val="0"/>
          <w:sz w:val="32"/>
          <w:szCs w:val="32"/>
        </w:rPr>
      </w:pPr>
    </w:p>
    <w:p>
      <w:pPr>
        <w:adjustRightInd w:val="0"/>
        <w:snapToGrid w:val="0"/>
        <w:spacing w:line="590" w:lineRule="exact"/>
        <w:jc w:val="center"/>
        <w:rPr>
          <w:rFonts w:ascii="方正黑体_GBK" w:eastAsia="方正黑体_GBK"/>
          <w:snapToGrid w:val="0"/>
          <w:kern w:val="0"/>
          <w:sz w:val="32"/>
          <w:szCs w:val="32"/>
        </w:rPr>
      </w:pPr>
      <w:r>
        <w:rPr>
          <w:rFonts w:hint="eastAsia" w:ascii="方正黑体_GBK" w:eastAsia="方正黑体_GBK"/>
          <w:snapToGrid w:val="0"/>
          <w:kern w:val="0"/>
          <w:sz w:val="32"/>
          <w:szCs w:val="32"/>
        </w:rPr>
        <w:t>第四章</w:t>
      </w:r>
      <w:r>
        <w:rPr>
          <w:rFonts w:ascii="方正黑体_GBK" w:eastAsia="方正黑体_GBK"/>
          <w:snapToGrid w:val="0"/>
          <w:kern w:val="0"/>
          <w:sz w:val="32"/>
          <w:szCs w:val="32"/>
        </w:rPr>
        <w:t xml:space="preserve">  </w:t>
      </w:r>
      <w:r>
        <w:rPr>
          <w:rFonts w:hint="eastAsia" w:ascii="方正黑体_GBK" w:eastAsia="方正黑体_GBK"/>
          <w:snapToGrid w:val="0"/>
          <w:kern w:val="0"/>
          <w:sz w:val="32"/>
          <w:szCs w:val="32"/>
        </w:rPr>
        <w:t>考核评价结果运用</w:t>
      </w:r>
    </w:p>
    <w:p>
      <w:pPr>
        <w:adjustRightInd w:val="0"/>
        <w:snapToGrid w:val="0"/>
        <w:spacing w:line="590" w:lineRule="exact"/>
        <w:ind w:firstLine="640" w:firstLineChars="200"/>
        <w:rPr>
          <w:rFonts w:ascii="方正黑体_GBK" w:eastAsia="方正黑体_GBK"/>
          <w:snapToGrid w:val="0"/>
          <w:kern w:val="0"/>
          <w:sz w:val="32"/>
          <w:szCs w:val="32"/>
        </w:rPr>
      </w:pPr>
    </w:p>
    <w:p>
      <w:pPr>
        <w:adjustRightInd w:val="0"/>
        <w:snapToGrid w:val="0"/>
        <w:spacing w:line="590" w:lineRule="exact"/>
        <w:ind w:firstLine="640" w:firstLineChars="200"/>
        <w:rPr>
          <w:rFonts w:eastAsia="方正仿宋_GBK"/>
          <w:snapToGrid w:val="0"/>
          <w:kern w:val="0"/>
          <w:sz w:val="32"/>
          <w:szCs w:val="32"/>
        </w:rPr>
      </w:pPr>
      <w:r>
        <w:rPr>
          <w:rFonts w:hint="eastAsia" w:ascii="方正黑体_GBK" w:eastAsia="方正黑体_GBK"/>
          <w:snapToGrid w:val="0"/>
          <w:kern w:val="0"/>
          <w:sz w:val="32"/>
          <w:szCs w:val="32"/>
        </w:rPr>
        <w:t>第十三条</w:t>
      </w:r>
      <w:r>
        <w:rPr>
          <w:rFonts w:ascii="方正黑体_GBK" w:eastAsia="方正黑体_GBK"/>
          <w:snapToGrid w:val="0"/>
          <w:kern w:val="0"/>
          <w:sz w:val="32"/>
          <w:szCs w:val="32"/>
        </w:rPr>
        <w:t xml:space="preserve">  </w:t>
      </w:r>
      <w:r>
        <w:rPr>
          <w:rFonts w:hint="eastAsia" w:eastAsia="方正仿宋_GBK"/>
          <w:snapToGrid w:val="0"/>
          <w:kern w:val="0"/>
          <w:sz w:val="32"/>
          <w:szCs w:val="32"/>
        </w:rPr>
        <w:t>考核评价结果作为各级财政注资增资本级政府性融资担保机构的重要依据。</w:t>
      </w:r>
    </w:p>
    <w:p>
      <w:pPr>
        <w:adjustRightInd w:val="0"/>
        <w:snapToGrid w:val="0"/>
        <w:spacing w:line="590" w:lineRule="exact"/>
        <w:ind w:firstLine="640" w:firstLineChars="200"/>
        <w:rPr>
          <w:rFonts w:eastAsia="Times New Roman"/>
          <w:snapToGrid w:val="0"/>
          <w:kern w:val="0"/>
          <w:sz w:val="32"/>
          <w:szCs w:val="32"/>
        </w:rPr>
      </w:pPr>
      <w:r>
        <w:rPr>
          <w:rFonts w:hint="eastAsia" w:ascii="方正黑体_GBK" w:eastAsia="方正黑体_GBK"/>
          <w:snapToGrid w:val="0"/>
          <w:kern w:val="0"/>
          <w:sz w:val="32"/>
          <w:szCs w:val="32"/>
        </w:rPr>
        <w:t>第十四条</w:t>
      </w:r>
      <w:r>
        <w:rPr>
          <w:rFonts w:ascii="方正黑体_GBK" w:eastAsia="方正黑体_GBK"/>
          <w:snapToGrid w:val="0"/>
          <w:kern w:val="0"/>
          <w:sz w:val="32"/>
          <w:szCs w:val="32"/>
        </w:rPr>
        <w:t xml:space="preserve">  </w:t>
      </w:r>
      <w:r>
        <w:rPr>
          <w:rFonts w:hint="eastAsia" w:eastAsia="方正仿宋_GBK"/>
          <w:snapToGrid w:val="0"/>
          <w:kern w:val="0"/>
          <w:sz w:val="32"/>
          <w:szCs w:val="32"/>
        </w:rPr>
        <w:t>考核评价结果作为政府性融资担保机构负责人业绩考核及人事任用的重要参考因素。</w:t>
      </w:r>
    </w:p>
    <w:p>
      <w:pPr>
        <w:adjustRightInd w:val="0"/>
        <w:snapToGrid w:val="0"/>
        <w:spacing w:line="590" w:lineRule="exact"/>
        <w:ind w:firstLine="640" w:firstLineChars="200"/>
        <w:rPr>
          <w:rFonts w:eastAsia="方正仿宋_GBK"/>
          <w:snapToGrid w:val="0"/>
          <w:kern w:val="0"/>
          <w:sz w:val="32"/>
          <w:szCs w:val="32"/>
        </w:rPr>
      </w:pPr>
      <w:r>
        <w:rPr>
          <w:rFonts w:hint="eastAsia" w:ascii="方正黑体_GBK" w:eastAsia="方正黑体_GBK"/>
          <w:snapToGrid w:val="0"/>
          <w:kern w:val="0"/>
          <w:sz w:val="32"/>
          <w:szCs w:val="32"/>
        </w:rPr>
        <w:t>第十五条</w:t>
      </w:r>
      <w:r>
        <w:rPr>
          <w:rFonts w:ascii="方正黑体_GBK" w:eastAsia="方正黑体_GBK"/>
          <w:snapToGrid w:val="0"/>
          <w:kern w:val="0"/>
          <w:sz w:val="32"/>
          <w:szCs w:val="32"/>
        </w:rPr>
        <w:t xml:space="preserve">  </w:t>
      </w:r>
      <w:r>
        <w:rPr>
          <w:rFonts w:hint="eastAsia" w:eastAsia="方正仿宋_GBK"/>
          <w:snapToGrid w:val="0"/>
          <w:kern w:val="0"/>
          <w:sz w:val="32"/>
          <w:szCs w:val="32"/>
        </w:rPr>
        <w:t>对政府性融资担保机构年度考核结果为优秀和良好评价的，在资本金注入、代偿补偿资金、业务补贴及奖励、银行放大倍数等方面加大扶持力度；对政府性融资担保机构年度考核结果为不合格的，按照干部管理权限对政府性融资担保机构主要负责人进行干部约谈，按照属地管理原则对高级管理人员进行监管约谈。对严重违法违规经营的政府性融资担保机构负责人，不得继续在原机构和广西区内担任融资担保机构高管人员，情节特别严重的，应依法追究责任。</w:t>
      </w:r>
    </w:p>
    <w:p>
      <w:pPr>
        <w:adjustRightInd w:val="0"/>
        <w:snapToGrid w:val="0"/>
        <w:spacing w:line="590" w:lineRule="exact"/>
        <w:ind w:firstLine="640" w:firstLineChars="200"/>
        <w:rPr>
          <w:rFonts w:eastAsia="方正仿宋_GBK"/>
          <w:snapToGrid w:val="0"/>
          <w:kern w:val="0"/>
          <w:sz w:val="32"/>
          <w:szCs w:val="32"/>
        </w:rPr>
      </w:pPr>
    </w:p>
    <w:p>
      <w:pPr>
        <w:adjustRightInd w:val="0"/>
        <w:snapToGrid w:val="0"/>
        <w:spacing w:line="590" w:lineRule="exact"/>
        <w:jc w:val="center"/>
        <w:rPr>
          <w:rFonts w:ascii="方正黑体_GBK" w:eastAsia="方正黑体_GBK"/>
          <w:snapToGrid w:val="0"/>
          <w:kern w:val="0"/>
          <w:sz w:val="32"/>
          <w:szCs w:val="32"/>
        </w:rPr>
      </w:pPr>
      <w:r>
        <w:rPr>
          <w:rFonts w:hint="eastAsia" w:ascii="方正黑体_GBK" w:eastAsia="方正黑体_GBK"/>
          <w:snapToGrid w:val="0"/>
          <w:kern w:val="0"/>
          <w:sz w:val="32"/>
          <w:szCs w:val="32"/>
        </w:rPr>
        <w:t>第五章</w:t>
      </w:r>
      <w:r>
        <w:rPr>
          <w:rFonts w:ascii="方正黑体_GBK" w:eastAsia="方正黑体_GBK"/>
          <w:snapToGrid w:val="0"/>
          <w:kern w:val="0"/>
          <w:sz w:val="32"/>
          <w:szCs w:val="32"/>
        </w:rPr>
        <w:t xml:space="preserve">  </w:t>
      </w:r>
      <w:r>
        <w:rPr>
          <w:rFonts w:hint="eastAsia" w:ascii="方正黑体_GBK" w:eastAsia="方正黑体_GBK"/>
          <w:snapToGrid w:val="0"/>
          <w:kern w:val="0"/>
          <w:sz w:val="32"/>
          <w:szCs w:val="32"/>
        </w:rPr>
        <w:t>附</w:t>
      </w:r>
      <w:r>
        <w:rPr>
          <w:rFonts w:ascii="方正黑体_GBK" w:eastAsia="方正黑体_GBK"/>
          <w:snapToGrid w:val="0"/>
          <w:kern w:val="0"/>
          <w:sz w:val="32"/>
          <w:szCs w:val="32"/>
        </w:rPr>
        <w:t xml:space="preserve"> </w:t>
      </w:r>
      <w:r>
        <w:rPr>
          <w:rFonts w:hint="eastAsia" w:ascii="方正黑体_GBK" w:eastAsia="方正黑体_GBK"/>
          <w:snapToGrid w:val="0"/>
          <w:kern w:val="0"/>
          <w:sz w:val="32"/>
          <w:szCs w:val="32"/>
        </w:rPr>
        <w:t xml:space="preserve"> 则</w:t>
      </w:r>
    </w:p>
    <w:p>
      <w:pPr>
        <w:adjustRightInd w:val="0"/>
        <w:snapToGrid w:val="0"/>
        <w:spacing w:line="590" w:lineRule="exact"/>
        <w:ind w:firstLine="640" w:firstLineChars="200"/>
        <w:rPr>
          <w:rFonts w:ascii="方正黑体_GBK" w:eastAsia="方正黑体_GBK"/>
          <w:snapToGrid w:val="0"/>
          <w:kern w:val="0"/>
          <w:sz w:val="32"/>
          <w:szCs w:val="32"/>
        </w:rPr>
      </w:pPr>
    </w:p>
    <w:p>
      <w:pPr>
        <w:adjustRightInd w:val="0"/>
        <w:snapToGrid w:val="0"/>
        <w:spacing w:line="590" w:lineRule="exact"/>
        <w:ind w:firstLine="640" w:firstLineChars="200"/>
        <w:rPr>
          <w:rFonts w:eastAsia="方正仿宋_GBK"/>
          <w:snapToGrid w:val="0"/>
          <w:kern w:val="0"/>
          <w:sz w:val="32"/>
          <w:szCs w:val="32"/>
        </w:rPr>
      </w:pPr>
      <w:r>
        <w:rPr>
          <w:rFonts w:hint="eastAsia" w:ascii="方正黑体_GBK" w:eastAsia="方正黑体_GBK"/>
          <w:snapToGrid w:val="0"/>
          <w:kern w:val="0"/>
          <w:sz w:val="32"/>
          <w:szCs w:val="32"/>
        </w:rPr>
        <w:t>第十六条</w:t>
      </w:r>
      <w:r>
        <w:rPr>
          <w:rFonts w:ascii="方正黑体_GBK" w:eastAsia="方正黑体_GBK"/>
          <w:snapToGrid w:val="0"/>
          <w:kern w:val="0"/>
          <w:sz w:val="32"/>
          <w:szCs w:val="32"/>
        </w:rPr>
        <w:t xml:space="preserve">  </w:t>
      </w:r>
      <w:r>
        <w:rPr>
          <w:rFonts w:hint="eastAsia" w:eastAsia="方正仿宋_GBK"/>
          <w:snapToGrid w:val="0"/>
          <w:kern w:val="0"/>
          <w:sz w:val="32"/>
          <w:szCs w:val="32"/>
        </w:rPr>
        <w:t>本办法由自治区金融办负责解释，广西融资性担保监管联席会议每年下达具体考核要求。</w:t>
      </w:r>
    </w:p>
    <w:p>
      <w:pPr>
        <w:adjustRightInd w:val="0"/>
        <w:snapToGrid w:val="0"/>
        <w:spacing w:line="590" w:lineRule="exact"/>
        <w:ind w:firstLine="640" w:firstLineChars="200"/>
        <w:rPr>
          <w:rFonts w:eastAsia="方正仿宋_GBK"/>
          <w:snapToGrid w:val="0"/>
          <w:kern w:val="0"/>
          <w:sz w:val="32"/>
          <w:szCs w:val="32"/>
        </w:rPr>
      </w:pPr>
      <w:r>
        <w:rPr>
          <w:rFonts w:hint="eastAsia" w:ascii="方正黑体_GBK" w:eastAsia="方正黑体_GBK"/>
          <w:snapToGrid w:val="0"/>
          <w:kern w:val="0"/>
          <w:sz w:val="32"/>
          <w:szCs w:val="32"/>
        </w:rPr>
        <w:t>第十七条</w:t>
      </w:r>
      <w:r>
        <w:rPr>
          <w:rFonts w:ascii="方正黑体_GBK" w:eastAsia="方正黑体_GBK"/>
          <w:snapToGrid w:val="0"/>
          <w:kern w:val="0"/>
          <w:sz w:val="32"/>
          <w:szCs w:val="32"/>
        </w:rPr>
        <w:t xml:space="preserve">  </w:t>
      </w:r>
      <w:r>
        <w:rPr>
          <w:rFonts w:hint="eastAsia" w:eastAsia="方正仿宋_GBK"/>
          <w:snapToGrid w:val="0"/>
          <w:kern w:val="0"/>
          <w:sz w:val="32"/>
          <w:szCs w:val="32"/>
        </w:rPr>
        <w:t>国有资产管理部门按照国有企业管理规定和政府性融资担保公益性服务要求，对政府性融资担保机构进行考核。</w:t>
      </w:r>
    </w:p>
    <w:p>
      <w:pPr>
        <w:adjustRightInd w:val="0"/>
        <w:snapToGrid w:val="0"/>
        <w:spacing w:line="590" w:lineRule="exact"/>
        <w:ind w:firstLine="640" w:firstLineChars="200"/>
        <w:rPr>
          <w:rFonts w:eastAsia="方正仿宋_GBK"/>
          <w:snapToGrid w:val="0"/>
          <w:kern w:val="0"/>
          <w:sz w:val="32"/>
          <w:szCs w:val="32"/>
        </w:rPr>
      </w:pPr>
      <w:r>
        <w:rPr>
          <w:rFonts w:hint="eastAsia" w:ascii="方正黑体_GBK" w:eastAsia="方正黑体_GBK"/>
          <w:snapToGrid w:val="0"/>
          <w:kern w:val="0"/>
          <w:sz w:val="32"/>
          <w:szCs w:val="32"/>
        </w:rPr>
        <w:t>第十八条</w:t>
      </w:r>
      <w:r>
        <w:rPr>
          <w:rFonts w:ascii="方正黑体_GBK" w:eastAsia="方正黑体_GBK"/>
          <w:snapToGrid w:val="0"/>
          <w:kern w:val="0"/>
          <w:sz w:val="32"/>
          <w:szCs w:val="32"/>
        </w:rPr>
        <w:t xml:space="preserve">  </w:t>
      </w:r>
      <w:r>
        <w:rPr>
          <w:rFonts w:hint="eastAsia" w:eastAsia="方正仿宋_GBK"/>
          <w:snapToGrid w:val="0"/>
          <w:kern w:val="0"/>
          <w:sz w:val="32"/>
          <w:szCs w:val="32"/>
        </w:rPr>
        <w:t>本办法自印发之日起施行。</w:t>
      </w:r>
    </w:p>
    <w:p>
      <w:pPr>
        <w:adjustRightInd w:val="0"/>
        <w:snapToGrid w:val="0"/>
        <w:spacing w:line="590" w:lineRule="exact"/>
        <w:ind w:firstLine="640" w:firstLineChars="200"/>
        <w:rPr>
          <w:rFonts w:eastAsia="方正仿宋_GBK"/>
          <w:snapToGrid w:val="0"/>
          <w:kern w:val="0"/>
          <w:sz w:val="32"/>
          <w:szCs w:val="32"/>
        </w:rPr>
      </w:pPr>
    </w:p>
    <w:p>
      <w:pPr>
        <w:adjustRightInd w:val="0"/>
        <w:snapToGrid w:val="0"/>
        <w:spacing w:line="590" w:lineRule="exact"/>
        <w:ind w:firstLine="640" w:firstLineChars="200"/>
        <w:rPr>
          <w:rFonts w:eastAsia="方正仿宋_GBK"/>
          <w:snapToGrid w:val="0"/>
          <w:kern w:val="0"/>
          <w:sz w:val="32"/>
          <w:szCs w:val="32"/>
        </w:rPr>
      </w:pPr>
      <w:r>
        <w:rPr>
          <w:rFonts w:hint="eastAsia" w:eastAsia="方正仿宋_GBK"/>
          <w:snapToGrid w:val="0"/>
          <w:kern w:val="0"/>
          <w:sz w:val="32"/>
          <w:szCs w:val="32"/>
        </w:rPr>
        <w:t>附件：</w:t>
      </w:r>
      <w:r>
        <w:rPr>
          <w:rFonts w:eastAsia="方正仿宋_GBK"/>
          <w:snapToGrid w:val="0"/>
          <w:kern w:val="0"/>
          <w:sz w:val="32"/>
          <w:szCs w:val="32"/>
        </w:rPr>
        <w:t xml:space="preserve">1. </w:t>
      </w:r>
      <w:r>
        <w:rPr>
          <w:rFonts w:hint="eastAsia" w:eastAsia="方正仿宋_GBK"/>
          <w:snapToGrid w:val="0"/>
          <w:kern w:val="0"/>
          <w:sz w:val="32"/>
          <w:szCs w:val="32"/>
        </w:rPr>
        <w:t>广西政府性融资担保机构经营情况统计表</w:t>
      </w:r>
    </w:p>
    <w:p>
      <w:pPr>
        <w:adjustRightInd w:val="0"/>
        <w:snapToGrid w:val="0"/>
        <w:spacing w:line="590" w:lineRule="exact"/>
        <w:ind w:firstLine="1600" w:firstLineChars="500"/>
        <w:rPr>
          <w:rFonts w:hint="eastAsia" w:eastAsia="方正仿宋_GBK"/>
          <w:snapToGrid w:val="0"/>
          <w:kern w:val="0"/>
          <w:sz w:val="32"/>
          <w:szCs w:val="32"/>
        </w:rPr>
      </w:pPr>
      <w:r>
        <w:rPr>
          <w:rFonts w:eastAsia="方正仿宋_GBK"/>
          <w:snapToGrid w:val="0"/>
          <w:kern w:val="0"/>
          <w:sz w:val="32"/>
          <w:szCs w:val="32"/>
        </w:rPr>
        <w:t xml:space="preserve">2. </w:t>
      </w:r>
      <w:r>
        <w:rPr>
          <w:rFonts w:hint="eastAsia" w:eastAsia="方正仿宋_GBK"/>
          <w:snapToGrid w:val="0"/>
          <w:kern w:val="0"/>
          <w:sz w:val="32"/>
          <w:szCs w:val="32"/>
        </w:rPr>
        <w:t>广西政府性融资担保机构考核评价评分表</w:t>
      </w:r>
    </w:p>
    <w:p>
      <w:pPr>
        <w:adjustRightInd w:val="0"/>
        <w:snapToGrid w:val="0"/>
        <w:spacing w:line="590" w:lineRule="exact"/>
        <w:ind w:firstLine="1600" w:firstLineChars="500"/>
        <w:rPr>
          <w:rFonts w:hint="eastAsia" w:eastAsia="方正仿宋_GBK"/>
          <w:snapToGrid w:val="0"/>
          <w:kern w:val="0"/>
          <w:sz w:val="32"/>
          <w:szCs w:val="32"/>
        </w:rPr>
      </w:pPr>
      <w:r>
        <w:rPr>
          <w:rFonts w:eastAsia="方正仿宋_GBK"/>
          <w:snapToGrid w:val="0"/>
          <w:kern w:val="0"/>
          <w:sz w:val="32"/>
          <w:szCs w:val="32"/>
        </w:rPr>
        <w:t xml:space="preserve">3. </w:t>
      </w:r>
      <w:r>
        <w:rPr>
          <w:rFonts w:hint="eastAsia" w:eastAsia="方正仿宋_GBK"/>
          <w:snapToGrid w:val="0"/>
          <w:kern w:val="0"/>
          <w:sz w:val="32"/>
          <w:szCs w:val="32"/>
        </w:rPr>
        <w:t>广西再担保有限公司经营情况统计表</w:t>
      </w:r>
    </w:p>
    <w:p>
      <w:pPr>
        <w:adjustRightInd w:val="0"/>
        <w:snapToGrid w:val="0"/>
        <w:spacing w:line="590" w:lineRule="exact"/>
        <w:ind w:firstLine="1600" w:firstLineChars="500"/>
        <w:rPr>
          <w:rFonts w:hint="eastAsia" w:ascii="方正黑体_GBK" w:eastAsia="方正黑体_GBK"/>
          <w:snapToGrid w:val="0"/>
          <w:kern w:val="0"/>
          <w:sz w:val="32"/>
          <w:szCs w:val="32"/>
        </w:rPr>
      </w:pPr>
      <w:r>
        <w:rPr>
          <w:rFonts w:eastAsia="方正仿宋_GBK"/>
          <w:snapToGrid w:val="0"/>
          <w:kern w:val="0"/>
          <w:sz w:val="32"/>
          <w:szCs w:val="32"/>
        </w:rPr>
        <w:t xml:space="preserve">4. </w:t>
      </w:r>
      <w:r>
        <w:rPr>
          <w:rFonts w:hint="eastAsia" w:eastAsia="方正仿宋_GBK"/>
          <w:snapToGrid w:val="0"/>
          <w:kern w:val="0"/>
          <w:sz w:val="32"/>
          <w:szCs w:val="32"/>
        </w:rPr>
        <w:t>广西再担保有限公司考核评价评分表</w:t>
      </w:r>
    </w:p>
    <w:p>
      <w:pPr>
        <w:spacing w:line="590" w:lineRule="exact"/>
        <w:rPr>
          <w:rFonts w:hint="eastAsia" w:ascii="方正黑体_GBK" w:eastAsia="方正黑体_GBK"/>
          <w:spacing w:val="-26"/>
          <w:sz w:val="32"/>
          <w:szCs w:val="32"/>
        </w:rPr>
      </w:pPr>
    </w:p>
    <w:p>
      <w:pPr>
        <w:spacing w:line="600" w:lineRule="exact"/>
        <w:rPr>
          <w:rFonts w:hint="eastAsia" w:ascii="方正黑体_GBK" w:eastAsia="方正黑体_GBK"/>
          <w:kern w:val="0"/>
          <w:sz w:val="32"/>
          <w:szCs w:val="32"/>
        </w:rPr>
      </w:pPr>
      <w:r>
        <w:rPr>
          <w:rFonts w:ascii="方正黑体_GBK" w:eastAsia="方正黑体_GBK"/>
          <w:spacing w:val="-26"/>
          <w:sz w:val="32"/>
          <w:szCs w:val="32"/>
        </w:rPr>
        <w:br w:type="page"/>
      </w:r>
      <w:r>
        <w:rPr>
          <w:rFonts w:hint="eastAsia" w:ascii="方正黑体_GBK" w:eastAsia="方正黑体_GBK"/>
          <w:kern w:val="0"/>
          <w:sz w:val="32"/>
          <w:szCs w:val="32"/>
        </w:rPr>
        <w:t>附件3—1</w:t>
      </w:r>
    </w:p>
    <w:p>
      <w:pPr>
        <w:spacing w:before="408" w:beforeLines="100" w:after="408" w:afterLines="100" w:line="520" w:lineRule="exact"/>
        <w:jc w:val="center"/>
        <w:rPr>
          <w:rFonts w:eastAsia="Times New Roman"/>
          <w:sz w:val="44"/>
          <w:szCs w:val="44"/>
        </w:rPr>
      </w:pPr>
      <w:r>
        <w:rPr>
          <w:rFonts w:hint="eastAsia" w:eastAsia="方正小标宋_GBK"/>
          <w:kern w:val="0"/>
          <w:sz w:val="44"/>
          <w:szCs w:val="44"/>
        </w:rPr>
        <w:t>广西政府性融资担保机构经营情况统计表</w:t>
      </w:r>
    </w:p>
    <w:tbl>
      <w:tblPr>
        <w:tblStyle w:val="3"/>
        <w:tblW w:w="9072" w:type="dxa"/>
        <w:jc w:val="center"/>
        <w:tblInd w:w="0" w:type="dxa"/>
        <w:tblLayout w:type="fixed"/>
        <w:tblCellMar>
          <w:top w:w="0" w:type="dxa"/>
          <w:left w:w="108" w:type="dxa"/>
          <w:bottom w:w="0" w:type="dxa"/>
          <w:right w:w="108" w:type="dxa"/>
        </w:tblCellMar>
      </w:tblPr>
      <w:tblGrid>
        <w:gridCol w:w="900"/>
        <w:gridCol w:w="4360"/>
        <w:gridCol w:w="1252"/>
        <w:gridCol w:w="1280"/>
        <w:gridCol w:w="1280"/>
      </w:tblGrid>
      <w:tr>
        <w:tblPrEx>
          <w:tblLayout w:type="fixed"/>
          <w:tblCellMar>
            <w:top w:w="0" w:type="dxa"/>
            <w:left w:w="108" w:type="dxa"/>
            <w:bottom w:w="0" w:type="dxa"/>
            <w:right w:w="108" w:type="dxa"/>
          </w:tblCellMar>
        </w:tblPrEx>
        <w:trPr>
          <w:trHeight w:val="397" w:hRule="atLeast"/>
          <w:jc w:val="center"/>
        </w:trPr>
        <w:tc>
          <w:tcPr>
            <w:tcW w:w="9072" w:type="dxa"/>
            <w:gridSpan w:val="5"/>
            <w:tcBorders>
              <w:top w:val="nil"/>
              <w:left w:val="nil"/>
              <w:bottom w:val="single" w:color="auto" w:sz="4" w:space="0"/>
              <w:right w:val="nil"/>
            </w:tcBorders>
            <w:vAlign w:val="center"/>
          </w:tcPr>
          <w:p>
            <w:pPr>
              <w:spacing w:line="320" w:lineRule="exact"/>
              <w:ind w:right="-215"/>
              <w:rPr>
                <w:rFonts w:eastAsia="方正仿宋_GBK"/>
                <w:kern w:val="0"/>
                <w:sz w:val="24"/>
                <w:szCs w:val="24"/>
              </w:rPr>
            </w:pPr>
            <w:r>
              <w:rPr>
                <w:rFonts w:hint="eastAsia" w:eastAsia="方正仿宋_GBK"/>
                <w:kern w:val="0"/>
                <w:sz w:val="24"/>
                <w:szCs w:val="24"/>
              </w:rPr>
              <w:t>填报单位：</w:t>
            </w:r>
            <w:r>
              <w:rPr>
                <w:rFonts w:eastAsia="方正仿宋_GBK"/>
                <w:kern w:val="0"/>
                <w:sz w:val="24"/>
                <w:szCs w:val="24"/>
              </w:rPr>
              <w:t xml:space="preserve">     </w:t>
            </w:r>
            <w:r>
              <w:rPr>
                <w:rFonts w:hint="eastAsia" w:eastAsia="方正仿宋_GBK"/>
                <w:kern w:val="0"/>
                <w:sz w:val="24"/>
                <w:szCs w:val="24"/>
              </w:rPr>
              <w:t xml:space="preserve">    </w:t>
            </w:r>
            <w:r>
              <w:rPr>
                <w:rFonts w:eastAsia="方正仿宋_GBK"/>
                <w:kern w:val="0"/>
                <w:sz w:val="24"/>
                <w:szCs w:val="24"/>
              </w:rPr>
              <w:t xml:space="preserve">     </w:t>
            </w:r>
            <w:r>
              <w:rPr>
                <w:rFonts w:hint="eastAsia" w:eastAsia="方正仿宋_GBK"/>
                <w:kern w:val="0"/>
                <w:sz w:val="24"/>
                <w:szCs w:val="24"/>
              </w:rPr>
              <w:t xml:space="preserve"> </w:t>
            </w:r>
            <w:r>
              <w:rPr>
                <w:rFonts w:eastAsia="方正仿宋_GBK"/>
                <w:kern w:val="0"/>
                <w:sz w:val="24"/>
                <w:szCs w:val="24"/>
              </w:rPr>
              <w:t xml:space="preserve">   </w:t>
            </w:r>
            <w:r>
              <w:rPr>
                <w:rFonts w:hint="eastAsia" w:eastAsia="方正仿宋_GBK"/>
                <w:kern w:val="0"/>
                <w:sz w:val="24"/>
                <w:szCs w:val="24"/>
              </w:rPr>
              <w:t xml:space="preserve"> </w:t>
            </w:r>
            <w:r>
              <w:rPr>
                <w:rFonts w:eastAsia="方正仿宋_GBK"/>
                <w:kern w:val="0"/>
                <w:sz w:val="24"/>
                <w:szCs w:val="24"/>
              </w:rPr>
              <w:t xml:space="preserve"> </w:t>
            </w:r>
            <w:r>
              <w:rPr>
                <w:rFonts w:hint="eastAsia" w:eastAsia="方正仿宋_GBK"/>
                <w:kern w:val="0"/>
                <w:sz w:val="24"/>
                <w:szCs w:val="24"/>
              </w:rPr>
              <w:t>年</w:t>
            </w:r>
            <w:r>
              <w:rPr>
                <w:rFonts w:eastAsia="方正仿宋_GBK"/>
                <w:kern w:val="0"/>
                <w:sz w:val="24"/>
                <w:szCs w:val="24"/>
              </w:rPr>
              <w:t xml:space="preserve">  </w:t>
            </w:r>
            <w:r>
              <w:rPr>
                <w:rFonts w:hint="eastAsia" w:eastAsia="方正仿宋_GBK"/>
                <w:kern w:val="0"/>
                <w:sz w:val="24"/>
                <w:szCs w:val="24"/>
              </w:rPr>
              <w:t>月</w:t>
            </w:r>
            <w:r>
              <w:rPr>
                <w:rFonts w:eastAsia="方正仿宋_GBK"/>
                <w:kern w:val="0"/>
                <w:sz w:val="24"/>
                <w:szCs w:val="24"/>
              </w:rPr>
              <w:t xml:space="preserve">  </w:t>
            </w:r>
            <w:r>
              <w:rPr>
                <w:rFonts w:hint="eastAsia" w:eastAsia="方正仿宋_GBK"/>
                <w:kern w:val="0"/>
                <w:sz w:val="24"/>
                <w:szCs w:val="24"/>
              </w:rPr>
              <w:t>日</w:t>
            </w:r>
            <w:r>
              <w:rPr>
                <w:rFonts w:eastAsia="方正仿宋_GBK"/>
                <w:kern w:val="0"/>
                <w:sz w:val="24"/>
                <w:szCs w:val="24"/>
              </w:rPr>
              <w:t xml:space="preserve">     </w:t>
            </w:r>
            <w:r>
              <w:rPr>
                <w:rFonts w:hint="eastAsia" w:eastAsia="方正仿宋_GBK"/>
                <w:kern w:val="0"/>
                <w:sz w:val="24"/>
                <w:szCs w:val="24"/>
              </w:rPr>
              <w:t xml:space="preserve">      </w:t>
            </w:r>
            <w:r>
              <w:rPr>
                <w:rFonts w:eastAsia="方正仿宋_GBK"/>
                <w:kern w:val="0"/>
                <w:sz w:val="24"/>
                <w:szCs w:val="24"/>
              </w:rPr>
              <w:t xml:space="preserve">      </w:t>
            </w:r>
            <w:r>
              <w:rPr>
                <w:rFonts w:hint="eastAsia" w:eastAsia="方正仿宋_GBK"/>
                <w:kern w:val="0"/>
                <w:sz w:val="24"/>
                <w:szCs w:val="24"/>
              </w:rPr>
              <w:t>单</w:t>
            </w:r>
            <w:r>
              <w:rPr>
                <w:rFonts w:hint="eastAsia" w:eastAsia="方正仿宋_GBK"/>
                <w:spacing w:val="-12"/>
                <w:kern w:val="0"/>
                <w:sz w:val="24"/>
                <w:szCs w:val="24"/>
              </w:rPr>
              <w:t>位：万元、户、</w:t>
            </w:r>
            <w:r>
              <w:rPr>
                <w:rFonts w:eastAsia="方正仿宋_GBK"/>
                <w:spacing w:val="-12"/>
                <w:kern w:val="0"/>
                <w:sz w:val="24"/>
                <w:szCs w:val="24"/>
              </w:rPr>
              <w:t>%</w:t>
            </w:r>
          </w:p>
        </w:tc>
      </w:tr>
      <w:tr>
        <w:tblPrEx>
          <w:tblLayout w:type="fixed"/>
          <w:tblCellMar>
            <w:top w:w="0" w:type="dxa"/>
            <w:left w:w="108" w:type="dxa"/>
            <w:bottom w:w="0" w:type="dxa"/>
            <w:right w:w="108" w:type="dxa"/>
          </w:tblCellMar>
        </w:tblPrEx>
        <w:trPr>
          <w:trHeight w:val="397" w:hRule="atLeast"/>
          <w:jc w:val="center"/>
        </w:trPr>
        <w:tc>
          <w:tcPr>
            <w:tcW w:w="52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黑体"/>
                <w:bCs/>
                <w:kern w:val="0"/>
                <w:sz w:val="24"/>
                <w:szCs w:val="24"/>
              </w:rPr>
            </w:pPr>
            <w:r>
              <w:rPr>
                <w:rFonts w:hint="eastAsia" w:ascii="方正黑体_GBK" w:eastAsia="方正黑体_GBK"/>
                <w:bCs/>
                <w:kern w:val="0"/>
                <w:sz w:val="24"/>
                <w:szCs w:val="24"/>
              </w:rPr>
              <w:t>项目</w:t>
            </w:r>
          </w:p>
        </w:tc>
        <w:tc>
          <w:tcPr>
            <w:tcW w:w="1252"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bCs/>
                <w:kern w:val="0"/>
                <w:sz w:val="24"/>
                <w:szCs w:val="24"/>
              </w:rPr>
            </w:pPr>
            <w:r>
              <w:rPr>
                <w:rFonts w:hint="eastAsia" w:ascii="方正黑体_GBK" w:eastAsia="方正黑体_GBK"/>
                <w:bCs/>
                <w:kern w:val="0"/>
                <w:sz w:val="24"/>
                <w:szCs w:val="24"/>
              </w:rPr>
              <w:t>年初数</w:t>
            </w:r>
          </w:p>
        </w:tc>
        <w:tc>
          <w:tcPr>
            <w:tcW w:w="1280" w:type="dxa"/>
            <w:tcBorders>
              <w:top w:val="nil"/>
              <w:left w:val="nil"/>
              <w:bottom w:val="single" w:color="auto" w:sz="4" w:space="0"/>
              <w:right w:val="single" w:color="auto" w:sz="4" w:space="0"/>
            </w:tcBorders>
            <w:vAlign w:val="center"/>
          </w:tcPr>
          <w:p>
            <w:pPr>
              <w:spacing w:line="320" w:lineRule="exact"/>
              <w:jc w:val="center"/>
              <w:rPr>
                <w:rFonts w:eastAsia="黑体"/>
                <w:bCs/>
                <w:kern w:val="0"/>
                <w:sz w:val="24"/>
                <w:szCs w:val="24"/>
              </w:rPr>
            </w:pPr>
            <w:r>
              <w:rPr>
                <w:rFonts w:hint="eastAsia" w:ascii="方正黑体_GBK" w:eastAsia="方正黑体_GBK"/>
                <w:bCs/>
                <w:kern w:val="0"/>
                <w:sz w:val="24"/>
                <w:szCs w:val="24"/>
              </w:rPr>
              <w:t>年末数</w:t>
            </w:r>
          </w:p>
        </w:tc>
        <w:tc>
          <w:tcPr>
            <w:tcW w:w="1280" w:type="dxa"/>
            <w:tcBorders>
              <w:top w:val="nil"/>
              <w:left w:val="nil"/>
              <w:bottom w:val="single" w:color="auto" w:sz="4" w:space="0"/>
              <w:right w:val="single" w:color="auto" w:sz="4" w:space="0"/>
            </w:tcBorders>
            <w:vAlign w:val="center"/>
          </w:tcPr>
          <w:p>
            <w:pPr>
              <w:spacing w:line="320" w:lineRule="exact"/>
              <w:jc w:val="center"/>
              <w:rPr>
                <w:rFonts w:ascii="方正黑体_GBK" w:eastAsia="方正黑体_GBK"/>
                <w:bCs/>
                <w:kern w:val="0"/>
                <w:sz w:val="24"/>
                <w:szCs w:val="24"/>
              </w:rPr>
            </w:pPr>
            <w:r>
              <w:rPr>
                <w:rFonts w:hint="eastAsia" w:ascii="方正黑体_GBK" w:eastAsia="方正黑体_GBK"/>
                <w:bCs/>
                <w:kern w:val="0"/>
                <w:sz w:val="24"/>
                <w:szCs w:val="24"/>
              </w:rPr>
              <w:t>备注</w:t>
            </w:r>
          </w:p>
        </w:tc>
      </w:tr>
      <w:tr>
        <w:tblPrEx>
          <w:tblLayout w:type="fixed"/>
          <w:tblCellMar>
            <w:top w:w="0" w:type="dxa"/>
            <w:left w:w="108" w:type="dxa"/>
            <w:bottom w:w="0" w:type="dxa"/>
            <w:right w:w="108" w:type="dxa"/>
          </w:tblCellMar>
        </w:tblPrEx>
        <w:trPr>
          <w:trHeight w:val="397" w:hRule="atLeast"/>
          <w:jc w:val="center"/>
        </w:trPr>
        <w:tc>
          <w:tcPr>
            <w:tcW w:w="900" w:type="dxa"/>
            <w:vMerge w:val="restart"/>
            <w:tcBorders>
              <w:top w:val="nil"/>
              <w:left w:val="single" w:color="auto" w:sz="4" w:space="0"/>
              <w:bottom w:val="single" w:color="auto" w:sz="4" w:space="0"/>
              <w:right w:val="single" w:color="auto" w:sz="4" w:space="0"/>
            </w:tcBorders>
            <w:textDirection w:val="tbRlV"/>
            <w:vAlign w:val="center"/>
          </w:tcPr>
          <w:p>
            <w:pPr>
              <w:spacing w:line="320" w:lineRule="exact"/>
              <w:jc w:val="center"/>
              <w:rPr>
                <w:rFonts w:eastAsia="仿宋_GB2312"/>
                <w:kern w:val="0"/>
                <w:sz w:val="24"/>
                <w:szCs w:val="24"/>
              </w:rPr>
            </w:pPr>
            <w:r>
              <w:rPr>
                <w:rFonts w:hint="eastAsia" w:eastAsia="方正仿宋_GBK"/>
                <w:kern w:val="0"/>
                <w:sz w:val="24"/>
                <w:szCs w:val="24"/>
              </w:rPr>
              <w:t>基本情况</w:t>
            </w:r>
          </w:p>
        </w:tc>
        <w:tc>
          <w:tcPr>
            <w:tcW w:w="4360" w:type="dxa"/>
            <w:tcBorders>
              <w:top w:val="nil"/>
              <w:left w:val="nil"/>
              <w:bottom w:val="single" w:color="auto" w:sz="4" w:space="0"/>
              <w:right w:val="single" w:color="auto" w:sz="4" w:space="0"/>
            </w:tcBorders>
            <w:vAlign w:val="center"/>
          </w:tcPr>
          <w:p>
            <w:pPr>
              <w:spacing w:line="320" w:lineRule="exact"/>
              <w:rPr>
                <w:rFonts w:eastAsia="仿宋_GB2312"/>
                <w:kern w:val="0"/>
                <w:sz w:val="24"/>
                <w:szCs w:val="24"/>
              </w:rPr>
            </w:pPr>
            <w:r>
              <w:rPr>
                <w:rFonts w:hint="eastAsia" w:eastAsia="方正仿宋_GBK"/>
                <w:kern w:val="0"/>
                <w:sz w:val="24"/>
                <w:szCs w:val="24"/>
              </w:rPr>
              <w:t>注册资本</w:t>
            </w:r>
          </w:p>
        </w:tc>
        <w:tc>
          <w:tcPr>
            <w:tcW w:w="1252" w:type="dxa"/>
            <w:tcBorders>
              <w:top w:val="nil"/>
              <w:left w:val="nil"/>
              <w:bottom w:val="single" w:color="auto" w:sz="4" w:space="0"/>
              <w:right w:val="single" w:color="auto" w:sz="4" w:space="0"/>
            </w:tcBorders>
            <w:vAlign w:val="center"/>
          </w:tcPr>
          <w:p>
            <w:pPr>
              <w:spacing w:line="32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2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20" w:lineRule="exact"/>
              <w:jc w:val="center"/>
              <w:rPr>
                <w:rFonts w:eastAsia="方正仿宋_GBK"/>
                <w:kern w:val="0"/>
                <w:sz w:val="24"/>
                <w:szCs w:val="24"/>
              </w:rPr>
            </w:pPr>
          </w:p>
        </w:tc>
      </w:tr>
      <w:tr>
        <w:tblPrEx>
          <w:tblLayout w:type="fixed"/>
          <w:tblCellMar>
            <w:top w:w="0" w:type="dxa"/>
            <w:left w:w="108" w:type="dxa"/>
            <w:bottom w:w="0" w:type="dxa"/>
            <w:right w:w="108" w:type="dxa"/>
          </w:tblCellMar>
        </w:tblPrEx>
        <w:trPr>
          <w:trHeight w:val="397"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4360" w:type="dxa"/>
            <w:tcBorders>
              <w:top w:val="nil"/>
              <w:left w:val="nil"/>
              <w:bottom w:val="single" w:color="auto" w:sz="4" w:space="0"/>
              <w:right w:val="single" w:color="auto" w:sz="4" w:space="0"/>
            </w:tcBorders>
            <w:vAlign w:val="center"/>
          </w:tcPr>
          <w:p>
            <w:pPr>
              <w:spacing w:line="320" w:lineRule="exact"/>
              <w:ind w:firstLine="240" w:firstLineChars="100"/>
              <w:rPr>
                <w:rFonts w:eastAsia="仿宋_GB2312"/>
                <w:kern w:val="0"/>
                <w:sz w:val="24"/>
                <w:szCs w:val="24"/>
              </w:rPr>
            </w:pPr>
            <w:r>
              <w:rPr>
                <w:rFonts w:hint="eastAsia" w:eastAsia="方正仿宋_GBK"/>
                <w:kern w:val="0"/>
                <w:sz w:val="24"/>
                <w:szCs w:val="24"/>
              </w:rPr>
              <w:t>其中：国有资本</w:t>
            </w:r>
          </w:p>
        </w:tc>
        <w:tc>
          <w:tcPr>
            <w:tcW w:w="1252" w:type="dxa"/>
            <w:tcBorders>
              <w:top w:val="nil"/>
              <w:left w:val="nil"/>
              <w:bottom w:val="single" w:color="auto" w:sz="4" w:space="0"/>
              <w:right w:val="single" w:color="auto" w:sz="4" w:space="0"/>
            </w:tcBorders>
            <w:vAlign w:val="center"/>
          </w:tcPr>
          <w:p>
            <w:pPr>
              <w:spacing w:line="32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2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20" w:lineRule="exact"/>
              <w:jc w:val="center"/>
              <w:rPr>
                <w:rFonts w:eastAsia="方正仿宋_GBK"/>
                <w:kern w:val="0"/>
                <w:sz w:val="24"/>
                <w:szCs w:val="24"/>
              </w:rPr>
            </w:pPr>
          </w:p>
        </w:tc>
      </w:tr>
      <w:tr>
        <w:tblPrEx>
          <w:tblLayout w:type="fixed"/>
          <w:tblCellMar>
            <w:top w:w="0" w:type="dxa"/>
            <w:left w:w="108" w:type="dxa"/>
            <w:bottom w:w="0" w:type="dxa"/>
            <w:right w:w="108" w:type="dxa"/>
          </w:tblCellMar>
        </w:tblPrEx>
        <w:trPr>
          <w:trHeight w:val="397"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4360" w:type="dxa"/>
            <w:tcBorders>
              <w:top w:val="nil"/>
              <w:left w:val="nil"/>
              <w:bottom w:val="single" w:color="auto" w:sz="4" w:space="0"/>
              <w:right w:val="single" w:color="auto" w:sz="4" w:space="0"/>
            </w:tcBorders>
            <w:vAlign w:val="center"/>
          </w:tcPr>
          <w:p>
            <w:pPr>
              <w:spacing w:line="320" w:lineRule="exact"/>
              <w:rPr>
                <w:rFonts w:eastAsia="仿宋_GB2312"/>
                <w:kern w:val="0"/>
                <w:sz w:val="24"/>
                <w:szCs w:val="24"/>
              </w:rPr>
            </w:pPr>
            <w:r>
              <w:rPr>
                <w:rFonts w:hint="eastAsia" w:eastAsia="方正仿宋_GBK"/>
                <w:kern w:val="0"/>
                <w:sz w:val="24"/>
                <w:szCs w:val="24"/>
              </w:rPr>
              <w:t>资产总额</w:t>
            </w:r>
          </w:p>
        </w:tc>
        <w:tc>
          <w:tcPr>
            <w:tcW w:w="1252" w:type="dxa"/>
            <w:tcBorders>
              <w:top w:val="nil"/>
              <w:left w:val="nil"/>
              <w:bottom w:val="single" w:color="auto" w:sz="4" w:space="0"/>
              <w:right w:val="single" w:color="auto" w:sz="4" w:space="0"/>
            </w:tcBorders>
            <w:vAlign w:val="center"/>
          </w:tcPr>
          <w:p>
            <w:pPr>
              <w:spacing w:line="32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2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20" w:lineRule="exact"/>
              <w:jc w:val="center"/>
              <w:rPr>
                <w:rFonts w:eastAsia="方正仿宋_GBK"/>
                <w:kern w:val="0"/>
                <w:sz w:val="24"/>
                <w:szCs w:val="24"/>
              </w:rPr>
            </w:pPr>
          </w:p>
        </w:tc>
      </w:tr>
      <w:tr>
        <w:tblPrEx>
          <w:tblLayout w:type="fixed"/>
          <w:tblCellMar>
            <w:top w:w="0" w:type="dxa"/>
            <w:left w:w="108" w:type="dxa"/>
            <w:bottom w:w="0" w:type="dxa"/>
            <w:right w:w="108" w:type="dxa"/>
          </w:tblCellMar>
        </w:tblPrEx>
        <w:trPr>
          <w:trHeight w:val="397"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4360" w:type="dxa"/>
            <w:tcBorders>
              <w:top w:val="nil"/>
              <w:left w:val="nil"/>
              <w:bottom w:val="single" w:color="auto" w:sz="4" w:space="0"/>
              <w:right w:val="single" w:color="auto" w:sz="4" w:space="0"/>
            </w:tcBorders>
            <w:vAlign w:val="center"/>
          </w:tcPr>
          <w:p>
            <w:pPr>
              <w:spacing w:line="320" w:lineRule="exact"/>
              <w:rPr>
                <w:rFonts w:eastAsia="仿宋_GB2312"/>
                <w:kern w:val="0"/>
                <w:sz w:val="24"/>
                <w:szCs w:val="24"/>
              </w:rPr>
            </w:pPr>
            <w:r>
              <w:rPr>
                <w:rFonts w:hint="eastAsia" w:eastAsia="方正仿宋_GBK"/>
                <w:kern w:val="0"/>
                <w:sz w:val="24"/>
                <w:szCs w:val="24"/>
              </w:rPr>
              <w:t>负债总额</w:t>
            </w:r>
          </w:p>
        </w:tc>
        <w:tc>
          <w:tcPr>
            <w:tcW w:w="1252" w:type="dxa"/>
            <w:tcBorders>
              <w:top w:val="nil"/>
              <w:left w:val="nil"/>
              <w:bottom w:val="single" w:color="auto" w:sz="4" w:space="0"/>
              <w:right w:val="single" w:color="auto" w:sz="4" w:space="0"/>
            </w:tcBorders>
            <w:vAlign w:val="center"/>
          </w:tcPr>
          <w:p>
            <w:pPr>
              <w:spacing w:line="32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2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20" w:lineRule="exact"/>
              <w:jc w:val="center"/>
              <w:rPr>
                <w:rFonts w:eastAsia="方正仿宋_GBK"/>
                <w:kern w:val="0"/>
                <w:sz w:val="24"/>
                <w:szCs w:val="24"/>
              </w:rPr>
            </w:pPr>
          </w:p>
        </w:tc>
      </w:tr>
      <w:tr>
        <w:tblPrEx>
          <w:tblLayout w:type="fixed"/>
          <w:tblCellMar>
            <w:top w:w="0" w:type="dxa"/>
            <w:left w:w="108" w:type="dxa"/>
            <w:bottom w:w="0" w:type="dxa"/>
            <w:right w:w="108" w:type="dxa"/>
          </w:tblCellMar>
        </w:tblPrEx>
        <w:trPr>
          <w:trHeight w:val="397"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4360" w:type="dxa"/>
            <w:tcBorders>
              <w:top w:val="nil"/>
              <w:left w:val="nil"/>
              <w:bottom w:val="single" w:color="auto" w:sz="4" w:space="0"/>
              <w:right w:val="single" w:color="auto" w:sz="4" w:space="0"/>
            </w:tcBorders>
            <w:vAlign w:val="center"/>
          </w:tcPr>
          <w:p>
            <w:pPr>
              <w:spacing w:line="320" w:lineRule="exact"/>
              <w:rPr>
                <w:rFonts w:eastAsia="仿宋_GB2312"/>
                <w:kern w:val="0"/>
                <w:sz w:val="24"/>
                <w:szCs w:val="24"/>
              </w:rPr>
            </w:pPr>
            <w:r>
              <w:rPr>
                <w:rFonts w:hint="eastAsia" w:eastAsia="方正仿宋_GBK"/>
                <w:kern w:val="0"/>
                <w:sz w:val="24"/>
                <w:szCs w:val="24"/>
              </w:rPr>
              <w:t>净资产</w:t>
            </w:r>
          </w:p>
        </w:tc>
        <w:tc>
          <w:tcPr>
            <w:tcW w:w="1252" w:type="dxa"/>
            <w:tcBorders>
              <w:top w:val="nil"/>
              <w:left w:val="nil"/>
              <w:bottom w:val="single" w:color="auto" w:sz="4" w:space="0"/>
              <w:right w:val="single" w:color="auto" w:sz="4" w:space="0"/>
            </w:tcBorders>
            <w:vAlign w:val="center"/>
          </w:tcPr>
          <w:p>
            <w:pPr>
              <w:spacing w:line="32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2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20" w:lineRule="exact"/>
              <w:jc w:val="center"/>
              <w:rPr>
                <w:rFonts w:eastAsia="方正仿宋_GBK"/>
                <w:kern w:val="0"/>
                <w:sz w:val="24"/>
                <w:szCs w:val="24"/>
              </w:rPr>
            </w:pPr>
          </w:p>
        </w:tc>
      </w:tr>
      <w:tr>
        <w:tblPrEx>
          <w:tblLayout w:type="fixed"/>
          <w:tblCellMar>
            <w:top w:w="0" w:type="dxa"/>
            <w:left w:w="108" w:type="dxa"/>
            <w:bottom w:w="0" w:type="dxa"/>
            <w:right w:w="108" w:type="dxa"/>
          </w:tblCellMar>
        </w:tblPrEx>
        <w:trPr>
          <w:trHeight w:val="397"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4360" w:type="dxa"/>
            <w:tcBorders>
              <w:top w:val="nil"/>
              <w:left w:val="nil"/>
              <w:bottom w:val="single" w:color="auto" w:sz="4" w:space="0"/>
              <w:right w:val="single" w:color="auto" w:sz="4" w:space="0"/>
            </w:tcBorders>
            <w:vAlign w:val="center"/>
          </w:tcPr>
          <w:p>
            <w:pPr>
              <w:spacing w:line="320" w:lineRule="exact"/>
              <w:rPr>
                <w:rFonts w:eastAsia="仿宋_GB2312"/>
                <w:kern w:val="0"/>
                <w:sz w:val="24"/>
                <w:szCs w:val="24"/>
              </w:rPr>
            </w:pPr>
            <w:r>
              <w:rPr>
                <w:rFonts w:hint="eastAsia" w:eastAsia="方正仿宋_GBK"/>
                <w:kern w:val="0"/>
                <w:sz w:val="24"/>
                <w:szCs w:val="24"/>
              </w:rPr>
              <w:t>业务收入</w:t>
            </w:r>
          </w:p>
        </w:tc>
        <w:tc>
          <w:tcPr>
            <w:tcW w:w="1252" w:type="dxa"/>
            <w:tcBorders>
              <w:top w:val="nil"/>
              <w:left w:val="nil"/>
              <w:bottom w:val="single" w:color="auto" w:sz="4" w:space="0"/>
              <w:right w:val="single" w:color="auto" w:sz="4" w:space="0"/>
            </w:tcBorders>
            <w:vAlign w:val="center"/>
          </w:tcPr>
          <w:p>
            <w:pPr>
              <w:spacing w:line="32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2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20" w:lineRule="exact"/>
              <w:jc w:val="center"/>
              <w:rPr>
                <w:rFonts w:eastAsia="方正仿宋_GBK"/>
                <w:kern w:val="0"/>
                <w:sz w:val="24"/>
                <w:szCs w:val="24"/>
              </w:rPr>
            </w:pPr>
          </w:p>
        </w:tc>
      </w:tr>
      <w:tr>
        <w:tblPrEx>
          <w:tblLayout w:type="fixed"/>
          <w:tblCellMar>
            <w:top w:w="0" w:type="dxa"/>
            <w:left w:w="108" w:type="dxa"/>
            <w:bottom w:w="0" w:type="dxa"/>
            <w:right w:w="108" w:type="dxa"/>
          </w:tblCellMar>
        </w:tblPrEx>
        <w:trPr>
          <w:trHeight w:val="397"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4360" w:type="dxa"/>
            <w:tcBorders>
              <w:top w:val="nil"/>
              <w:left w:val="nil"/>
              <w:bottom w:val="single" w:color="auto" w:sz="4" w:space="0"/>
              <w:right w:val="single" w:color="auto" w:sz="4" w:space="0"/>
            </w:tcBorders>
            <w:vAlign w:val="center"/>
          </w:tcPr>
          <w:p>
            <w:pPr>
              <w:spacing w:line="320" w:lineRule="exact"/>
              <w:rPr>
                <w:rFonts w:eastAsia="仿宋_GB2312"/>
                <w:kern w:val="0"/>
                <w:sz w:val="24"/>
                <w:szCs w:val="24"/>
              </w:rPr>
            </w:pPr>
            <w:r>
              <w:rPr>
                <w:rFonts w:hint="eastAsia" w:eastAsia="方正仿宋_GBK"/>
                <w:kern w:val="0"/>
                <w:sz w:val="24"/>
                <w:szCs w:val="24"/>
              </w:rPr>
              <w:t>　其中：担保费收入</w:t>
            </w:r>
          </w:p>
        </w:tc>
        <w:tc>
          <w:tcPr>
            <w:tcW w:w="1252" w:type="dxa"/>
            <w:tcBorders>
              <w:top w:val="nil"/>
              <w:left w:val="nil"/>
              <w:bottom w:val="single" w:color="auto" w:sz="4" w:space="0"/>
              <w:right w:val="single" w:color="auto" w:sz="4" w:space="0"/>
            </w:tcBorders>
            <w:vAlign w:val="center"/>
          </w:tcPr>
          <w:p>
            <w:pPr>
              <w:spacing w:line="32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2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20" w:lineRule="exact"/>
              <w:jc w:val="center"/>
              <w:rPr>
                <w:rFonts w:eastAsia="方正仿宋_GBK"/>
                <w:kern w:val="0"/>
                <w:sz w:val="24"/>
                <w:szCs w:val="24"/>
              </w:rPr>
            </w:pPr>
          </w:p>
        </w:tc>
      </w:tr>
      <w:tr>
        <w:tblPrEx>
          <w:tblLayout w:type="fixed"/>
          <w:tblCellMar>
            <w:top w:w="0" w:type="dxa"/>
            <w:left w:w="108" w:type="dxa"/>
            <w:bottom w:w="0" w:type="dxa"/>
            <w:right w:w="108" w:type="dxa"/>
          </w:tblCellMar>
        </w:tblPrEx>
        <w:trPr>
          <w:trHeight w:val="397"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4360" w:type="dxa"/>
            <w:tcBorders>
              <w:top w:val="nil"/>
              <w:left w:val="nil"/>
              <w:bottom w:val="single" w:color="auto" w:sz="4" w:space="0"/>
              <w:right w:val="single" w:color="auto" w:sz="4" w:space="0"/>
            </w:tcBorders>
            <w:vAlign w:val="center"/>
          </w:tcPr>
          <w:p>
            <w:pPr>
              <w:spacing w:line="320" w:lineRule="exact"/>
              <w:rPr>
                <w:rFonts w:eastAsia="仿宋_GB2312"/>
                <w:kern w:val="0"/>
                <w:sz w:val="24"/>
                <w:szCs w:val="24"/>
              </w:rPr>
            </w:pPr>
            <w:r>
              <w:rPr>
                <w:rFonts w:hint="eastAsia" w:eastAsia="方正仿宋_GBK"/>
                <w:kern w:val="0"/>
                <w:sz w:val="24"/>
                <w:szCs w:val="24"/>
              </w:rPr>
              <w:t>利润总额</w:t>
            </w:r>
          </w:p>
        </w:tc>
        <w:tc>
          <w:tcPr>
            <w:tcW w:w="1252" w:type="dxa"/>
            <w:tcBorders>
              <w:top w:val="nil"/>
              <w:left w:val="nil"/>
              <w:bottom w:val="single" w:color="auto" w:sz="4" w:space="0"/>
              <w:right w:val="single" w:color="auto" w:sz="4" w:space="0"/>
            </w:tcBorders>
            <w:vAlign w:val="center"/>
          </w:tcPr>
          <w:p>
            <w:pPr>
              <w:spacing w:line="32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2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20" w:lineRule="exact"/>
              <w:jc w:val="center"/>
              <w:rPr>
                <w:rFonts w:eastAsia="方正仿宋_GBK"/>
                <w:kern w:val="0"/>
                <w:sz w:val="24"/>
                <w:szCs w:val="24"/>
              </w:rPr>
            </w:pPr>
          </w:p>
        </w:tc>
      </w:tr>
      <w:tr>
        <w:tblPrEx>
          <w:tblLayout w:type="fixed"/>
          <w:tblCellMar>
            <w:top w:w="0" w:type="dxa"/>
            <w:left w:w="108" w:type="dxa"/>
            <w:bottom w:w="0" w:type="dxa"/>
            <w:right w:w="108" w:type="dxa"/>
          </w:tblCellMar>
        </w:tblPrEx>
        <w:trPr>
          <w:trHeight w:val="397"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4360" w:type="dxa"/>
            <w:tcBorders>
              <w:top w:val="nil"/>
              <w:left w:val="nil"/>
              <w:bottom w:val="single" w:color="auto" w:sz="4" w:space="0"/>
              <w:right w:val="single" w:color="auto" w:sz="4" w:space="0"/>
            </w:tcBorders>
            <w:vAlign w:val="center"/>
          </w:tcPr>
          <w:p>
            <w:pPr>
              <w:spacing w:line="320" w:lineRule="exact"/>
              <w:rPr>
                <w:rFonts w:eastAsia="仿宋_GB2312"/>
                <w:kern w:val="0"/>
                <w:sz w:val="24"/>
                <w:szCs w:val="24"/>
              </w:rPr>
            </w:pPr>
            <w:r>
              <w:rPr>
                <w:rFonts w:hint="eastAsia" w:eastAsia="方正仿宋_GBK"/>
                <w:kern w:val="0"/>
                <w:sz w:val="24"/>
                <w:szCs w:val="24"/>
              </w:rPr>
              <w:t>实际缴纳税收</w:t>
            </w:r>
          </w:p>
        </w:tc>
        <w:tc>
          <w:tcPr>
            <w:tcW w:w="1252" w:type="dxa"/>
            <w:tcBorders>
              <w:top w:val="nil"/>
              <w:left w:val="nil"/>
              <w:bottom w:val="single" w:color="auto" w:sz="4" w:space="0"/>
              <w:right w:val="single" w:color="auto" w:sz="4" w:space="0"/>
            </w:tcBorders>
            <w:vAlign w:val="center"/>
          </w:tcPr>
          <w:p>
            <w:pPr>
              <w:spacing w:line="32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2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20" w:lineRule="exact"/>
              <w:jc w:val="center"/>
              <w:rPr>
                <w:rFonts w:eastAsia="方正仿宋_GBK"/>
                <w:kern w:val="0"/>
                <w:sz w:val="24"/>
                <w:szCs w:val="24"/>
              </w:rPr>
            </w:pPr>
          </w:p>
        </w:tc>
      </w:tr>
      <w:tr>
        <w:tblPrEx>
          <w:tblLayout w:type="fixed"/>
          <w:tblCellMar>
            <w:top w:w="0" w:type="dxa"/>
            <w:left w:w="108" w:type="dxa"/>
            <w:bottom w:w="0" w:type="dxa"/>
            <w:right w:w="108" w:type="dxa"/>
          </w:tblCellMar>
        </w:tblPrEx>
        <w:trPr>
          <w:trHeight w:val="397" w:hRule="atLeast"/>
          <w:jc w:val="center"/>
        </w:trPr>
        <w:tc>
          <w:tcPr>
            <w:tcW w:w="900" w:type="dxa"/>
            <w:vMerge w:val="restart"/>
            <w:tcBorders>
              <w:top w:val="nil"/>
              <w:left w:val="single" w:color="auto" w:sz="4" w:space="0"/>
              <w:bottom w:val="single" w:color="auto" w:sz="4" w:space="0"/>
              <w:right w:val="single" w:color="auto" w:sz="4" w:space="0"/>
            </w:tcBorders>
            <w:textDirection w:val="tbRlV"/>
            <w:vAlign w:val="center"/>
          </w:tcPr>
          <w:p>
            <w:pPr>
              <w:spacing w:line="320" w:lineRule="exact"/>
              <w:jc w:val="center"/>
              <w:rPr>
                <w:rFonts w:eastAsia="仿宋_GB2312"/>
                <w:kern w:val="0"/>
                <w:sz w:val="24"/>
                <w:szCs w:val="24"/>
              </w:rPr>
            </w:pPr>
            <w:r>
              <w:rPr>
                <w:rFonts w:hint="eastAsia" w:eastAsia="方正仿宋_GBK"/>
                <w:kern w:val="0"/>
                <w:sz w:val="24"/>
                <w:szCs w:val="24"/>
              </w:rPr>
              <w:t>经营情况</w:t>
            </w:r>
          </w:p>
        </w:tc>
        <w:tc>
          <w:tcPr>
            <w:tcW w:w="4360" w:type="dxa"/>
            <w:tcBorders>
              <w:top w:val="nil"/>
              <w:left w:val="nil"/>
              <w:bottom w:val="single" w:color="auto" w:sz="4" w:space="0"/>
              <w:right w:val="single" w:color="auto" w:sz="4" w:space="0"/>
            </w:tcBorders>
            <w:vAlign w:val="center"/>
          </w:tcPr>
          <w:p>
            <w:pPr>
              <w:spacing w:line="320" w:lineRule="exact"/>
              <w:rPr>
                <w:rFonts w:eastAsia="仿宋_GB2312"/>
                <w:kern w:val="0"/>
                <w:sz w:val="24"/>
                <w:szCs w:val="24"/>
              </w:rPr>
            </w:pPr>
            <w:r>
              <w:rPr>
                <w:rFonts w:hint="eastAsia" w:eastAsia="方正仿宋_GBK"/>
                <w:kern w:val="0"/>
                <w:sz w:val="24"/>
                <w:szCs w:val="24"/>
              </w:rPr>
              <w:t>年度累计贷款担保企业户数</w:t>
            </w:r>
          </w:p>
        </w:tc>
        <w:tc>
          <w:tcPr>
            <w:tcW w:w="1252" w:type="dxa"/>
            <w:tcBorders>
              <w:top w:val="nil"/>
              <w:left w:val="nil"/>
              <w:bottom w:val="single" w:color="auto" w:sz="4" w:space="0"/>
              <w:right w:val="single" w:color="auto" w:sz="4" w:space="0"/>
            </w:tcBorders>
            <w:vAlign w:val="center"/>
          </w:tcPr>
          <w:p>
            <w:pPr>
              <w:spacing w:line="32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2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20" w:lineRule="exact"/>
              <w:jc w:val="center"/>
              <w:rPr>
                <w:rFonts w:eastAsia="方正仿宋_GBK"/>
                <w:kern w:val="0"/>
                <w:sz w:val="24"/>
                <w:szCs w:val="24"/>
              </w:rPr>
            </w:pPr>
          </w:p>
        </w:tc>
      </w:tr>
      <w:tr>
        <w:tblPrEx>
          <w:tblLayout w:type="fixed"/>
          <w:tblCellMar>
            <w:top w:w="0" w:type="dxa"/>
            <w:left w:w="108" w:type="dxa"/>
            <w:bottom w:w="0" w:type="dxa"/>
            <w:right w:w="108" w:type="dxa"/>
          </w:tblCellMar>
        </w:tblPrEx>
        <w:trPr>
          <w:trHeight w:val="397"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4360" w:type="dxa"/>
            <w:tcBorders>
              <w:top w:val="nil"/>
              <w:left w:val="nil"/>
              <w:bottom w:val="single" w:color="auto" w:sz="4" w:space="0"/>
              <w:right w:val="single" w:color="auto" w:sz="4" w:space="0"/>
            </w:tcBorders>
            <w:vAlign w:val="center"/>
          </w:tcPr>
          <w:p>
            <w:pPr>
              <w:spacing w:line="320" w:lineRule="exact"/>
              <w:ind w:left="960" w:hanging="960" w:hangingChars="400"/>
              <w:rPr>
                <w:rFonts w:eastAsia="仿宋_GB2312"/>
                <w:kern w:val="0"/>
                <w:sz w:val="24"/>
                <w:szCs w:val="24"/>
              </w:rPr>
            </w:pPr>
            <w:r>
              <w:rPr>
                <w:rFonts w:hint="eastAsia" w:eastAsia="方正仿宋_GBK"/>
                <w:kern w:val="0"/>
                <w:sz w:val="24"/>
                <w:szCs w:val="24"/>
              </w:rPr>
              <w:t>　其中：单户</w:t>
            </w:r>
            <w:r>
              <w:rPr>
                <w:rFonts w:eastAsia="方正仿宋_GBK"/>
                <w:kern w:val="0"/>
                <w:sz w:val="24"/>
                <w:szCs w:val="24"/>
              </w:rPr>
              <w:t>500</w:t>
            </w:r>
            <w:r>
              <w:rPr>
                <w:rFonts w:hint="eastAsia" w:eastAsia="方正仿宋_GBK"/>
                <w:kern w:val="0"/>
                <w:sz w:val="24"/>
                <w:szCs w:val="24"/>
              </w:rPr>
              <w:t>万（含）以下的小微企业户数</w:t>
            </w:r>
          </w:p>
        </w:tc>
        <w:tc>
          <w:tcPr>
            <w:tcW w:w="1252" w:type="dxa"/>
            <w:tcBorders>
              <w:top w:val="nil"/>
              <w:left w:val="nil"/>
              <w:bottom w:val="single" w:color="auto" w:sz="4" w:space="0"/>
              <w:right w:val="single" w:color="auto" w:sz="4" w:space="0"/>
            </w:tcBorders>
            <w:vAlign w:val="center"/>
          </w:tcPr>
          <w:p>
            <w:pPr>
              <w:spacing w:line="32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2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20" w:lineRule="exact"/>
              <w:jc w:val="center"/>
              <w:rPr>
                <w:rFonts w:eastAsia="方正仿宋_GBK"/>
                <w:kern w:val="0"/>
                <w:sz w:val="24"/>
                <w:szCs w:val="24"/>
              </w:rPr>
            </w:pPr>
          </w:p>
        </w:tc>
      </w:tr>
      <w:tr>
        <w:tblPrEx>
          <w:tblLayout w:type="fixed"/>
          <w:tblCellMar>
            <w:top w:w="0" w:type="dxa"/>
            <w:left w:w="108" w:type="dxa"/>
            <w:bottom w:w="0" w:type="dxa"/>
            <w:right w:w="108" w:type="dxa"/>
          </w:tblCellMar>
        </w:tblPrEx>
        <w:trPr>
          <w:trHeight w:val="397"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4360" w:type="dxa"/>
            <w:tcBorders>
              <w:top w:val="nil"/>
              <w:left w:val="nil"/>
              <w:bottom w:val="single" w:color="auto" w:sz="4" w:space="0"/>
              <w:right w:val="single" w:color="auto" w:sz="4" w:space="0"/>
            </w:tcBorders>
            <w:vAlign w:val="center"/>
          </w:tcPr>
          <w:p>
            <w:pPr>
              <w:spacing w:line="320" w:lineRule="exact"/>
              <w:rPr>
                <w:rFonts w:eastAsia="仿宋_GB2312"/>
                <w:kern w:val="0"/>
                <w:sz w:val="24"/>
                <w:szCs w:val="24"/>
              </w:rPr>
            </w:pPr>
            <w:r>
              <w:rPr>
                <w:rFonts w:hint="eastAsia" w:eastAsia="方正仿宋_GBK"/>
                <w:kern w:val="0"/>
                <w:sz w:val="24"/>
                <w:szCs w:val="24"/>
              </w:rPr>
              <w:t>贷款担保在保余额</w:t>
            </w:r>
          </w:p>
        </w:tc>
        <w:tc>
          <w:tcPr>
            <w:tcW w:w="1252" w:type="dxa"/>
            <w:tcBorders>
              <w:top w:val="nil"/>
              <w:left w:val="nil"/>
              <w:bottom w:val="single" w:color="auto" w:sz="4" w:space="0"/>
              <w:right w:val="single" w:color="auto" w:sz="4" w:space="0"/>
            </w:tcBorders>
            <w:vAlign w:val="center"/>
          </w:tcPr>
          <w:p>
            <w:pPr>
              <w:spacing w:line="32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2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20" w:lineRule="exact"/>
              <w:jc w:val="center"/>
              <w:rPr>
                <w:rFonts w:eastAsia="方正仿宋_GBK"/>
                <w:kern w:val="0"/>
                <w:sz w:val="24"/>
                <w:szCs w:val="24"/>
              </w:rPr>
            </w:pPr>
          </w:p>
        </w:tc>
      </w:tr>
      <w:tr>
        <w:tblPrEx>
          <w:tblLayout w:type="fixed"/>
          <w:tblCellMar>
            <w:top w:w="0" w:type="dxa"/>
            <w:left w:w="108" w:type="dxa"/>
            <w:bottom w:w="0" w:type="dxa"/>
            <w:right w:w="108" w:type="dxa"/>
          </w:tblCellMar>
        </w:tblPrEx>
        <w:trPr>
          <w:trHeight w:val="397"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4360" w:type="dxa"/>
            <w:tcBorders>
              <w:top w:val="nil"/>
              <w:left w:val="nil"/>
              <w:bottom w:val="single" w:color="auto" w:sz="4" w:space="0"/>
              <w:right w:val="single" w:color="auto" w:sz="4" w:space="0"/>
            </w:tcBorders>
            <w:vAlign w:val="center"/>
          </w:tcPr>
          <w:p>
            <w:pPr>
              <w:spacing w:line="320" w:lineRule="exact"/>
              <w:ind w:left="1020" w:leftChars="100" w:hanging="720" w:hangingChars="300"/>
              <w:rPr>
                <w:rFonts w:eastAsia="仿宋_GB2312"/>
                <w:kern w:val="0"/>
                <w:sz w:val="24"/>
                <w:szCs w:val="24"/>
              </w:rPr>
            </w:pPr>
            <w:r>
              <w:rPr>
                <w:rFonts w:hint="eastAsia" w:eastAsia="方正仿宋_GBK"/>
                <w:kern w:val="0"/>
                <w:sz w:val="24"/>
                <w:szCs w:val="24"/>
              </w:rPr>
              <w:t>其中：单户</w:t>
            </w:r>
            <w:r>
              <w:rPr>
                <w:rFonts w:eastAsia="方正仿宋_GBK"/>
                <w:kern w:val="0"/>
                <w:sz w:val="24"/>
                <w:szCs w:val="24"/>
              </w:rPr>
              <w:t>500</w:t>
            </w:r>
            <w:r>
              <w:rPr>
                <w:rFonts w:hint="eastAsia" w:eastAsia="方正仿宋_GBK"/>
                <w:kern w:val="0"/>
                <w:sz w:val="24"/>
                <w:szCs w:val="24"/>
              </w:rPr>
              <w:t>万（含）以下的贷款担保在保余额</w:t>
            </w:r>
          </w:p>
        </w:tc>
        <w:tc>
          <w:tcPr>
            <w:tcW w:w="1252" w:type="dxa"/>
            <w:tcBorders>
              <w:top w:val="nil"/>
              <w:left w:val="nil"/>
              <w:bottom w:val="single" w:color="auto" w:sz="4" w:space="0"/>
              <w:right w:val="single" w:color="auto" w:sz="4" w:space="0"/>
            </w:tcBorders>
            <w:vAlign w:val="center"/>
          </w:tcPr>
          <w:p>
            <w:pPr>
              <w:spacing w:line="32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2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20" w:lineRule="exact"/>
              <w:jc w:val="center"/>
              <w:rPr>
                <w:rFonts w:eastAsia="方正仿宋_GBK"/>
                <w:kern w:val="0"/>
                <w:sz w:val="24"/>
                <w:szCs w:val="24"/>
              </w:rPr>
            </w:pPr>
          </w:p>
        </w:tc>
      </w:tr>
      <w:tr>
        <w:tblPrEx>
          <w:tblLayout w:type="fixed"/>
          <w:tblCellMar>
            <w:top w:w="0" w:type="dxa"/>
            <w:left w:w="108" w:type="dxa"/>
            <w:bottom w:w="0" w:type="dxa"/>
            <w:right w:w="108" w:type="dxa"/>
          </w:tblCellMar>
        </w:tblPrEx>
        <w:trPr>
          <w:trHeight w:val="397"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4360" w:type="dxa"/>
            <w:tcBorders>
              <w:top w:val="nil"/>
              <w:left w:val="nil"/>
              <w:bottom w:val="single" w:color="auto" w:sz="4" w:space="0"/>
              <w:right w:val="single" w:color="auto" w:sz="4" w:space="0"/>
            </w:tcBorders>
            <w:vAlign w:val="center"/>
          </w:tcPr>
          <w:p>
            <w:pPr>
              <w:spacing w:line="320" w:lineRule="exact"/>
              <w:rPr>
                <w:rFonts w:eastAsia="仿宋_GB2312"/>
                <w:kern w:val="0"/>
                <w:sz w:val="24"/>
                <w:szCs w:val="24"/>
              </w:rPr>
            </w:pPr>
            <w:r>
              <w:rPr>
                <w:rFonts w:hint="eastAsia" w:eastAsia="方正仿宋_GBK"/>
                <w:kern w:val="0"/>
                <w:sz w:val="24"/>
                <w:szCs w:val="24"/>
              </w:rPr>
              <w:t>融资担保放大倍数</w:t>
            </w:r>
          </w:p>
        </w:tc>
        <w:tc>
          <w:tcPr>
            <w:tcW w:w="1252" w:type="dxa"/>
            <w:tcBorders>
              <w:top w:val="nil"/>
              <w:left w:val="nil"/>
              <w:bottom w:val="single" w:color="auto" w:sz="4" w:space="0"/>
              <w:right w:val="single" w:color="auto" w:sz="4" w:space="0"/>
            </w:tcBorders>
            <w:vAlign w:val="center"/>
          </w:tcPr>
          <w:p>
            <w:pPr>
              <w:spacing w:line="32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2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20" w:lineRule="exact"/>
              <w:jc w:val="center"/>
              <w:rPr>
                <w:rFonts w:eastAsia="方正仿宋_GBK"/>
                <w:kern w:val="0"/>
                <w:sz w:val="24"/>
                <w:szCs w:val="24"/>
              </w:rPr>
            </w:pPr>
          </w:p>
        </w:tc>
      </w:tr>
      <w:tr>
        <w:tblPrEx>
          <w:tblLayout w:type="fixed"/>
          <w:tblCellMar>
            <w:top w:w="0" w:type="dxa"/>
            <w:left w:w="108" w:type="dxa"/>
            <w:bottom w:w="0" w:type="dxa"/>
            <w:right w:w="108" w:type="dxa"/>
          </w:tblCellMar>
        </w:tblPrEx>
        <w:trPr>
          <w:trHeight w:val="397"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4360" w:type="dxa"/>
            <w:tcBorders>
              <w:top w:val="nil"/>
              <w:left w:val="nil"/>
              <w:bottom w:val="single" w:color="auto" w:sz="4" w:space="0"/>
              <w:right w:val="single" w:color="auto" w:sz="4" w:space="0"/>
            </w:tcBorders>
            <w:vAlign w:val="center"/>
          </w:tcPr>
          <w:p>
            <w:pPr>
              <w:spacing w:line="320" w:lineRule="exact"/>
              <w:rPr>
                <w:rFonts w:eastAsia="仿宋_GB2312"/>
                <w:kern w:val="0"/>
                <w:sz w:val="24"/>
                <w:szCs w:val="24"/>
              </w:rPr>
            </w:pPr>
            <w:r>
              <w:rPr>
                <w:rFonts w:hint="eastAsia" w:ascii="方正仿宋_GBK" w:eastAsia="方正仿宋_GBK"/>
                <w:kern w:val="0"/>
                <w:sz w:val="24"/>
                <w:szCs w:val="24"/>
              </w:rPr>
              <w:t>“</w:t>
            </w:r>
            <w:r>
              <w:rPr>
                <w:rFonts w:eastAsia="方正仿宋_GBK"/>
                <w:spacing w:val="-4"/>
                <w:kern w:val="0"/>
                <w:sz w:val="24"/>
                <w:szCs w:val="24"/>
              </w:rPr>
              <w:t>4321</w:t>
            </w:r>
            <w:r>
              <w:rPr>
                <w:rFonts w:hint="eastAsia" w:ascii="方正仿宋_GBK" w:eastAsia="方正仿宋_GBK"/>
                <w:spacing w:val="-4"/>
                <w:kern w:val="0"/>
                <w:sz w:val="24"/>
                <w:szCs w:val="24"/>
              </w:rPr>
              <w:t>”</w:t>
            </w:r>
            <w:r>
              <w:rPr>
                <w:rFonts w:hint="eastAsia" w:eastAsia="方正仿宋_GBK"/>
                <w:spacing w:val="-4"/>
                <w:kern w:val="0"/>
                <w:sz w:val="24"/>
                <w:szCs w:val="24"/>
              </w:rPr>
              <w:t>业务平均年化担保综合费率</w:t>
            </w:r>
          </w:p>
        </w:tc>
        <w:tc>
          <w:tcPr>
            <w:tcW w:w="1252" w:type="dxa"/>
            <w:tcBorders>
              <w:top w:val="nil"/>
              <w:left w:val="nil"/>
              <w:bottom w:val="single" w:color="auto" w:sz="4" w:space="0"/>
              <w:right w:val="single" w:color="auto" w:sz="4" w:space="0"/>
            </w:tcBorders>
            <w:vAlign w:val="center"/>
          </w:tcPr>
          <w:p>
            <w:pPr>
              <w:spacing w:line="32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2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20" w:lineRule="exact"/>
              <w:jc w:val="center"/>
              <w:rPr>
                <w:rFonts w:eastAsia="方正仿宋_GBK"/>
                <w:kern w:val="0"/>
                <w:sz w:val="24"/>
                <w:szCs w:val="24"/>
              </w:rPr>
            </w:pPr>
          </w:p>
        </w:tc>
      </w:tr>
      <w:tr>
        <w:tblPrEx>
          <w:tblLayout w:type="fixed"/>
          <w:tblCellMar>
            <w:top w:w="0" w:type="dxa"/>
            <w:left w:w="108" w:type="dxa"/>
            <w:bottom w:w="0" w:type="dxa"/>
            <w:right w:w="108" w:type="dxa"/>
          </w:tblCellMar>
        </w:tblPrEx>
        <w:trPr>
          <w:trHeight w:val="397"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4360" w:type="dxa"/>
            <w:tcBorders>
              <w:top w:val="nil"/>
              <w:left w:val="nil"/>
              <w:bottom w:val="single" w:color="auto" w:sz="4" w:space="0"/>
              <w:right w:val="single" w:color="auto" w:sz="4" w:space="0"/>
            </w:tcBorders>
            <w:vAlign w:val="center"/>
          </w:tcPr>
          <w:p>
            <w:pPr>
              <w:spacing w:line="320" w:lineRule="exact"/>
              <w:rPr>
                <w:rFonts w:eastAsia="仿宋_GB2312"/>
                <w:kern w:val="0"/>
                <w:sz w:val="24"/>
                <w:szCs w:val="24"/>
              </w:rPr>
            </w:pPr>
            <w:r>
              <w:rPr>
                <w:rFonts w:hint="eastAsia" w:eastAsia="方正仿宋_GBK"/>
                <w:kern w:val="0"/>
                <w:sz w:val="24"/>
                <w:szCs w:val="24"/>
              </w:rPr>
              <w:t>本年度累计代偿额</w:t>
            </w:r>
          </w:p>
        </w:tc>
        <w:tc>
          <w:tcPr>
            <w:tcW w:w="1252" w:type="dxa"/>
            <w:tcBorders>
              <w:top w:val="nil"/>
              <w:left w:val="nil"/>
              <w:bottom w:val="single" w:color="auto" w:sz="4" w:space="0"/>
              <w:right w:val="single" w:color="auto" w:sz="4" w:space="0"/>
            </w:tcBorders>
            <w:vAlign w:val="center"/>
          </w:tcPr>
          <w:p>
            <w:pPr>
              <w:spacing w:line="32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2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20" w:lineRule="exact"/>
              <w:jc w:val="center"/>
              <w:rPr>
                <w:rFonts w:eastAsia="方正仿宋_GBK"/>
                <w:kern w:val="0"/>
                <w:sz w:val="24"/>
                <w:szCs w:val="24"/>
              </w:rPr>
            </w:pPr>
          </w:p>
        </w:tc>
      </w:tr>
      <w:tr>
        <w:tblPrEx>
          <w:tblLayout w:type="fixed"/>
          <w:tblCellMar>
            <w:top w:w="0" w:type="dxa"/>
            <w:left w:w="108" w:type="dxa"/>
            <w:bottom w:w="0" w:type="dxa"/>
            <w:right w:w="108" w:type="dxa"/>
          </w:tblCellMar>
        </w:tblPrEx>
        <w:trPr>
          <w:trHeight w:val="397"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4360" w:type="dxa"/>
            <w:tcBorders>
              <w:top w:val="nil"/>
              <w:left w:val="nil"/>
              <w:bottom w:val="single" w:color="auto" w:sz="4" w:space="0"/>
              <w:right w:val="single" w:color="auto" w:sz="4" w:space="0"/>
            </w:tcBorders>
            <w:vAlign w:val="center"/>
          </w:tcPr>
          <w:p>
            <w:pPr>
              <w:spacing w:line="320" w:lineRule="exact"/>
              <w:rPr>
                <w:rFonts w:eastAsia="仿宋_GB2312"/>
                <w:kern w:val="0"/>
                <w:sz w:val="24"/>
                <w:szCs w:val="24"/>
              </w:rPr>
            </w:pPr>
            <w:r>
              <w:rPr>
                <w:rFonts w:hint="eastAsia" w:eastAsia="方正仿宋_GBK"/>
                <w:kern w:val="0"/>
                <w:sz w:val="24"/>
                <w:szCs w:val="24"/>
              </w:rPr>
              <w:t>　本年度累计损失额</w:t>
            </w:r>
          </w:p>
        </w:tc>
        <w:tc>
          <w:tcPr>
            <w:tcW w:w="1252" w:type="dxa"/>
            <w:tcBorders>
              <w:top w:val="nil"/>
              <w:left w:val="nil"/>
              <w:bottom w:val="single" w:color="auto" w:sz="4" w:space="0"/>
              <w:right w:val="single" w:color="auto" w:sz="4" w:space="0"/>
            </w:tcBorders>
            <w:vAlign w:val="center"/>
          </w:tcPr>
          <w:p>
            <w:pPr>
              <w:spacing w:line="32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2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20" w:lineRule="exact"/>
              <w:jc w:val="center"/>
              <w:rPr>
                <w:rFonts w:eastAsia="方正仿宋_GBK"/>
                <w:kern w:val="0"/>
                <w:sz w:val="24"/>
                <w:szCs w:val="24"/>
              </w:rPr>
            </w:pPr>
          </w:p>
        </w:tc>
      </w:tr>
      <w:tr>
        <w:tblPrEx>
          <w:tblLayout w:type="fixed"/>
          <w:tblCellMar>
            <w:top w:w="0" w:type="dxa"/>
            <w:left w:w="108" w:type="dxa"/>
            <w:bottom w:w="0" w:type="dxa"/>
            <w:right w:w="108" w:type="dxa"/>
          </w:tblCellMar>
        </w:tblPrEx>
        <w:trPr>
          <w:trHeight w:val="397"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4360" w:type="dxa"/>
            <w:tcBorders>
              <w:top w:val="nil"/>
              <w:left w:val="nil"/>
              <w:bottom w:val="single" w:color="auto" w:sz="4" w:space="0"/>
              <w:right w:val="single" w:color="auto" w:sz="4" w:space="0"/>
            </w:tcBorders>
            <w:vAlign w:val="center"/>
          </w:tcPr>
          <w:p>
            <w:pPr>
              <w:spacing w:line="320" w:lineRule="exact"/>
              <w:rPr>
                <w:rFonts w:eastAsia="仿宋_GB2312"/>
                <w:kern w:val="0"/>
                <w:sz w:val="24"/>
                <w:szCs w:val="24"/>
              </w:rPr>
            </w:pPr>
            <w:r>
              <w:rPr>
                <w:rFonts w:hint="eastAsia" w:eastAsia="方正仿宋_GBK"/>
                <w:kern w:val="0"/>
                <w:sz w:val="24"/>
                <w:szCs w:val="24"/>
              </w:rPr>
              <w:t>　本年度累计解保额</w:t>
            </w:r>
          </w:p>
        </w:tc>
        <w:tc>
          <w:tcPr>
            <w:tcW w:w="1252" w:type="dxa"/>
            <w:tcBorders>
              <w:top w:val="nil"/>
              <w:left w:val="nil"/>
              <w:bottom w:val="single" w:color="auto" w:sz="4" w:space="0"/>
              <w:right w:val="single" w:color="auto" w:sz="4" w:space="0"/>
            </w:tcBorders>
            <w:vAlign w:val="center"/>
          </w:tcPr>
          <w:p>
            <w:pPr>
              <w:spacing w:line="32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2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20" w:lineRule="exact"/>
              <w:jc w:val="center"/>
              <w:rPr>
                <w:rFonts w:eastAsia="方正仿宋_GBK"/>
                <w:kern w:val="0"/>
                <w:sz w:val="24"/>
                <w:szCs w:val="24"/>
              </w:rPr>
            </w:pPr>
          </w:p>
        </w:tc>
      </w:tr>
      <w:tr>
        <w:tblPrEx>
          <w:tblLayout w:type="fixed"/>
          <w:tblCellMar>
            <w:top w:w="0" w:type="dxa"/>
            <w:left w:w="108" w:type="dxa"/>
            <w:bottom w:w="0" w:type="dxa"/>
            <w:right w:w="108" w:type="dxa"/>
          </w:tblCellMar>
        </w:tblPrEx>
        <w:trPr>
          <w:trHeight w:val="397"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4360" w:type="dxa"/>
            <w:tcBorders>
              <w:top w:val="nil"/>
              <w:left w:val="nil"/>
              <w:bottom w:val="single" w:color="auto" w:sz="4" w:space="0"/>
              <w:right w:val="single" w:color="auto" w:sz="4" w:space="0"/>
            </w:tcBorders>
            <w:vAlign w:val="center"/>
          </w:tcPr>
          <w:p>
            <w:pPr>
              <w:spacing w:line="320" w:lineRule="exact"/>
              <w:rPr>
                <w:rFonts w:eastAsia="仿宋_GB2312"/>
                <w:kern w:val="0"/>
                <w:sz w:val="24"/>
                <w:szCs w:val="24"/>
              </w:rPr>
            </w:pPr>
            <w:r>
              <w:rPr>
                <w:rFonts w:hint="eastAsia" w:eastAsia="方正仿宋_GBK"/>
                <w:kern w:val="0"/>
                <w:sz w:val="24"/>
                <w:szCs w:val="24"/>
              </w:rPr>
              <w:t>本年度代偿率</w:t>
            </w:r>
          </w:p>
        </w:tc>
        <w:tc>
          <w:tcPr>
            <w:tcW w:w="1252" w:type="dxa"/>
            <w:tcBorders>
              <w:top w:val="nil"/>
              <w:left w:val="nil"/>
              <w:bottom w:val="single" w:color="auto" w:sz="4" w:space="0"/>
              <w:right w:val="single" w:color="auto" w:sz="4" w:space="0"/>
            </w:tcBorders>
            <w:vAlign w:val="center"/>
          </w:tcPr>
          <w:p>
            <w:pPr>
              <w:spacing w:line="32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2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20" w:lineRule="exact"/>
              <w:jc w:val="center"/>
              <w:rPr>
                <w:rFonts w:eastAsia="方正仿宋_GBK"/>
                <w:kern w:val="0"/>
                <w:sz w:val="24"/>
                <w:szCs w:val="24"/>
              </w:rPr>
            </w:pPr>
          </w:p>
        </w:tc>
      </w:tr>
      <w:tr>
        <w:tblPrEx>
          <w:tblLayout w:type="fixed"/>
          <w:tblCellMar>
            <w:top w:w="0" w:type="dxa"/>
            <w:left w:w="108" w:type="dxa"/>
            <w:bottom w:w="0" w:type="dxa"/>
            <w:right w:w="108" w:type="dxa"/>
          </w:tblCellMar>
        </w:tblPrEx>
        <w:trPr>
          <w:trHeight w:val="397"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4360" w:type="dxa"/>
            <w:tcBorders>
              <w:top w:val="nil"/>
              <w:left w:val="nil"/>
              <w:bottom w:val="single" w:color="auto" w:sz="4" w:space="0"/>
              <w:right w:val="single" w:color="auto" w:sz="4" w:space="0"/>
            </w:tcBorders>
            <w:vAlign w:val="center"/>
          </w:tcPr>
          <w:p>
            <w:pPr>
              <w:spacing w:line="320" w:lineRule="exact"/>
              <w:rPr>
                <w:rFonts w:eastAsia="仿宋_GB2312"/>
                <w:kern w:val="0"/>
                <w:sz w:val="24"/>
                <w:szCs w:val="24"/>
              </w:rPr>
            </w:pPr>
            <w:r>
              <w:rPr>
                <w:rFonts w:hint="eastAsia" w:eastAsia="方正仿宋_GBK"/>
                <w:kern w:val="0"/>
                <w:sz w:val="24"/>
                <w:szCs w:val="24"/>
              </w:rPr>
              <w:t>　本年度代损率</w:t>
            </w:r>
          </w:p>
        </w:tc>
        <w:tc>
          <w:tcPr>
            <w:tcW w:w="1252" w:type="dxa"/>
            <w:tcBorders>
              <w:top w:val="nil"/>
              <w:left w:val="nil"/>
              <w:bottom w:val="single" w:color="auto" w:sz="4" w:space="0"/>
              <w:right w:val="single" w:color="auto" w:sz="4" w:space="0"/>
            </w:tcBorders>
            <w:vAlign w:val="center"/>
          </w:tcPr>
          <w:p>
            <w:pPr>
              <w:spacing w:line="32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2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20" w:lineRule="exact"/>
              <w:jc w:val="center"/>
              <w:rPr>
                <w:rFonts w:eastAsia="方正仿宋_GBK"/>
                <w:kern w:val="0"/>
                <w:sz w:val="24"/>
                <w:szCs w:val="24"/>
              </w:rPr>
            </w:pPr>
          </w:p>
        </w:tc>
      </w:tr>
      <w:tr>
        <w:tblPrEx>
          <w:tblLayout w:type="fixed"/>
          <w:tblCellMar>
            <w:top w:w="0" w:type="dxa"/>
            <w:left w:w="108" w:type="dxa"/>
            <w:bottom w:w="0" w:type="dxa"/>
            <w:right w:w="108" w:type="dxa"/>
          </w:tblCellMar>
        </w:tblPrEx>
        <w:trPr>
          <w:trHeight w:val="397"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4360" w:type="dxa"/>
            <w:tcBorders>
              <w:top w:val="nil"/>
              <w:left w:val="nil"/>
              <w:bottom w:val="single" w:color="auto" w:sz="4" w:space="0"/>
              <w:right w:val="single" w:color="auto" w:sz="4" w:space="0"/>
            </w:tcBorders>
            <w:vAlign w:val="center"/>
          </w:tcPr>
          <w:p>
            <w:pPr>
              <w:spacing w:line="320" w:lineRule="exact"/>
              <w:rPr>
                <w:rFonts w:eastAsia="仿宋_GB2312"/>
                <w:kern w:val="0"/>
                <w:sz w:val="24"/>
                <w:szCs w:val="24"/>
              </w:rPr>
            </w:pPr>
            <w:r>
              <w:rPr>
                <w:rFonts w:hint="eastAsia" w:eastAsia="方正仿宋_GBK"/>
                <w:kern w:val="0"/>
                <w:sz w:val="24"/>
                <w:szCs w:val="24"/>
              </w:rPr>
              <w:t>受到监管部门行政处罚次数</w:t>
            </w:r>
          </w:p>
        </w:tc>
        <w:tc>
          <w:tcPr>
            <w:tcW w:w="1252" w:type="dxa"/>
            <w:tcBorders>
              <w:top w:val="nil"/>
              <w:left w:val="nil"/>
              <w:bottom w:val="single" w:color="auto" w:sz="4" w:space="0"/>
              <w:right w:val="single" w:color="auto" w:sz="4" w:space="0"/>
            </w:tcBorders>
            <w:vAlign w:val="center"/>
          </w:tcPr>
          <w:p>
            <w:pPr>
              <w:spacing w:line="32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2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20" w:lineRule="exact"/>
              <w:jc w:val="center"/>
              <w:rPr>
                <w:rFonts w:eastAsia="方正仿宋_GBK"/>
                <w:kern w:val="0"/>
                <w:sz w:val="24"/>
                <w:szCs w:val="24"/>
              </w:rPr>
            </w:pPr>
          </w:p>
        </w:tc>
      </w:tr>
      <w:tr>
        <w:tblPrEx>
          <w:tblLayout w:type="fixed"/>
          <w:tblCellMar>
            <w:top w:w="0" w:type="dxa"/>
            <w:left w:w="108" w:type="dxa"/>
            <w:bottom w:w="0" w:type="dxa"/>
            <w:right w:w="108" w:type="dxa"/>
          </w:tblCellMar>
        </w:tblPrEx>
        <w:trPr>
          <w:trHeight w:val="397"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4360" w:type="dxa"/>
            <w:tcBorders>
              <w:top w:val="nil"/>
              <w:left w:val="nil"/>
              <w:bottom w:val="single" w:color="auto" w:sz="4" w:space="0"/>
              <w:right w:val="single" w:color="auto" w:sz="4" w:space="0"/>
            </w:tcBorders>
            <w:vAlign w:val="center"/>
          </w:tcPr>
          <w:p>
            <w:pPr>
              <w:spacing w:line="320" w:lineRule="exact"/>
              <w:rPr>
                <w:rFonts w:eastAsia="仿宋_GB2312"/>
                <w:kern w:val="0"/>
                <w:sz w:val="24"/>
                <w:szCs w:val="24"/>
              </w:rPr>
            </w:pPr>
            <w:r>
              <w:rPr>
                <w:rFonts w:hint="eastAsia" w:eastAsia="方正仿宋_GBK"/>
                <w:kern w:val="0"/>
                <w:sz w:val="24"/>
                <w:szCs w:val="24"/>
              </w:rPr>
              <w:t>代偿款未按时足额到位次数</w:t>
            </w:r>
          </w:p>
        </w:tc>
        <w:tc>
          <w:tcPr>
            <w:tcW w:w="1252" w:type="dxa"/>
            <w:tcBorders>
              <w:top w:val="nil"/>
              <w:left w:val="nil"/>
              <w:bottom w:val="single" w:color="auto" w:sz="4" w:space="0"/>
              <w:right w:val="single" w:color="auto" w:sz="4" w:space="0"/>
            </w:tcBorders>
            <w:vAlign w:val="center"/>
          </w:tcPr>
          <w:p>
            <w:pPr>
              <w:spacing w:line="32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2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20" w:lineRule="exact"/>
              <w:jc w:val="center"/>
              <w:rPr>
                <w:rFonts w:eastAsia="方正仿宋_GBK"/>
                <w:kern w:val="0"/>
                <w:sz w:val="24"/>
                <w:szCs w:val="24"/>
              </w:rPr>
            </w:pPr>
          </w:p>
        </w:tc>
      </w:tr>
      <w:tr>
        <w:tblPrEx>
          <w:tblLayout w:type="fixed"/>
          <w:tblCellMar>
            <w:top w:w="0" w:type="dxa"/>
            <w:left w:w="108" w:type="dxa"/>
            <w:bottom w:w="0" w:type="dxa"/>
            <w:right w:w="108" w:type="dxa"/>
          </w:tblCellMar>
        </w:tblPrEx>
        <w:trPr>
          <w:trHeight w:val="606" w:hRule="atLeast"/>
          <w:jc w:val="center"/>
        </w:trPr>
        <w:tc>
          <w:tcPr>
            <w:tcW w:w="5260" w:type="dxa"/>
            <w:gridSpan w:val="2"/>
            <w:tcBorders>
              <w:top w:val="single" w:color="auto" w:sz="4" w:space="0"/>
              <w:left w:val="nil"/>
              <w:bottom w:val="nil"/>
              <w:right w:val="nil"/>
            </w:tcBorders>
            <w:vAlign w:val="center"/>
          </w:tcPr>
          <w:p>
            <w:pPr>
              <w:spacing w:line="320" w:lineRule="exact"/>
              <w:rPr>
                <w:rFonts w:eastAsia="仿宋_GB2312"/>
                <w:kern w:val="0"/>
                <w:sz w:val="24"/>
                <w:szCs w:val="24"/>
              </w:rPr>
            </w:pPr>
            <w:r>
              <w:rPr>
                <w:rFonts w:hint="eastAsia" w:eastAsia="方正仿宋_GBK"/>
                <w:kern w:val="0"/>
                <w:sz w:val="24"/>
                <w:szCs w:val="24"/>
              </w:rPr>
              <w:t>填报单位</w:t>
            </w:r>
            <w:r>
              <w:rPr>
                <w:rFonts w:eastAsia="方正仿宋_GBK"/>
                <w:kern w:val="0"/>
                <w:sz w:val="24"/>
                <w:szCs w:val="24"/>
              </w:rPr>
              <w:t>（</w:t>
            </w:r>
            <w:r>
              <w:rPr>
                <w:rFonts w:hint="eastAsia" w:eastAsia="方正仿宋_GBK"/>
                <w:kern w:val="0"/>
                <w:sz w:val="24"/>
                <w:szCs w:val="24"/>
              </w:rPr>
              <w:t>公章</w:t>
            </w:r>
            <w:r>
              <w:rPr>
                <w:rFonts w:eastAsia="方正仿宋_GBK"/>
                <w:kern w:val="0"/>
                <w:sz w:val="24"/>
                <w:szCs w:val="24"/>
              </w:rPr>
              <w:t>）</w:t>
            </w:r>
            <w:r>
              <w:rPr>
                <w:rFonts w:hint="eastAsia" w:eastAsia="方正仿宋_GBK"/>
                <w:kern w:val="0"/>
                <w:sz w:val="24"/>
                <w:szCs w:val="24"/>
              </w:rPr>
              <w:t>：</w:t>
            </w:r>
            <w:r>
              <w:rPr>
                <w:rFonts w:eastAsia="方正仿宋_GBK"/>
                <w:kern w:val="0"/>
                <w:sz w:val="24"/>
                <w:szCs w:val="24"/>
              </w:rPr>
              <w:t xml:space="preserve">   </w:t>
            </w:r>
          </w:p>
        </w:tc>
        <w:tc>
          <w:tcPr>
            <w:tcW w:w="3812" w:type="dxa"/>
            <w:gridSpan w:val="3"/>
            <w:vAlign w:val="center"/>
          </w:tcPr>
          <w:p>
            <w:pPr>
              <w:spacing w:line="320" w:lineRule="exact"/>
              <w:rPr>
                <w:rFonts w:eastAsia="方正仿宋_GBK"/>
                <w:kern w:val="0"/>
                <w:sz w:val="24"/>
                <w:szCs w:val="24"/>
              </w:rPr>
            </w:pPr>
            <w:r>
              <w:rPr>
                <w:rFonts w:hint="eastAsia" w:eastAsia="方正仿宋_GBK"/>
                <w:kern w:val="0"/>
                <w:sz w:val="24"/>
                <w:szCs w:val="24"/>
              </w:rPr>
              <w:t>同级部门审核意见（公章）：</w:t>
            </w:r>
          </w:p>
        </w:tc>
      </w:tr>
    </w:tbl>
    <w:p>
      <w:pPr>
        <w:adjustRightInd w:val="0"/>
        <w:snapToGrid w:val="0"/>
        <w:spacing w:line="590" w:lineRule="exact"/>
        <w:rPr>
          <w:rFonts w:hint="eastAsia" w:ascii="方正黑体_GBK" w:eastAsia="方正黑体_GBK"/>
          <w:sz w:val="32"/>
          <w:szCs w:val="32"/>
        </w:rPr>
      </w:pPr>
      <w:r>
        <w:rPr>
          <w:rFonts w:hint="eastAsia" w:ascii="方正黑体_GBK" w:eastAsia="方正黑体_GBK"/>
          <w:sz w:val="32"/>
          <w:szCs w:val="32"/>
        </w:rPr>
        <w:t>附件3—2</w:t>
      </w:r>
    </w:p>
    <w:p>
      <w:pPr>
        <w:adjustRightInd w:val="0"/>
        <w:snapToGrid w:val="0"/>
        <w:spacing w:before="408" w:beforeLines="100" w:after="408" w:afterLines="100" w:line="590" w:lineRule="exact"/>
        <w:jc w:val="center"/>
        <w:rPr>
          <w:rFonts w:eastAsia="Times New Roman"/>
          <w:sz w:val="44"/>
          <w:szCs w:val="44"/>
        </w:rPr>
      </w:pPr>
      <w:r>
        <w:rPr>
          <w:rFonts w:hint="eastAsia" w:eastAsia="方正小标宋_GBK"/>
          <w:kern w:val="0"/>
          <w:sz w:val="44"/>
          <w:szCs w:val="44"/>
        </w:rPr>
        <w:t>广西政府性融资担保机构考核评价评分表</w:t>
      </w:r>
    </w:p>
    <w:tbl>
      <w:tblPr>
        <w:tblStyle w:val="3"/>
        <w:tblW w:w="8823" w:type="dxa"/>
        <w:jc w:val="center"/>
        <w:tblInd w:w="0" w:type="dxa"/>
        <w:tblLayout w:type="fixed"/>
        <w:tblCellMar>
          <w:top w:w="0" w:type="dxa"/>
          <w:left w:w="108" w:type="dxa"/>
          <w:bottom w:w="0" w:type="dxa"/>
          <w:right w:w="108" w:type="dxa"/>
        </w:tblCellMar>
      </w:tblPr>
      <w:tblGrid>
        <w:gridCol w:w="1915"/>
        <w:gridCol w:w="2012"/>
        <w:gridCol w:w="1221"/>
        <w:gridCol w:w="1155"/>
        <w:gridCol w:w="1155"/>
        <w:gridCol w:w="1365"/>
      </w:tblGrid>
      <w:tr>
        <w:tblPrEx>
          <w:tblLayout w:type="fixed"/>
          <w:tblCellMar>
            <w:top w:w="0" w:type="dxa"/>
            <w:left w:w="108" w:type="dxa"/>
            <w:bottom w:w="0" w:type="dxa"/>
            <w:right w:w="108" w:type="dxa"/>
          </w:tblCellMar>
        </w:tblPrEx>
        <w:trPr>
          <w:trHeight w:val="482" w:hRule="atLeast"/>
          <w:jc w:val="center"/>
        </w:trPr>
        <w:tc>
          <w:tcPr>
            <w:tcW w:w="8823" w:type="dxa"/>
            <w:gridSpan w:val="6"/>
            <w:tcBorders>
              <w:top w:val="nil"/>
              <w:left w:val="nil"/>
              <w:bottom w:val="single" w:color="auto" w:sz="4" w:space="0"/>
              <w:right w:val="nil"/>
            </w:tcBorders>
            <w:vAlign w:val="center"/>
          </w:tcPr>
          <w:p>
            <w:pPr>
              <w:spacing w:line="320" w:lineRule="exact"/>
              <w:rPr>
                <w:rFonts w:eastAsia="方正仿宋_GBK"/>
                <w:kern w:val="0"/>
                <w:sz w:val="24"/>
              </w:rPr>
            </w:pPr>
            <w:r>
              <w:rPr>
                <w:rFonts w:hint="eastAsia" w:eastAsia="方正仿宋_GBK"/>
                <w:kern w:val="0"/>
                <w:sz w:val="24"/>
              </w:rPr>
              <w:t>融资担保机构：</w:t>
            </w:r>
            <w:r>
              <w:rPr>
                <w:rFonts w:eastAsia="方正仿宋_GBK"/>
                <w:kern w:val="0"/>
                <w:sz w:val="24"/>
              </w:rPr>
              <w:t xml:space="preserve">                                             </w:t>
            </w:r>
            <w:r>
              <w:rPr>
                <w:rFonts w:hint="eastAsia" w:eastAsia="方正仿宋_GBK"/>
                <w:kern w:val="0"/>
                <w:sz w:val="24"/>
              </w:rPr>
              <w:t>年</w:t>
            </w:r>
            <w:r>
              <w:rPr>
                <w:rFonts w:eastAsia="方正仿宋_GBK"/>
                <w:kern w:val="0"/>
                <w:sz w:val="24"/>
              </w:rPr>
              <w:t xml:space="preserve">  </w:t>
            </w:r>
            <w:r>
              <w:rPr>
                <w:rFonts w:hint="eastAsia" w:eastAsia="方正仿宋_GBK"/>
                <w:kern w:val="0"/>
                <w:sz w:val="24"/>
              </w:rPr>
              <w:t>月</w:t>
            </w:r>
            <w:r>
              <w:rPr>
                <w:rFonts w:eastAsia="方正仿宋_GBK"/>
                <w:kern w:val="0"/>
                <w:sz w:val="24"/>
              </w:rPr>
              <w:t xml:space="preserve">  </w:t>
            </w:r>
            <w:r>
              <w:rPr>
                <w:rFonts w:hint="eastAsia" w:eastAsia="方正仿宋_GBK"/>
                <w:kern w:val="0"/>
                <w:sz w:val="24"/>
              </w:rPr>
              <w:t>日</w:t>
            </w:r>
          </w:p>
        </w:tc>
      </w:tr>
      <w:tr>
        <w:tblPrEx>
          <w:tblLayout w:type="fixed"/>
          <w:tblCellMar>
            <w:top w:w="0" w:type="dxa"/>
            <w:left w:w="108" w:type="dxa"/>
            <w:bottom w:w="0" w:type="dxa"/>
            <w:right w:w="108" w:type="dxa"/>
          </w:tblCellMar>
        </w:tblPrEx>
        <w:trPr>
          <w:trHeight w:val="482" w:hRule="atLeast"/>
          <w:jc w:val="center"/>
        </w:trPr>
        <w:tc>
          <w:tcPr>
            <w:tcW w:w="1915" w:type="dxa"/>
            <w:tcBorders>
              <w:top w:val="nil"/>
              <w:left w:val="single" w:color="auto" w:sz="4" w:space="0"/>
              <w:bottom w:val="single" w:color="auto" w:sz="4" w:space="0"/>
              <w:right w:val="single" w:color="auto" w:sz="4" w:space="0"/>
            </w:tcBorders>
            <w:tcMar>
              <w:top w:w="57" w:type="dxa"/>
              <w:bottom w:w="57" w:type="dxa"/>
            </w:tcMar>
            <w:vAlign w:val="center"/>
          </w:tcPr>
          <w:p>
            <w:pPr>
              <w:spacing w:line="320" w:lineRule="exact"/>
              <w:jc w:val="center"/>
              <w:rPr>
                <w:rFonts w:eastAsia="黑体"/>
                <w:bCs/>
                <w:kern w:val="0"/>
                <w:sz w:val="28"/>
                <w:szCs w:val="28"/>
              </w:rPr>
            </w:pPr>
            <w:r>
              <w:rPr>
                <w:rFonts w:hint="eastAsia" w:ascii="方正黑体_GBK" w:eastAsia="方正黑体_GBK"/>
                <w:bCs/>
                <w:kern w:val="0"/>
                <w:sz w:val="28"/>
                <w:szCs w:val="28"/>
              </w:rPr>
              <w:t>项目</w:t>
            </w:r>
          </w:p>
        </w:tc>
        <w:tc>
          <w:tcPr>
            <w:tcW w:w="2012" w:type="dxa"/>
            <w:tcBorders>
              <w:top w:val="nil"/>
              <w:left w:val="nil"/>
              <w:bottom w:val="single" w:color="auto" w:sz="4" w:space="0"/>
              <w:right w:val="single" w:color="auto" w:sz="4" w:space="0"/>
            </w:tcBorders>
            <w:tcMar>
              <w:top w:w="57" w:type="dxa"/>
              <w:bottom w:w="57" w:type="dxa"/>
            </w:tcMar>
            <w:vAlign w:val="center"/>
          </w:tcPr>
          <w:p>
            <w:pPr>
              <w:spacing w:line="320" w:lineRule="exact"/>
              <w:jc w:val="center"/>
              <w:rPr>
                <w:rFonts w:eastAsia="黑体"/>
                <w:bCs/>
                <w:kern w:val="0"/>
                <w:sz w:val="28"/>
                <w:szCs w:val="28"/>
              </w:rPr>
            </w:pPr>
            <w:r>
              <w:rPr>
                <w:rFonts w:hint="eastAsia" w:ascii="方正黑体_GBK" w:eastAsia="方正黑体_GBK"/>
                <w:bCs/>
                <w:kern w:val="0"/>
                <w:sz w:val="28"/>
                <w:szCs w:val="28"/>
              </w:rPr>
              <w:t>指标</w:t>
            </w:r>
          </w:p>
        </w:tc>
        <w:tc>
          <w:tcPr>
            <w:tcW w:w="1221" w:type="dxa"/>
            <w:tcBorders>
              <w:top w:val="nil"/>
              <w:left w:val="nil"/>
              <w:bottom w:val="single" w:color="auto" w:sz="4" w:space="0"/>
              <w:right w:val="single" w:color="auto" w:sz="4" w:space="0"/>
            </w:tcBorders>
            <w:tcMar>
              <w:top w:w="57" w:type="dxa"/>
              <w:bottom w:w="57" w:type="dxa"/>
            </w:tcMar>
            <w:vAlign w:val="center"/>
          </w:tcPr>
          <w:p>
            <w:pPr>
              <w:spacing w:line="320" w:lineRule="exact"/>
              <w:jc w:val="center"/>
              <w:rPr>
                <w:rFonts w:eastAsia="黑体"/>
                <w:bCs/>
                <w:kern w:val="0"/>
                <w:sz w:val="28"/>
                <w:szCs w:val="28"/>
              </w:rPr>
            </w:pPr>
            <w:r>
              <w:rPr>
                <w:rFonts w:hint="eastAsia" w:ascii="方正黑体_GBK" w:eastAsia="方正黑体_GBK"/>
                <w:bCs/>
                <w:kern w:val="0"/>
                <w:sz w:val="28"/>
                <w:szCs w:val="28"/>
              </w:rPr>
              <w:t>目标值</w:t>
            </w:r>
          </w:p>
        </w:tc>
        <w:tc>
          <w:tcPr>
            <w:tcW w:w="1155" w:type="dxa"/>
            <w:tcBorders>
              <w:top w:val="nil"/>
              <w:left w:val="nil"/>
              <w:bottom w:val="single" w:color="auto" w:sz="4" w:space="0"/>
              <w:right w:val="single" w:color="auto" w:sz="4" w:space="0"/>
            </w:tcBorders>
            <w:tcMar>
              <w:top w:w="57" w:type="dxa"/>
              <w:bottom w:w="57" w:type="dxa"/>
            </w:tcMar>
            <w:vAlign w:val="center"/>
          </w:tcPr>
          <w:p>
            <w:pPr>
              <w:spacing w:line="320" w:lineRule="exact"/>
              <w:jc w:val="center"/>
              <w:rPr>
                <w:rFonts w:eastAsia="黑体"/>
                <w:bCs/>
                <w:kern w:val="0"/>
                <w:sz w:val="28"/>
                <w:szCs w:val="28"/>
              </w:rPr>
            </w:pPr>
            <w:r>
              <w:rPr>
                <w:rFonts w:hint="eastAsia" w:ascii="方正黑体_GBK" w:eastAsia="方正黑体_GBK"/>
                <w:bCs/>
                <w:kern w:val="0"/>
                <w:sz w:val="28"/>
                <w:szCs w:val="28"/>
              </w:rPr>
              <w:t>完成值</w:t>
            </w:r>
          </w:p>
        </w:tc>
        <w:tc>
          <w:tcPr>
            <w:tcW w:w="1155" w:type="dxa"/>
            <w:tcBorders>
              <w:top w:val="nil"/>
              <w:left w:val="nil"/>
              <w:bottom w:val="single" w:color="auto" w:sz="4" w:space="0"/>
              <w:right w:val="single" w:color="auto" w:sz="4" w:space="0"/>
            </w:tcBorders>
            <w:tcMar>
              <w:top w:w="57" w:type="dxa"/>
              <w:bottom w:w="57" w:type="dxa"/>
            </w:tcMar>
            <w:vAlign w:val="center"/>
          </w:tcPr>
          <w:p>
            <w:pPr>
              <w:spacing w:line="320" w:lineRule="exact"/>
              <w:jc w:val="center"/>
              <w:rPr>
                <w:rFonts w:eastAsia="黑体"/>
                <w:bCs/>
                <w:kern w:val="0"/>
                <w:sz w:val="28"/>
                <w:szCs w:val="28"/>
              </w:rPr>
            </w:pPr>
            <w:r>
              <w:rPr>
                <w:rFonts w:hint="eastAsia" w:ascii="方正黑体_GBK" w:eastAsia="方正黑体_GBK"/>
                <w:bCs/>
                <w:kern w:val="0"/>
                <w:sz w:val="28"/>
                <w:szCs w:val="28"/>
              </w:rPr>
              <w:t>得分</w:t>
            </w:r>
          </w:p>
        </w:tc>
        <w:tc>
          <w:tcPr>
            <w:tcW w:w="1365" w:type="dxa"/>
            <w:tcBorders>
              <w:top w:val="nil"/>
              <w:left w:val="nil"/>
              <w:bottom w:val="single" w:color="auto" w:sz="4" w:space="0"/>
              <w:right w:val="single" w:color="auto" w:sz="4" w:space="0"/>
            </w:tcBorders>
            <w:tcMar>
              <w:top w:w="57" w:type="dxa"/>
              <w:bottom w:w="57" w:type="dxa"/>
            </w:tcMar>
            <w:vAlign w:val="center"/>
          </w:tcPr>
          <w:p>
            <w:pPr>
              <w:spacing w:line="320" w:lineRule="exact"/>
              <w:jc w:val="center"/>
              <w:rPr>
                <w:rFonts w:ascii="方正黑体_GBK" w:eastAsia="方正黑体_GBK"/>
                <w:bCs/>
                <w:kern w:val="0"/>
                <w:sz w:val="28"/>
                <w:szCs w:val="28"/>
              </w:rPr>
            </w:pPr>
            <w:r>
              <w:rPr>
                <w:rFonts w:hint="eastAsia" w:ascii="方正黑体_GBK" w:eastAsia="方正黑体_GBK"/>
                <w:bCs/>
                <w:kern w:val="0"/>
                <w:sz w:val="28"/>
                <w:szCs w:val="28"/>
              </w:rPr>
              <w:t>备注</w:t>
            </w:r>
          </w:p>
        </w:tc>
      </w:tr>
      <w:tr>
        <w:tblPrEx>
          <w:tblLayout w:type="fixed"/>
          <w:tblCellMar>
            <w:top w:w="0" w:type="dxa"/>
            <w:left w:w="108" w:type="dxa"/>
            <w:bottom w:w="0" w:type="dxa"/>
            <w:right w:w="108" w:type="dxa"/>
          </w:tblCellMar>
        </w:tblPrEx>
        <w:trPr>
          <w:trHeight w:val="482" w:hRule="atLeast"/>
          <w:jc w:val="center"/>
        </w:trPr>
        <w:tc>
          <w:tcPr>
            <w:tcW w:w="1915" w:type="dxa"/>
            <w:tcBorders>
              <w:top w:val="nil"/>
              <w:left w:val="single" w:color="auto" w:sz="4" w:space="0"/>
              <w:bottom w:val="single" w:color="auto" w:sz="4" w:space="0"/>
              <w:right w:val="single" w:color="auto" w:sz="4" w:space="0"/>
            </w:tcBorders>
            <w:tcMar>
              <w:top w:w="57" w:type="dxa"/>
              <w:bottom w:w="57" w:type="dxa"/>
            </w:tcMar>
            <w:vAlign w:val="center"/>
          </w:tcPr>
          <w:p>
            <w:pPr>
              <w:spacing w:line="360" w:lineRule="exact"/>
              <w:jc w:val="center"/>
              <w:rPr>
                <w:rFonts w:eastAsia="方正仿宋_GBK"/>
                <w:kern w:val="0"/>
                <w:sz w:val="24"/>
              </w:rPr>
            </w:pPr>
            <w:r>
              <w:rPr>
                <w:rFonts w:hint="eastAsia" w:eastAsia="方正仿宋_GBK"/>
                <w:kern w:val="0"/>
                <w:sz w:val="24"/>
              </w:rPr>
              <w:t>（一）放大倍数</w:t>
            </w:r>
          </w:p>
          <w:p>
            <w:pPr>
              <w:spacing w:line="360" w:lineRule="exact"/>
              <w:jc w:val="center"/>
              <w:rPr>
                <w:rFonts w:eastAsia="仿宋_GB2312"/>
                <w:kern w:val="0"/>
                <w:sz w:val="24"/>
              </w:rPr>
            </w:pPr>
            <w:r>
              <w:rPr>
                <w:rFonts w:hint="eastAsia" w:eastAsia="方正仿宋_GBK"/>
                <w:kern w:val="0"/>
                <w:sz w:val="24"/>
              </w:rPr>
              <w:t>（</w:t>
            </w:r>
            <w:r>
              <w:rPr>
                <w:rFonts w:eastAsia="方正仿宋_GBK"/>
                <w:kern w:val="0"/>
                <w:sz w:val="24"/>
              </w:rPr>
              <w:t>20</w:t>
            </w:r>
            <w:r>
              <w:rPr>
                <w:rFonts w:hint="eastAsia" w:eastAsia="方正仿宋_GBK"/>
                <w:kern w:val="0"/>
                <w:sz w:val="24"/>
              </w:rPr>
              <w:t>分）</w:t>
            </w:r>
          </w:p>
        </w:tc>
        <w:tc>
          <w:tcPr>
            <w:tcW w:w="2012" w:type="dxa"/>
            <w:tcBorders>
              <w:top w:val="nil"/>
              <w:left w:val="nil"/>
              <w:bottom w:val="single" w:color="auto" w:sz="4" w:space="0"/>
              <w:right w:val="single" w:color="auto" w:sz="4" w:space="0"/>
            </w:tcBorders>
            <w:tcMar>
              <w:top w:w="57" w:type="dxa"/>
              <w:bottom w:w="57" w:type="dxa"/>
            </w:tcMar>
            <w:vAlign w:val="center"/>
          </w:tcPr>
          <w:p>
            <w:pPr>
              <w:spacing w:line="360" w:lineRule="exact"/>
              <w:jc w:val="center"/>
              <w:rPr>
                <w:rFonts w:eastAsia="方正仿宋_GBK"/>
                <w:kern w:val="0"/>
                <w:sz w:val="24"/>
              </w:rPr>
            </w:pPr>
            <w:r>
              <w:rPr>
                <w:rFonts w:eastAsia="方正仿宋_GBK"/>
                <w:kern w:val="0"/>
                <w:sz w:val="24"/>
              </w:rPr>
              <w:t>1.</w:t>
            </w:r>
            <w:r>
              <w:rPr>
                <w:rFonts w:hint="eastAsia" w:eastAsia="方正仿宋_GBK"/>
                <w:kern w:val="0"/>
                <w:sz w:val="24"/>
              </w:rPr>
              <w:t>放大倍数</w:t>
            </w:r>
          </w:p>
          <w:p>
            <w:pPr>
              <w:spacing w:line="360" w:lineRule="exact"/>
              <w:jc w:val="center"/>
              <w:rPr>
                <w:rFonts w:eastAsia="仿宋_GB2312"/>
                <w:kern w:val="0"/>
                <w:sz w:val="24"/>
              </w:rPr>
            </w:pPr>
            <w:r>
              <w:rPr>
                <w:rFonts w:eastAsia="方正仿宋_GBK"/>
                <w:kern w:val="0"/>
                <w:sz w:val="24"/>
              </w:rPr>
              <w:t>（20</w:t>
            </w:r>
            <w:r>
              <w:rPr>
                <w:rFonts w:hint="eastAsia" w:eastAsia="方正仿宋_GBK"/>
                <w:kern w:val="0"/>
                <w:sz w:val="24"/>
              </w:rPr>
              <w:t>分</w:t>
            </w:r>
            <w:r>
              <w:rPr>
                <w:rFonts w:eastAsia="方正仿宋_GBK"/>
                <w:kern w:val="0"/>
                <w:sz w:val="24"/>
              </w:rPr>
              <w:t>）</w:t>
            </w:r>
          </w:p>
        </w:tc>
        <w:tc>
          <w:tcPr>
            <w:tcW w:w="1221" w:type="dxa"/>
            <w:tcBorders>
              <w:top w:val="nil"/>
              <w:left w:val="nil"/>
              <w:bottom w:val="single" w:color="auto" w:sz="4" w:space="0"/>
              <w:right w:val="single" w:color="auto" w:sz="4" w:space="0"/>
            </w:tcBorders>
            <w:tcMar>
              <w:top w:w="57" w:type="dxa"/>
              <w:bottom w:w="57" w:type="dxa"/>
            </w:tcMar>
            <w:vAlign w:val="center"/>
          </w:tcPr>
          <w:p>
            <w:pPr>
              <w:spacing w:line="360" w:lineRule="exact"/>
              <w:rPr>
                <w:rFonts w:eastAsia="仿宋_GB2312"/>
                <w:kern w:val="0"/>
                <w:sz w:val="24"/>
              </w:rPr>
            </w:pPr>
          </w:p>
        </w:tc>
        <w:tc>
          <w:tcPr>
            <w:tcW w:w="1155" w:type="dxa"/>
            <w:tcBorders>
              <w:top w:val="nil"/>
              <w:left w:val="nil"/>
              <w:bottom w:val="single" w:color="auto" w:sz="4" w:space="0"/>
              <w:right w:val="single" w:color="auto" w:sz="4" w:space="0"/>
            </w:tcBorders>
            <w:tcMar>
              <w:top w:w="57" w:type="dxa"/>
              <w:bottom w:w="57" w:type="dxa"/>
            </w:tcMar>
            <w:vAlign w:val="center"/>
          </w:tcPr>
          <w:p>
            <w:pPr>
              <w:spacing w:line="360" w:lineRule="exact"/>
              <w:rPr>
                <w:rFonts w:eastAsia="仿宋_GB2312"/>
                <w:kern w:val="0"/>
                <w:sz w:val="24"/>
              </w:rPr>
            </w:pPr>
          </w:p>
        </w:tc>
        <w:tc>
          <w:tcPr>
            <w:tcW w:w="1155" w:type="dxa"/>
            <w:tcBorders>
              <w:top w:val="nil"/>
              <w:left w:val="nil"/>
              <w:bottom w:val="single" w:color="auto" w:sz="4" w:space="0"/>
              <w:right w:val="single" w:color="auto" w:sz="4" w:space="0"/>
            </w:tcBorders>
            <w:tcMar>
              <w:top w:w="57" w:type="dxa"/>
              <w:bottom w:w="57" w:type="dxa"/>
            </w:tcMar>
            <w:vAlign w:val="center"/>
          </w:tcPr>
          <w:p>
            <w:pPr>
              <w:spacing w:line="360" w:lineRule="exact"/>
              <w:rPr>
                <w:rFonts w:eastAsia="仿宋_GB2312"/>
                <w:kern w:val="0"/>
                <w:sz w:val="24"/>
              </w:rPr>
            </w:pPr>
          </w:p>
        </w:tc>
        <w:tc>
          <w:tcPr>
            <w:tcW w:w="1365" w:type="dxa"/>
            <w:tcBorders>
              <w:top w:val="nil"/>
              <w:left w:val="nil"/>
              <w:bottom w:val="single" w:color="auto" w:sz="4" w:space="0"/>
              <w:right w:val="single" w:color="auto" w:sz="4" w:space="0"/>
            </w:tcBorders>
            <w:tcMar>
              <w:top w:w="57" w:type="dxa"/>
              <w:bottom w:w="57" w:type="dxa"/>
            </w:tcMar>
            <w:vAlign w:val="center"/>
          </w:tcPr>
          <w:p>
            <w:pPr>
              <w:spacing w:line="360" w:lineRule="exact"/>
              <w:rPr>
                <w:rFonts w:eastAsia="方正仿宋_GBK"/>
                <w:kern w:val="0"/>
                <w:sz w:val="24"/>
              </w:rPr>
            </w:pPr>
          </w:p>
        </w:tc>
      </w:tr>
      <w:tr>
        <w:tblPrEx>
          <w:tblLayout w:type="fixed"/>
          <w:tblCellMar>
            <w:top w:w="0" w:type="dxa"/>
            <w:left w:w="108" w:type="dxa"/>
            <w:bottom w:w="0" w:type="dxa"/>
            <w:right w:w="108" w:type="dxa"/>
          </w:tblCellMar>
        </w:tblPrEx>
        <w:trPr>
          <w:trHeight w:val="482" w:hRule="atLeast"/>
          <w:jc w:val="center"/>
        </w:trPr>
        <w:tc>
          <w:tcPr>
            <w:tcW w:w="1915" w:type="dxa"/>
            <w:vMerge w:val="restart"/>
            <w:tcBorders>
              <w:top w:val="nil"/>
              <w:left w:val="single" w:color="auto" w:sz="4" w:space="0"/>
              <w:bottom w:val="single" w:color="auto" w:sz="4" w:space="0"/>
              <w:right w:val="single" w:color="auto" w:sz="4" w:space="0"/>
            </w:tcBorders>
            <w:tcMar>
              <w:top w:w="57" w:type="dxa"/>
              <w:bottom w:w="57" w:type="dxa"/>
            </w:tcMar>
            <w:vAlign w:val="center"/>
          </w:tcPr>
          <w:p>
            <w:pPr>
              <w:spacing w:line="360" w:lineRule="exact"/>
              <w:jc w:val="center"/>
              <w:rPr>
                <w:rFonts w:eastAsia="方正仿宋_GBK"/>
                <w:kern w:val="0"/>
                <w:sz w:val="24"/>
              </w:rPr>
            </w:pPr>
            <w:r>
              <w:rPr>
                <w:rFonts w:hint="eastAsia" w:eastAsia="方正仿宋_GBK"/>
                <w:kern w:val="0"/>
                <w:sz w:val="24"/>
              </w:rPr>
              <w:t>（二）服务小微企业户数与贷款担保规模</w:t>
            </w:r>
          </w:p>
          <w:p>
            <w:pPr>
              <w:spacing w:line="360" w:lineRule="exact"/>
              <w:jc w:val="center"/>
              <w:rPr>
                <w:rFonts w:eastAsia="仿宋_GB2312"/>
                <w:kern w:val="0"/>
                <w:sz w:val="24"/>
              </w:rPr>
            </w:pPr>
            <w:r>
              <w:rPr>
                <w:rFonts w:hint="eastAsia" w:eastAsia="方正仿宋_GBK"/>
                <w:kern w:val="0"/>
                <w:sz w:val="24"/>
              </w:rPr>
              <w:t>（</w:t>
            </w:r>
            <w:r>
              <w:rPr>
                <w:rFonts w:eastAsia="方正仿宋_GBK"/>
                <w:kern w:val="0"/>
                <w:sz w:val="24"/>
              </w:rPr>
              <w:t>40</w:t>
            </w:r>
            <w:r>
              <w:rPr>
                <w:rFonts w:hint="eastAsia" w:eastAsia="方正仿宋_GBK"/>
                <w:kern w:val="0"/>
                <w:sz w:val="24"/>
              </w:rPr>
              <w:t>分）</w:t>
            </w:r>
          </w:p>
        </w:tc>
        <w:tc>
          <w:tcPr>
            <w:tcW w:w="2012" w:type="dxa"/>
            <w:tcBorders>
              <w:top w:val="nil"/>
              <w:left w:val="nil"/>
              <w:bottom w:val="single" w:color="auto" w:sz="4" w:space="0"/>
              <w:right w:val="single" w:color="auto" w:sz="4" w:space="0"/>
            </w:tcBorders>
            <w:tcMar>
              <w:top w:w="57" w:type="dxa"/>
              <w:bottom w:w="57" w:type="dxa"/>
            </w:tcMar>
            <w:vAlign w:val="center"/>
          </w:tcPr>
          <w:p>
            <w:pPr>
              <w:spacing w:line="360" w:lineRule="exact"/>
              <w:jc w:val="center"/>
              <w:rPr>
                <w:rFonts w:eastAsia="仿宋_GB2312"/>
                <w:kern w:val="0"/>
                <w:sz w:val="24"/>
              </w:rPr>
            </w:pPr>
            <w:r>
              <w:rPr>
                <w:rFonts w:eastAsia="方正仿宋_GBK"/>
                <w:sz w:val="24"/>
              </w:rPr>
              <w:t>2.</w:t>
            </w:r>
            <w:r>
              <w:rPr>
                <w:rFonts w:hint="eastAsia" w:eastAsia="方正仿宋_GBK"/>
                <w:sz w:val="24"/>
              </w:rPr>
              <w:t>单户贷款担保额</w:t>
            </w:r>
            <w:r>
              <w:rPr>
                <w:rFonts w:eastAsia="方正仿宋_GBK"/>
                <w:sz w:val="24"/>
              </w:rPr>
              <w:t>500</w:t>
            </w:r>
            <w:r>
              <w:rPr>
                <w:rFonts w:hint="eastAsia" w:eastAsia="方正仿宋_GBK"/>
                <w:sz w:val="24"/>
              </w:rPr>
              <w:t>万元以下（含）小微企业累计担保户数占比（</w:t>
            </w:r>
            <w:r>
              <w:rPr>
                <w:rFonts w:eastAsia="方正仿宋_GBK"/>
                <w:sz w:val="24"/>
              </w:rPr>
              <w:t>20</w:t>
            </w:r>
            <w:r>
              <w:rPr>
                <w:rFonts w:hint="eastAsia" w:eastAsia="方正仿宋_GBK"/>
                <w:sz w:val="24"/>
              </w:rPr>
              <w:t>分）</w:t>
            </w:r>
          </w:p>
        </w:tc>
        <w:tc>
          <w:tcPr>
            <w:tcW w:w="1221" w:type="dxa"/>
            <w:tcBorders>
              <w:top w:val="nil"/>
              <w:left w:val="nil"/>
              <w:bottom w:val="single" w:color="auto" w:sz="4" w:space="0"/>
              <w:right w:val="single" w:color="auto" w:sz="4" w:space="0"/>
            </w:tcBorders>
            <w:tcMar>
              <w:top w:w="57" w:type="dxa"/>
              <w:bottom w:w="57" w:type="dxa"/>
            </w:tcMar>
            <w:vAlign w:val="center"/>
          </w:tcPr>
          <w:p>
            <w:pPr>
              <w:spacing w:line="360" w:lineRule="exact"/>
              <w:rPr>
                <w:rFonts w:eastAsia="仿宋_GB2312"/>
                <w:kern w:val="0"/>
                <w:sz w:val="24"/>
              </w:rPr>
            </w:pPr>
          </w:p>
        </w:tc>
        <w:tc>
          <w:tcPr>
            <w:tcW w:w="1155" w:type="dxa"/>
            <w:tcBorders>
              <w:top w:val="nil"/>
              <w:left w:val="nil"/>
              <w:bottom w:val="single" w:color="auto" w:sz="4" w:space="0"/>
              <w:right w:val="single" w:color="auto" w:sz="4" w:space="0"/>
            </w:tcBorders>
            <w:tcMar>
              <w:top w:w="57" w:type="dxa"/>
              <w:bottom w:w="57" w:type="dxa"/>
            </w:tcMar>
            <w:vAlign w:val="center"/>
          </w:tcPr>
          <w:p>
            <w:pPr>
              <w:spacing w:line="360" w:lineRule="exact"/>
              <w:rPr>
                <w:rFonts w:eastAsia="仿宋_GB2312"/>
                <w:kern w:val="0"/>
                <w:sz w:val="24"/>
              </w:rPr>
            </w:pPr>
          </w:p>
        </w:tc>
        <w:tc>
          <w:tcPr>
            <w:tcW w:w="1155" w:type="dxa"/>
            <w:tcBorders>
              <w:top w:val="nil"/>
              <w:left w:val="nil"/>
              <w:bottom w:val="single" w:color="auto" w:sz="4" w:space="0"/>
              <w:right w:val="single" w:color="auto" w:sz="4" w:space="0"/>
            </w:tcBorders>
            <w:tcMar>
              <w:top w:w="57" w:type="dxa"/>
              <w:bottom w:w="57" w:type="dxa"/>
            </w:tcMar>
            <w:vAlign w:val="center"/>
          </w:tcPr>
          <w:p>
            <w:pPr>
              <w:spacing w:line="360" w:lineRule="exact"/>
              <w:rPr>
                <w:rFonts w:eastAsia="仿宋_GB2312"/>
                <w:kern w:val="0"/>
                <w:sz w:val="24"/>
              </w:rPr>
            </w:pPr>
          </w:p>
        </w:tc>
        <w:tc>
          <w:tcPr>
            <w:tcW w:w="1365" w:type="dxa"/>
            <w:tcBorders>
              <w:top w:val="nil"/>
              <w:left w:val="nil"/>
              <w:bottom w:val="single" w:color="auto" w:sz="4" w:space="0"/>
              <w:right w:val="single" w:color="auto" w:sz="4" w:space="0"/>
            </w:tcBorders>
            <w:tcMar>
              <w:top w:w="57" w:type="dxa"/>
              <w:bottom w:w="57" w:type="dxa"/>
            </w:tcMar>
            <w:vAlign w:val="center"/>
          </w:tcPr>
          <w:p>
            <w:pPr>
              <w:spacing w:line="360" w:lineRule="exact"/>
              <w:rPr>
                <w:rFonts w:eastAsia="方正仿宋_GBK"/>
                <w:kern w:val="0"/>
                <w:sz w:val="24"/>
              </w:rPr>
            </w:pPr>
          </w:p>
        </w:tc>
      </w:tr>
      <w:tr>
        <w:tblPrEx>
          <w:tblLayout w:type="fixed"/>
          <w:tblCellMar>
            <w:top w:w="0" w:type="dxa"/>
            <w:left w:w="108" w:type="dxa"/>
            <w:bottom w:w="0" w:type="dxa"/>
            <w:right w:w="108" w:type="dxa"/>
          </w:tblCellMar>
        </w:tblPrEx>
        <w:trPr>
          <w:trHeight w:val="482" w:hRule="atLeast"/>
          <w:jc w:val="center"/>
        </w:trPr>
        <w:tc>
          <w:tcPr>
            <w:tcW w:w="1915" w:type="dxa"/>
            <w:vMerge w:val="continue"/>
            <w:tcBorders>
              <w:top w:val="nil"/>
              <w:left w:val="single" w:color="auto" w:sz="4" w:space="0"/>
              <w:bottom w:val="single" w:color="auto" w:sz="4" w:space="0"/>
              <w:right w:val="single" w:color="auto" w:sz="4" w:space="0"/>
            </w:tcBorders>
            <w:tcMar>
              <w:top w:w="57" w:type="dxa"/>
              <w:bottom w:w="57" w:type="dxa"/>
            </w:tcMar>
            <w:vAlign w:val="center"/>
          </w:tcPr>
          <w:p>
            <w:pPr>
              <w:widowControl/>
              <w:spacing w:line="360" w:lineRule="exact"/>
              <w:jc w:val="left"/>
              <w:rPr>
                <w:rFonts w:eastAsia="仿宋_GB2312"/>
                <w:kern w:val="0"/>
                <w:sz w:val="24"/>
              </w:rPr>
            </w:pPr>
          </w:p>
        </w:tc>
        <w:tc>
          <w:tcPr>
            <w:tcW w:w="2012" w:type="dxa"/>
            <w:tcBorders>
              <w:top w:val="nil"/>
              <w:left w:val="nil"/>
              <w:bottom w:val="single" w:color="auto" w:sz="4" w:space="0"/>
              <w:right w:val="single" w:color="auto" w:sz="4" w:space="0"/>
            </w:tcBorders>
            <w:tcMar>
              <w:top w:w="57" w:type="dxa"/>
              <w:bottom w:w="57" w:type="dxa"/>
            </w:tcMar>
            <w:vAlign w:val="center"/>
          </w:tcPr>
          <w:p>
            <w:pPr>
              <w:spacing w:line="360" w:lineRule="exact"/>
              <w:jc w:val="center"/>
              <w:rPr>
                <w:rFonts w:eastAsia="仿宋_GB2312"/>
                <w:sz w:val="24"/>
              </w:rPr>
            </w:pPr>
            <w:r>
              <w:rPr>
                <w:rFonts w:eastAsia="方正仿宋_GBK"/>
                <w:sz w:val="24"/>
              </w:rPr>
              <w:t>3.</w:t>
            </w:r>
            <w:r>
              <w:rPr>
                <w:rFonts w:hint="eastAsia" w:eastAsia="方正仿宋_GBK"/>
                <w:sz w:val="24"/>
              </w:rPr>
              <w:t>单户贷款担保额</w:t>
            </w:r>
            <w:r>
              <w:rPr>
                <w:rFonts w:eastAsia="方正仿宋_GBK"/>
                <w:sz w:val="24"/>
              </w:rPr>
              <w:t>500</w:t>
            </w:r>
            <w:r>
              <w:rPr>
                <w:rFonts w:hint="eastAsia" w:eastAsia="方正仿宋_GBK"/>
                <w:sz w:val="24"/>
              </w:rPr>
              <w:t>万元以下（含）的贷款担保占在保余额比例（</w:t>
            </w:r>
            <w:r>
              <w:rPr>
                <w:rFonts w:eastAsia="方正仿宋_GBK"/>
                <w:sz w:val="24"/>
              </w:rPr>
              <w:t>20</w:t>
            </w:r>
            <w:r>
              <w:rPr>
                <w:rFonts w:hint="eastAsia" w:eastAsia="方正仿宋_GBK"/>
                <w:sz w:val="24"/>
              </w:rPr>
              <w:t>分）</w:t>
            </w:r>
          </w:p>
        </w:tc>
        <w:tc>
          <w:tcPr>
            <w:tcW w:w="1221" w:type="dxa"/>
            <w:tcBorders>
              <w:top w:val="nil"/>
              <w:left w:val="nil"/>
              <w:bottom w:val="single" w:color="auto" w:sz="4" w:space="0"/>
              <w:right w:val="single" w:color="auto" w:sz="4" w:space="0"/>
            </w:tcBorders>
            <w:tcMar>
              <w:top w:w="57" w:type="dxa"/>
              <w:bottom w:w="57" w:type="dxa"/>
            </w:tcMar>
            <w:vAlign w:val="center"/>
          </w:tcPr>
          <w:p>
            <w:pPr>
              <w:spacing w:line="360" w:lineRule="exact"/>
              <w:rPr>
                <w:rFonts w:eastAsia="仿宋_GB2312"/>
                <w:kern w:val="0"/>
                <w:sz w:val="24"/>
              </w:rPr>
            </w:pPr>
          </w:p>
        </w:tc>
        <w:tc>
          <w:tcPr>
            <w:tcW w:w="1155" w:type="dxa"/>
            <w:tcBorders>
              <w:top w:val="nil"/>
              <w:left w:val="nil"/>
              <w:bottom w:val="single" w:color="auto" w:sz="4" w:space="0"/>
              <w:right w:val="single" w:color="auto" w:sz="4" w:space="0"/>
            </w:tcBorders>
            <w:tcMar>
              <w:top w:w="57" w:type="dxa"/>
              <w:bottom w:w="57" w:type="dxa"/>
            </w:tcMar>
            <w:vAlign w:val="center"/>
          </w:tcPr>
          <w:p>
            <w:pPr>
              <w:spacing w:line="360" w:lineRule="exact"/>
              <w:rPr>
                <w:rFonts w:eastAsia="仿宋_GB2312"/>
                <w:kern w:val="0"/>
                <w:sz w:val="24"/>
              </w:rPr>
            </w:pPr>
          </w:p>
        </w:tc>
        <w:tc>
          <w:tcPr>
            <w:tcW w:w="1155" w:type="dxa"/>
            <w:tcBorders>
              <w:top w:val="nil"/>
              <w:left w:val="nil"/>
              <w:bottom w:val="single" w:color="auto" w:sz="4" w:space="0"/>
              <w:right w:val="single" w:color="auto" w:sz="4" w:space="0"/>
            </w:tcBorders>
            <w:tcMar>
              <w:top w:w="57" w:type="dxa"/>
              <w:bottom w:w="57" w:type="dxa"/>
            </w:tcMar>
            <w:vAlign w:val="center"/>
          </w:tcPr>
          <w:p>
            <w:pPr>
              <w:spacing w:line="360" w:lineRule="exact"/>
              <w:rPr>
                <w:rFonts w:eastAsia="仿宋_GB2312"/>
                <w:kern w:val="0"/>
                <w:sz w:val="24"/>
              </w:rPr>
            </w:pPr>
          </w:p>
        </w:tc>
        <w:tc>
          <w:tcPr>
            <w:tcW w:w="1365" w:type="dxa"/>
            <w:tcBorders>
              <w:top w:val="nil"/>
              <w:left w:val="nil"/>
              <w:bottom w:val="single" w:color="auto" w:sz="4" w:space="0"/>
              <w:right w:val="single" w:color="auto" w:sz="4" w:space="0"/>
            </w:tcBorders>
            <w:tcMar>
              <w:top w:w="57" w:type="dxa"/>
              <w:bottom w:w="57" w:type="dxa"/>
            </w:tcMar>
            <w:vAlign w:val="center"/>
          </w:tcPr>
          <w:p>
            <w:pPr>
              <w:spacing w:line="360" w:lineRule="exact"/>
              <w:rPr>
                <w:rFonts w:eastAsia="方正仿宋_GBK"/>
                <w:kern w:val="0"/>
                <w:sz w:val="24"/>
              </w:rPr>
            </w:pPr>
          </w:p>
        </w:tc>
      </w:tr>
      <w:tr>
        <w:tblPrEx>
          <w:tblLayout w:type="fixed"/>
          <w:tblCellMar>
            <w:top w:w="0" w:type="dxa"/>
            <w:left w:w="108" w:type="dxa"/>
            <w:bottom w:w="0" w:type="dxa"/>
            <w:right w:w="108" w:type="dxa"/>
          </w:tblCellMar>
        </w:tblPrEx>
        <w:trPr>
          <w:trHeight w:val="482" w:hRule="atLeast"/>
          <w:jc w:val="center"/>
        </w:trPr>
        <w:tc>
          <w:tcPr>
            <w:tcW w:w="1915" w:type="dxa"/>
            <w:vMerge w:val="restart"/>
            <w:tcBorders>
              <w:top w:val="nil"/>
              <w:left w:val="single" w:color="auto" w:sz="4" w:space="0"/>
              <w:bottom w:val="single" w:color="auto" w:sz="4" w:space="0"/>
              <w:right w:val="single" w:color="auto" w:sz="4" w:space="0"/>
            </w:tcBorders>
            <w:tcMar>
              <w:top w:w="57" w:type="dxa"/>
              <w:bottom w:w="57" w:type="dxa"/>
            </w:tcMar>
            <w:vAlign w:val="center"/>
          </w:tcPr>
          <w:p>
            <w:pPr>
              <w:spacing w:line="360" w:lineRule="exact"/>
              <w:jc w:val="center"/>
              <w:rPr>
                <w:rFonts w:eastAsia="方正仿宋_GBK"/>
                <w:kern w:val="0"/>
                <w:sz w:val="24"/>
              </w:rPr>
            </w:pPr>
            <w:r>
              <w:rPr>
                <w:rFonts w:hint="eastAsia" w:eastAsia="方正仿宋_GBK"/>
                <w:kern w:val="0"/>
                <w:sz w:val="24"/>
              </w:rPr>
              <w:t>（三）风险控制和合规经营与</w:t>
            </w:r>
          </w:p>
          <w:p>
            <w:pPr>
              <w:spacing w:line="360" w:lineRule="exact"/>
              <w:jc w:val="center"/>
              <w:rPr>
                <w:rFonts w:eastAsia="方正仿宋_GBK"/>
                <w:kern w:val="0"/>
                <w:sz w:val="24"/>
              </w:rPr>
            </w:pPr>
            <w:r>
              <w:rPr>
                <w:rFonts w:hint="eastAsia" w:eastAsia="方正仿宋_GBK"/>
                <w:kern w:val="0"/>
                <w:sz w:val="24"/>
              </w:rPr>
              <w:t>代偿到位情况</w:t>
            </w:r>
          </w:p>
          <w:p>
            <w:pPr>
              <w:spacing w:line="360" w:lineRule="exact"/>
              <w:jc w:val="center"/>
              <w:rPr>
                <w:rFonts w:eastAsia="仿宋_GB2312"/>
                <w:kern w:val="0"/>
                <w:sz w:val="24"/>
              </w:rPr>
            </w:pPr>
            <w:r>
              <w:rPr>
                <w:rFonts w:hint="eastAsia" w:eastAsia="方正仿宋_GBK"/>
                <w:kern w:val="0"/>
                <w:sz w:val="24"/>
              </w:rPr>
              <w:t>（</w:t>
            </w:r>
            <w:r>
              <w:rPr>
                <w:rFonts w:eastAsia="方正仿宋_GBK"/>
                <w:kern w:val="0"/>
                <w:sz w:val="24"/>
              </w:rPr>
              <w:t>20</w:t>
            </w:r>
            <w:r>
              <w:rPr>
                <w:rFonts w:hint="eastAsia" w:eastAsia="方正仿宋_GBK"/>
                <w:kern w:val="0"/>
                <w:sz w:val="24"/>
              </w:rPr>
              <w:t>分）</w:t>
            </w:r>
          </w:p>
        </w:tc>
        <w:tc>
          <w:tcPr>
            <w:tcW w:w="2012" w:type="dxa"/>
            <w:tcBorders>
              <w:top w:val="nil"/>
              <w:left w:val="nil"/>
              <w:bottom w:val="single" w:color="auto" w:sz="4" w:space="0"/>
              <w:right w:val="single" w:color="auto" w:sz="4" w:space="0"/>
            </w:tcBorders>
            <w:tcMar>
              <w:top w:w="57" w:type="dxa"/>
              <w:bottom w:w="57" w:type="dxa"/>
            </w:tcMar>
            <w:vAlign w:val="center"/>
          </w:tcPr>
          <w:p>
            <w:pPr>
              <w:spacing w:line="360" w:lineRule="exact"/>
              <w:jc w:val="center"/>
              <w:rPr>
                <w:rFonts w:eastAsia="方正仿宋_GBK"/>
                <w:kern w:val="0"/>
                <w:sz w:val="24"/>
              </w:rPr>
            </w:pPr>
            <w:r>
              <w:rPr>
                <w:rFonts w:eastAsia="方正仿宋_GBK"/>
                <w:kern w:val="0"/>
                <w:sz w:val="24"/>
              </w:rPr>
              <w:t>4.</w:t>
            </w:r>
            <w:r>
              <w:rPr>
                <w:rFonts w:hint="eastAsia" w:eastAsia="方正仿宋_GBK"/>
                <w:kern w:val="0"/>
                <w:sz w:val="24"/>
              </w:rPr>
              <w:t>代偿率</w:t>
            </w:r>
          </w:p>
          <w:p>
            <w:pPr>
              <w:spacing w:line="360" w:lineRule="exact"/>
              <w:jc w:val="center"/>
              <w:rPr>
                <w:rFonts w:eastAsia="仿宋_GB2312"/>
                <w:kern w:val="0"/>
                <w:sz w:val="24"/>
              </w:rPr>
            </w:pPr>
            <w:r>
              <w:rPr>
                <w:rFonts w:hint="eastAsia" w:eastAsia="方正仿宋_GBK"/>
                <w:kern w:val="0"/>
                <w:sz w:val="24"/>
              </w:rPr>
              <w:t>（</w:t>
            </w:r>
            <w:r>
              <w:rPr>
                <w:rFonts w:eastAsia="方正仿宋_GBK"/>
                <w:kern w:val="0"/>
                <w:sz w:val="24"/>
              </w:rPr>
              <w:t>10</w:t>
            </w:r>
            <w:r>
              <w:rPr>
                <w:rFonts w:hint="eastAsia" w:eastAsia="方正仿宋_GBK"/>
                <w:kern w:val="0"/>
                <w:sz w:val="24"/>
              </w:rPr>
              <w:t>分）</w:t>
            </w:r>
          </w:p>
        </w:tc>
        <w:tc>
          <w:tcPr>
            <w:tcW w:w="1221" w:type="dxa"/>
            <w:tcBorders>
              <w:top w:val="nil"/>
              <w:left w:val="nil"/>
              <w:bottom w:val="single" w:color="auto" w:sz="4" w:space="0"/>
              <w:right w:val="single" w:color="auto" w:sz="4" w:space="0"/>
            </w:tcBorders>
            <w:tcMar>
              <w:top w:w="57" w:type="dxa"/>
              <w:bottom w:w="57" w:type="dxa"/>
            </w:tcMar>
            <w:vAlign w:val="center"/>
          </w:tcPr>
          <w:p>
            <w:pPr>
              <w:spacing w:line="360" w:lineRule="exact"/>
              <w:rPr>
                <w:rFonts w:eastAsia="仿宋_GB2312"/>
                <w:kern w:val="0"/>
                <w:sz w:val="24"/>
              </w:rPr>
            </w:pPr>
          </w:p>
        </w:tc>
        <w:tc>
          <w:tcPr>
            <w:tcW w:w="1155" w:type="dxa"/>
            <w:tcBorders>
              <w:top w:val="nil"/>
              <w:left w:val="nil"/>
              <w:bottom w:val="single" w:color="auto" w:sz="4" w:space="0"/>
              <w:right w:val="single" w:color="auto" w:sz="4" w:space="0"/>
            </w:tcBorders>
            <w:tcMar>
              <w:top w:w="57" w:type="dxa"/>
              <w:bottom w:w="57" w:type="dxa"/>
            </w:tcMar>
            <w:vAlign w:val="center"/>
          </w:tcPr>
          <w:p>
            <w:pPr>
              <w:spacing w:line="360" w:lineRule="exact"/>
              <w:rPr>
                <w:rFonts w:eastAsia="仿宋_GB2312"/>
                <w:kern w:val="0"/>
                <w:sz w:val="24"/>
              </w:rPr>
            </w:pPr>
          </w:p>
        </w:tc>
        <w:tc>
          <w:tcPr>
            <w:tcW w:w="1155" w:type="dxa"/>
            <w:tcBorders>
              <w:top w:val="nil"/>
              <w:left w:val="nil"/>
              <w:bottom w:val="single" w:color="auto" w:sz="4" w:space="0"/>
              <w:right w:val="single" w:color="auto" w:sz="4" w:space="0"/>
            </w:tcBorders>
            <w:tcMar>
              <w:top w:w="57" w:type="dxa"/>
              <w:bottom w:w="57" w:type="dxa"/>
            </w:tcMar>
            <w:vAlign w:val="center"/>
          </w:tcPr>
          <w:p>
            <w:pPr>
              <w:spacing w:line="360" w:lineRule="exact"/>
              <w:rPr>
                <w:rFonts w:eastAsia="仿宋_GB2312"/>
                <w:kern w:val="0"/>
                <w:sz w:val="24"/>
              </w:rPr>
            </w:pPr>
          </w:p>
        </w:tc>
        <w:tc>
          <w:tcPr>
            <w:tcW w:w="1365" w:type="dxa"/>
            <w:tcBorders>
              <w:top w:val="nil"/>
              <w:left w:val="nil"/>
              <w:bottom w:val="single" w:color="auto" w:sz="4" w:space="0"/>
              <w:right w:val="single" w:color="auto" w:sz="4" w:space="0"/>
            </w:tcBorders>
            <w:tcMar>
              <w:top w:w="57" w:type="dxa"/>
              <w:bottom w:w="57" w:type="dxa"/>
            </w:tcMar>
            <w:vAlign w:val="center"/>
          </w:tcPr>
          <w:p>
            <w:pPr>
              <w:spacing w:line="360" w:lineRule="exact"/>
              <w:rPr>
                <w:rFonts w:eastAsia="方正仿宋_GBK"/>
                <w:kern w:val="0"/>
                <w:sz w:val="24"/>
              </w:rPr>
            </w:pPr>
          </w:p>
        </w:tc>
      </w:tr>
      <w:tr>
        <w:tblPrEx>
          <w:tblLayout w:type="fixed"/>
          <w:tblCellMar>
            <w:top w:w="0" w:type="dxa"/>
            <w:left w:w="108" w:type="dxa"/>
            <w:bottom w:w="0" w:type="dxa"/>
            <w:right w:w="108" w:type="dxa"/>
          </w:tblCellMar>
        </w:tblPrEx>
        <w:trPr>
          <w:trHeight w:val="482" w:hRule="atLeast"/>
          <w:jc w:val="center"/>
        </w:trPr>
        <w:tc>
          <w:tcPr>
            <w:tcW w:w="1915" w:type="dxa"/>
            <w:vMerge w:val="continue"/>
            <w:tcBorders>
              <w:top w:val="nil"/>
              <w:left w:val="single" w:color="auto" w:sz="4" w:space="0"/>
              <w:bottom w:val="single" w:color="auto" w:sz="4" w:space="0"/>
              <w:right w:val="single" w:color="auto" w:sz="4" w:space="0"/>
            </w:tcBorders>
            <w:tcMar>
              <w:top w:w="57" w:type="dxa"/>
              <w:bottom w:w="57" w:type="dxa"/>
            </w:tcMar>
            <w:vAlign w:val="center"/>
          </w:tcPr>
          <w:p>
            <w:pPr>
              <w:widowControl/>
              <w:spacing w:line="360" w:lineRule="exact"/>
              <w:jc w:val="left"/>
              <w:rPr>
                <w:rFonts w:eastAsia="仿宋_GB2312"/>
                <w:kern w:val="0"/>
                <w:sz w:val="24"/>
              </w:rPr>
            </w:pPr>
          </w:p>
        </w:tc>
        <w:tc>
          <w:tcPr>
            <w:tcW w:w="2012" w:type="dxa"/>
            <w:tcBorders>
              <w:top w:val="nil"/>
              <w:left w:val="nil"/>
              <w:bottom w:val="single" w:color="auto" w:sz="4" w:space="0"/>
              <w:right w:val="single" w:color="auto" w:sz="4" w:space="0"/>
            </w:tcBorders>
            <w:tcMar>
              <w:top w:w="57" w:type="dxa"/>
              <w:bottom w:w="57" w:type="dxa"/>
            </w:tcMar>
            <w:vAlign w:val="center"/>
          </w:tcPr>
          <w:p>
            <w:pPr>
              <w:spacing w:line="360" w:lineRule="exact"/>
              <w:jc w:val="center"/>
              <w:rPr>
                <w:rFonts w:eastAsia="方正仿宋_GBK"/>
                <w:kern w:val="0"/>
                <w:sz w:val="24"/>
              </w:rPr>
            </w:pPr>
            <w:r>
              <w:rPr>
                <w:rFonts w:eastAsia="方正仿宋_GBK"/>
                <w:kern w:val="0"/>
                <w:sz w:val="24"/>
              </w:rPr>
              <w:t>5.</w:t>
            </w:r>
            <w:r>
              <w:rPr>
                <w:rFonts w:hint="eastAsia" w:eastAsia="方正仿宋_GBK"/>
                <w:kern w:val="0"/>
                <w:sz w:val="24"/>
              </w:rPr>
              <w:t>合规经营</w:t>
            </w:r>
          </w:p>
          <w:p>
            <w:pPr>
              <w:spacing w:line="360" w:lineRule="exact"/>
              <w:jc w:val="center"/>
              <w:rPr>
                <w:rFonts w:eastAsia="仿宋_GB2312"/>
                <w:kern w:val="0"/>
                <w:sz w:val="24"/>
              </w:rPr>
            </w:pPr>
            <w:r>
              <w:rPr>
                <w:rFonts w:hint="eastAsia" w:eastAsia="方正仿宋_GBK"/>
                <w:kern w:val="0"/>
                <w:sz w:val="24"/>
              </w:rPr>
              <w:t>（</w:t>
            </w:r>
            <w:r>
              <w:rPr>
                <w:rFonts w:eastAsia="方正仿宋_GBK"/>
                <w:kern w:val="0"/>
                <w:sz w:val="24"/>
              </w:rPr>
              <w:t>5</w:t>
            </w:r>
            <w:r>
              <w:rPr>
                <w:rFonts w:hint="eastAsia" w:eastAsia="方正仿宋_GBK"/>
                <w:kern w:val="0"/>
                <w:sz w:val="24"/>
              </w:rPr>
              <w:t>分）</w:t>
            </w:r>
          </w:p>
        </w:tc>
        <w:tc>
          <w:tcPr>
            <w:tcW w:w="1221" w:type="dxa"/>
            <w:tcBorders>
              <w:top w:val="nil"/>
              <w:left w:val="nil"/>
              <w:bottom w:val="single" w:color="auto" w:sz="4" w:space="0"/>
              <w:right w:val="single" w:color="auto" w:sz="4" w:space="0"/>
            </w:tcBorders>
            <w:tcMar>
              <w:top w:w="57" w:type="dxa"/>
              <w:bottom w:w="57" w:type="dxa"/>
            </w:tcMar>
            <w:vAlign w:val="center"/>
          </w:tcPr>
          <w:p>
            <w:pPr>
              <w:spacing w:line="360" w:lineRule="exact"/>
              <w:rPr>
                <w:rFonts w:eastAsia="仿宋_GB2312"/>
                <w:kern w:val="0"/>
                <w:sz w:val="24"/>
              </w:rPr>
            </w:pPr>
          </w:p>
        </w:tc>
        <w:tc>
          <w:tcPr>
            <w:tcW w:w="1155" w:type="dxa"/>
            <w:tcBorders>
              <w:top w:val="nil"/>
              <w:left w:val="nil"/>
              <w:bottom w:val="single" w:color="auto" w:sz="4" w:space="0"/>
              <w:right w:val="single" w:color="auto" w:sz="4" w:space="0"/>
            </w:tcBorders>
            <w:tcMar>
              <w:top w:w="57" w:type="dxa"/>
              <w:bottom w:w="57" w:type="dxa"/>
            </w:tcMar>
            <w:vAlign w:val="center"/>
          </w:tcPr>
          <w:p>
            <w:pPr>
              <w:spacing w:line="360" w:lineRule="exact"/>
              <w:rPr>
                <w:rFonts w:eastAsia="仿宋_GB2312"/>
                <w:kern w:val="0"/>
                <w:sz w:val="24"/>
              </w:rPr>
            </w:pPr>
          </w:p>
        </w:tc>
        <w:tc>
          <w:tcPr>
            <w:tcW w:w="1155" w:type="dxa"/>
            <w:tcBorders>
              <w:top w:val="nil"/>
              <w:left w:val="nil"/>
              <w:bottom w:val="single" w:color="auto" w:sz="4" w:space="0"/>
              <w:right w:val="single" w:color="auto" w:sz="4" w:space="0"/>
            </w:tcBorders>
            <w:tcMar>
              <w:top w:w="57" w:type="dxa"/>
              <w:bottom w:w="57" w:type="dxa"/>
            </w:tcMar>
            <w:vAlign w:val="center"/>
          </w:tcPr>
          <w:p>
            <w:pPr>
              <w:spacing w:line="360" w:lineRule="exact"/>
              <w:rPr>
                <w:rFonts w:eastAsia="仿宋_GB2312"/>
                <w:kern w:val="0"/>
                <w:sz w:val="24"/>
              </w:rPr>
            </w:pPr>
          </w:p>
        </w:tc>
        <w:tc>
          <w:tcPr>
            <w:tcW w:w="1365" w:type="dxa"/>
            <w:tcBorders>
              <w:top w:val="nil"/>
              <w:left w:val="nil"/>
              <w:bottom w:val="single" w:color="auto" w:sz="4" w:space="0"/>
              <w:right w:val="single" w:color="auto" w:sz="4" w:space="0"/>
            </w:tcBorders>
            <w:tcMar>
              <w:top w:w="57" w:type="dxa"/>
              <w:bottom w:w="57" w:type="dxa"/>
            </w:tcMar>
            <w:vAlign w:val="center"/>
          </w:tcPr>
          <w:p>
            <w:pPr>
              <w:spacing w:line="360" w:lineRule="exact"/>
              <w:rPr>
                <w:rFonts w:eastAsia="方正仿宋_GBK"/>
                <w:kern w:val="0"/>
                <w:sz w:val="24"/>
              </w:rPr>
            </w:pPr>
          </w:p>
        </w:tc>
      </w:tr>
      <w:tr>
        <w:tblPrEx>
          <w:tblLayout w:type="fixed"/>
          <w:tblCellMar>
            <w:top w:w="0" w:type="dxa"/>
            <w:left w:w="108" w:type="dxa"/>
            <w:bottom w:w="0" w:type="dxa"/>
            <w:right w:w="108" w:type="dxa"/>
          </w:tblCellMar>
        </w:tblPrEx>
        <w:trPr>
          <w:trHeight w:val="482" w:hRule="atLeast"/>
          <w:jc w:val="center"/>
        </w:trPr>
        <w:tc>
          <w:tcPr>
            <w:tcW w:w="1915" w:type="dxa"/>
            <w:vMerge w:val="continue"/>
            <w:tcBorders>
              <w:top w:val="nil"/>
              <w:left w:val="single" w:color="auto" w:sz="4" w:space="0"/>
              <w:bottom w:val="single" w:color="auto" w:sz="4" w:space="0"/>
              <w:right w:val="single" w:color="auto" w:sz="4" w:space="0"/>
            </w:tcBorders>
            <w:tcMar>
              <w:top w:w="57" w:type="dxa"/>
              <w:bottom w:w="57" w:type="dxa"/>
            </w:tcMar>
            <w:vAlign w:val="center"/>
          </w:tcPr>
          <w:p>
            <w:pPr>
              <w:widowControl/>
              <w:spacing w:line="360" w:lineRule="exact"/>
              <w:jc w:val="left"/>
              <w:rPr>
                <w:rFonts w:eastAsia="仿宋_GB2312"/>
                <w:kern w:val="0"/>
                <w:sz w:val="24"/>
              </w:rPr>
            </w:pPr>
          </w:p>
        </w:tc>
        <w:tc>
          <w:tcPr>
            <w:tcW w:w="2012" w:type="dxa"/>
            <w:tcBorders>
              <w:top w:val="nil"/>
              <w:left w:val="nil"/>
              <w:bottom w:val="single" w:color="auto" w:sz="4" w:space="0"/>
              <w:right w:val="single" w:color="auto" w:sz="4" w:space="0"/>
            </w:tcBorders>
            <w:tcMar>
              <w:top w:w="57" w:type="dxa"/>
              <w:bottom w:w="57" w:type="dxa"/>
            </w:tcMar>
            <w:vAlign w:val="center"/>
          </w:tcPr>
          <w:p>
            <w:pPr>
              <w:spacing w:line="360" w:lineRule="exact"/>
              <w:jc w:val="center"/>
              <w:rPr>
                <w:rFonts w:eastAsia="方正仿宋_GBK"/>
                <w:kern w:val="0"/>
                <w:sz w:val="24"/>
              </w:rPr>
            </w:pPr>
            <w:r>
              <w:rPr>
                <w:rFonts w:eastAsia="方正仿宋_GBK"/>
                <w:kern w:val="0"/>
                <w:sz w:val="24"/>
              </w:rPr>
              <w:t>6.</w:t>
            </w:r>
            <w:r>
              <w:rPr>
                <w:rFonts w:hint="eastAsia" w:eastAsia="方正仿宋_GBK"/>
                <w:kern w:val="0"/>
                <w:sz w:val="24"/>
              </w:rPr>
              <w:t>代偿到位</w:t>
            </w:r>
          </w:p>
          <w:p>
            <w:pPr>
              <w:spacing w:line="360" w:lineRule="exact"/>
              <w:jc w:val="center"/>
              <w:rPr>
                <w:rFonts w:eastAsia="仿宋_GB2312"/>
                <w:kern w:val="0"/>
                <w:sz w:val="24"/>
              </w:rPr>
            </w:pPr>
            <w:r>
              <w:rPr>
                <w:rFonts w:hint="eastAsia" w:eastAsia="方正仿宋_GBK"/>
                <w:kern w:val="0"/>
                <w:sz w:val="24"/>
              </w:rPr>
              <w:t>（</w:t>
            </w:r>
            <w:r>
              <w:rPr>
                <w:rFonts w:eastAsia="方正仿宋_GBK"/>
                <w:kern w:val="0"/>
                <w:sz w:val="24"/>
              </w:rPr>
              <w:t>5</w:t>
            </w:r>
            <w:r>
              <w:rPr>
                <w:rFonts w:hint="eastAsia" w:eastAsia="方正仿宋_GBK"/>
                <w:kern w:val="0"/>
                <w:sz w:val="24"/>
              </w:rPr>
              <w:t>分）</w:t>
            </w:r>
          </w:p>
        </w:tc>
        <w:tc>
          <w:tcPr>
            <w:tcW w:w="1221" w:type="dxa"/>
            <w:tcBorders>
              <w:top w:val="nil"/>
              <w:left w:val="nil"/>
              <w:bottom w:val="single" w:color="auto" w:sz="4" w:space="0"/>
              <w:right w:val="single" w:color="auto" w:sz="4" w:space="0"/>
            </w:tcBorders>
            <w:tcMar>
              <w:top w:w="57" w:type="dxa"/>
              <w:bottom w:w="57" w:type="dxa"/>
            </w:tcMar>
            <w:vAlign w:val="center"/>
          </w:tcPr>
          <w:p>
            <w:pPr>
              <w:spacing w:line="360" w:lineRule="exact"/>
              <w:rPr>
                <w:rFonts w:eastAsia="仿宋_GB2312"/>
                <w:kern w:val="0"/>
                <w:sz w:val="24"/>
              </w:rPr>
            </w:pPr>
          </w:p>
        </w:tc>
        <w:tc>
          <w:tcPr>
            <w:tcW w:w="1155" w:type="dxa"/>
            <w:tcBorders>
              <w:top w:val="nil"/>
              <w:left w:val="nil"/>
              <w:bottom w:val="single" w:color="auto" w:sz="4" w:space="0"/>
              <w:right w:val="single" w:color="auto" w:sz="4" w:space="0"/>
            </w:tcBorders>
            <w:tcMar>
              <w:top w:w="57" w:type="dxa"/>
              <w:bottom w:w="57" w:type="dxa"/>
            </w:tcMar>
            <w:vAlign w:val="center"/>
          </w:tcPr>
          <w:p>
            <w:pPr>
              <w:spacing w:line="360" w:lineRule="exact"/>
              <w:rPr>
                <w:rFonts w:eastAsia="仿宋_GB2312"/>
                <w:kern w:val="0"/>
                <w:sz w:val="24"/>
              </w:rPr>
            </w:pPr>
          </w:p>
        </w:tc>
        <w:tc>
          <w:tcPr>
            <w:tcW w:w="1155" w:type="dxa"/>
            <w:tcBorders>
              <w:top w:val="nil"/>
              <w:left w:val="nil"/>
              <w:bottom w:val="single" w:color="auto" w:sz="4" w:space="0"/>
              <w:right w:val="single" w:color="auto" w:sz="4" w:space="0"/>
            </w:tcBorders>
            <w:tcMar>
              <w:top w:w="57" w:type="dxa"/>
              <w:bottom w:w="57" w:type="dxa"/>
            </w:tcMar>
            <w:vAlign w:val="center"/>
          </w:tcPr>
          <w:p>
            <w:pPr>
              <w:spacing w:line="360" w:lineRule="exact"/>
              <w:rPr>
                <w:rFonts w:eastAsia="仿宋_GB2312"/>
                <w:kern w:val="0"/>
                <w:sz w:val="24"/>
              </w:rPr>
            </w:pPr>
          </w:p>
        </w:tc>
        <w:tc>
          <w:tcPr>
            <w:tcW w:w="1365" w:type="dxa"/>
            <w:tcBorders>
              <w:top w:val="nil"/>
              <w:left w:val="nil"/>
              <w:bottom w:val="single" w:color="auto" w:sz="4" w:space="0"/>
              <w:right w:val="single" w:color="auto" w:sz="4" w:space="0"/>
            </w:tcBorders>
            <w:tcMar>
              <w:top w:w="57" w:type="dxa"/>
              <w:bottom w:w="57" w:type="dxa"/>
            </w:tcMar>
            <w:vAlign w:val="center"/>
          </w:tcPr>
          <w:p>
            <w:pPr>
              <w:spacing w:line="360" w:lineRule="exact"/>
              <w:rPr>
                <w:rFonts w:eastAsia="方正仿宋_GBK"/>
                <w:kern w:val="0"/>
                <w:sz w:val="24"/>
              </w:rPr>
            </w:pPr>
          </w:p>
        </w:tc>
      </w:tr>
      <w:tr>
        <w:tblPrEx>
          <w:tblLayout w:type="fixed"/>
          <w:tblCellMar>
            <w:top w:w="0" w:type="dxa"/>
            <w:left w:w="108" w:type="dxa"/>
            <w:bottom w:w="0" w:type="dxa"/>
            <w:right w:w="108" w:type="dxa"/>
          </w:tblCellMar>
        </w:tblPrEx>
        <w:trPr>
          <w:trHeight w:val="482" w:hRule="atLeast"/>
          <w:jc w:val="center"/>
        </w:trPr>
        <w:tc>
          <w:tcPr>
            <w:tcW w:w="1915" w:type="dxa"/>
            <w:tcBorders>
              <w:top w:val="nil"/>
              <w:left w:val="single" w:color="auto" w:sz="4" w:space="0"/>
              <w:bottom w:val="single" w:color="auto" w:sz="4" w:space="0"/>
              <w:right w:val="single" w:color="auto" w:sz="4" w:space="0"/>
            </w:tcBorders>
            <w:tcMar>
              <w:top w:w="57" w:type="dxa"/>
              <w:bottom w:w="57" w:type="dxa"/>
            </w:tcMar>
            <w:vAlign w:val="center"/>
          </w:tcPr>
          <w:p>
            <w:pPr>
              <w:spacing w:line="360" w:lineRule="exact"/>
              <w:jc w:val="center"/>
              <w:rPr>
                <w:rFonts w:eastAsia="方正仿宋_GBK"/>
                <w:kern w:val="0"/>
                <w:sz w:val="24"/>
              </w:rPr>
            </w:pPr>
            <w:r>
              <w:rPr>
                <w:rFonts w:hint="eastAsia" w:eastAsia="方正仿宋_GBK"/>
                <w:kern w:val="0"/>
                <w:sz w:val="24"/>
              </w:rPr>
              <w:t>（四）担保费率优惠</w:t>
            </w:r>
          </w:p>
          <w:p>
            <w:pPr>
              <w:spacing w:line="360" w:lineRule="exact"/>
              <w:jc w:val="center"/>
              <w:rPr>
                <w:rFonts w:eastAsia="仿宋_GB2312"/>
                <w:kern w:val="0"/>
                <w:sz w:val="24"/>
              </w:rPr>
            </w:pPr>
            <w:r>
              <w:rPr>
                <w:rFonts w:hint="eastAsia" w:eastAsia="方正仿宋_GBK"/>
                <w:kern w:val="0"/>
                <w:sz w:val="24"/>
              </w:rPr>
              <w:t>（</w:t>
            </w:r>
            <w:r>
              <w:rPr>
                <w:rFonts w:eastAsia="方正仿宋_GBK"/>
                <w:kern w:val="0"/>
                <w:sz w:val="24"/>
              </w:rPr>
              <w:t>20</w:t>
            </w:r>
            <w:r>
              <w:rPr>
                <w:rFonts w:hint="eastAsia" w:eastAsia="方正仿宋_GBK"/>
                <w:kern w:val="0"/>
                <w:sz w:val="24"/>
              </w:rPr>
              <w:t>分）</w:t>
            </w:r>
          </w:p>
        </w:tc>
        <w:tc>
          <w:tcPr>
            <w:tcW w:w="2012" w:type="dxa"/>
            <w:tcBorders>
              <w:top w:val="nil"/>
              <w:left w:val="nil"/>
              <w:bottom w:val="single" w:color="auto" w:sz="4" w:space="0"/>
              <w:right w:val="single" w:color="auto" w:sz="4" w:space="0"/>
            </w:tcBorders>
            <w:tcMar>
              <w:top w:w="57" w:type="dxa"/>
              <w:bottom w:w="57" w:type="dxa"/>
            </w:tcMar>
            <w:vAlign w:val="center"/>
          </w:tcPr>
          <w:p>
            <w:pPr>
              <w:spacing w:line="360" w:lineRule="exact"/>
              <w:jc w:val="center"/>
              <w:rPr>
                <w:rFonts w:eastAsia="方正仿宋_GBK"/>
                <w:kern w:val="0"/>
                <w:sz w:val="24"/>
              </w:rPr>
            </w:pPr>
            <w:r>
              <w:rPr>
                <w:rFonts w:eastAsia="方正仿宋_GBK"/>
                <w:kern w:val="0"/>
                <w:sz w:val="24"/>
              </w:rPr>
              <w:t>7.</w:t>
            </w:r>
            <w:r>
              <w:rPr>
                <w:rFonts w:hint="eastAsia" w:eastAsia="方正仿宋_GBK"/>
                <w:kern w:val="0"/>
                <w:sz w:val="24"/>
              </w:rPr>
              <w:t>平均年化担保综合费率</w:t>
            </w:r>
          </w:p>
          <w:p>
            <w:pPr>
              <w:spacing w:line="360" w:lineRule="exact"/>
              <w:jc w:val="center"/>
              <w:rPr>
                <w:rFonts w:eastAsia="仿宋_GB2312"/>
                <w:kern w:val="0"/>
                <w:sz w:val="24"/>
              </w:rPr>
            </w:pPr>
            <w:r>
              <w:rPr>
                <w:rFonts w:eastAsia="方正仿宋_GBK"/>
                <w:kern w:val="0"/>
                <w:sz w:val="24"/>
              </w:rPr>
              <w:t>（20</w:t>
            </w:r>
            <w:r>
              <w:rPr>
                <w:rFonts w:hint="eastAsia" w:eastAsia="方正仿宋_GBK"/>
                <w:kern w:val="0"/>
                <w:sz w:val="24"/>
              </w:rPr>
              <w:t>分</w:t>
            </w:r>
            <w:r>
              <w:rPr>
                <w:rFonts w:eastAsia="方正仿宋_GBK"/>
                <w:kern w:val="0"/>
                <w:sz w:val="24"/>
              </w:rPr>
              <w:t>）</w:t>
            </w:r>
          </w:p>
        </w:tc>
        <w:tc>
          <w:tcPr>
            <w:tcW w:w="1221" w:type="dxa"/>
            <w:tcBorders>
              <w:top w:val="nil"/>
              <w:left w:val="nil"/>
              <w:bottom w:val="single" w:color="auto" w:sz="4" w:space="0"/>
              <w:right w:val="single" w:color="auto" w:sz="4" w:space="0"/>
            </w:tcBorders>
            <w:tcMar>
              <w:top w:w="57" w:type="dxa"/>
              <w:bottom w:w="57" w:type="dxa"/>
            </w:tcMar>
            <w:vAlign w:val="center"/>
          </w:tcPr>
          <w:p>
            <w:pPr>
              <w:spacing w:line="360" w:lineRule="exact"/>
              <w:rPr>
                <w:rFonts w:eastAsia="仿宋_GB2312"/>
                <w:kern w:val="0"/>
                <w:sz w:val="24"/>
              </w:rPr>
            </w:pPr>
          </w:p>
        </w:tc>
        <w:tc>
          <w:tcPr>
            <w:tcW w:w="1155" w:type="dxa"/>
            <w:tcBorders>
              <w:top w:val="nil"/>
              <w:left w:val="nil"/>
              <w:bottom w:val="single" w:color="auto" w:sz="4" w:space="0"/>
              <w:right w:val="single" w:color="auto" w:sz="4" w:space="0"/>
            </w:tcBorders>
            <w:tcMar>
              <w:top w:w="57" w:type="dxa"/>
              <w:bottom w:w="57" w:type="dxa"/>
            </w:tcMar>
            <w:vAlign w:val="center"/>
          </w:tcPr>
          <w:p>
            <w:pPr>
              <w:spacing w:line="360" w:lineRule="exact"/>
              <w:rPr>
                <w:rFonts w:eastAsia="仿宋_GB2312"/>
                <w:kern w:val="0"/>
                <w:sz w:val="24"/>
              </w:rPr>
            </w:pPr>
          </w:p>
        </w:tc>
        <w:tc>
          <w:tcPr>
            <w:tcW w:w="1155" w:type="dxa"/>
            <w:tcBorders>
              <w:top w:val="nil"/>
              <w:left w:val="nil"/>
              <w:bottom w:val="single" w:color="auto" w:sz="4" w:space="0"/>
              <w:right w:val="single" w:color="auto" w:sz="4" w:space="0"/>
            </w:tcBorders>
            <w:tcMar>
              <w:top w:w="57" w:type="dxa"/>
              <w:bottom w:w="57" w:type="dxa"/>
            </w:tcMar>
            <w:vAlign w:val="center"/>
          </w:tcPr>
          <w:p>
            <w:pPr>
              <w:spacing w:line="360" w:lineRule="exact"/>
              <w:rPr>
                <w:rFonts w:eastAsia="仿宋_GB2312"/>
                <w:kern w:val="0"/>
                <w:sz w:val="24"/>
              </w:rPr>
            </w:pPr>
          </w:p>
        </w:tc>
        <w:tc>
          <w:tcPr>
            <w:tcW w:w="1365" w:type="dxa"/>
            <w:tcBorders>
              <w:top w:val="nil"/>
              <w:left w:val="nil"/>
              <w:bottom w:val="single" w:color="auto" w:sz="4" w:space="0"/>
              <w:right w:val="single" w:color="auto" w:sz="4" w:space="0"/>
            </w:tcBorders>
            <w:tcMar>
              <w:top w:w="57" w:type="dxa"/>
              <w:bottom w:w="57" w:type="dxa"/>
            </w:tcMar>
            <w:vAlign w:val="center"/>
          </w:tcPr>
          <w:p>
            <w:pPr>
              <w:spacing w:line="360" w:lineRule="exact"/>
              <w:rPr>
                <w:rFonts w:eastAsia="方正仿宋_GBK"/>
                <w:kern w:val="0"/>
                <w:sz w:val="24"/>
              </w:rPr>
            </w:pPr>
          </w:p>
        </w:tc>
      </w:tr>
      <w:tr>
        <w:tblPrEx>
          <w:tblLayout w:type="fixed"/>
          <w:tblCellMar>
            <w:top w:w="0" w:type="dxa"/>
            <w:left w:w="108" w:type="dxa"/>
            <w:bottom w:w="0" w:type="dxa"/>
            <w:right w:w="108" w:type="dxa"/>
          </w:tblCellMar>
        </w:tblPrEx>
        <w:trPr>
          <w:trHeight w:val="482" w:hRule="atLeast"/>
          <w:jc w:val="center"/>
        </w:trPr>
        <w:tc>
          <w:tcPr>
            <w:tcW w:w="3927"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320" w:lineRule="exact"/>
              <w:jc w:val="center"/>
              <w:rPr>
                <w:rFonts w:eastAsia="仿宋_GB2312"/>
                <w:b/>
                <w:bCs/>
                <w:kern w:val="0"/>
                <w:sz w:val="24"/>
              </w:rPr>
            </w:pPr>
            <w:r>
              <w:rPr>
                <w:rFonts w:hint="eastAsia" w:eastAsia="方正仿宋_GBK"/>
                <w:b/>
                <w:bCs/>
                <w:kern w:val="0"/>
                <w:sz w:val="24"/>
              </w:rPr>
              <w:t>合计</w:t>
            </w:r>
          </w:p>
        </w:tc>
        <w:tc>
          <w:tcPr>
            <w:tcW w:w="1221" w:type="dxa"/>
            <w:tcBorders>
              <w:top w:val="nil"/>
              <w:left w:val="nil"/>
              <w:bottom w:val="single" w:color="auto" w:sz="4" w:space="0"/>
              <w:right w:val="single" w:color="auto" w:sz="4" w:space="0"/>
            </w:tcBorders>
            <w:tcMar>
              <w:top w:w="57" w:type="dxa"/>
              <w:bottom w:w="57" w:type="dxa"/>
            </w:tcMar>
            <w:vAlign w:val="center"/>
          </w:tcPr>
          <w:p>
            <w:pPr>
              <w:spacing w:line="320" w:lineRule="exact"/>
              <w:jc w:val="center"/>
              <w:rPr>
                <w:rFonts w:eastAsia="仿宋_GB2312"/>
                <w:b/>
                <w:bCs/>
                <w:kern w:val="0"/>
                <w:sz w:val="24"/>
              </w:rPr>
            </w:pPr>
          </w:p>
        </w:tc>
        <w:tc>
          <w:tcPr>
            <w:tcW w:w="1155" w:type="dxa"/>
            <w:tcBorders>
              <w:top w:val="nil"/>
              <w:left w:val="nil"/>
              <w:bottom w:val="single" w:color="auto" w:sz="4" w:space="0"/>
              <w:right w:val="single" w:color="auto" w:sz="4" w:space="0"/>
            </w:tcBorders>
            <w:tcMar>
              <w:top w:w="57" w:type="dxa"/>
              <w:bottom w:w="57" w:type="dxa"/>
            </w:tcMar>
            <w:vAlign w:val="center"/>
          </w:tcPr>
          <w:p>
            <w:pPr>
              <w:spacing w:line="320" w:lineRule="exact"/>
              <w:rPr>
                <w:rFonts w:eastAsia="仿宋_GB2312"/>
                <w:b/>
                <w:bCs/>
                <w:kern w:val="0"/>
                <w:sz w:val="24"/>
              </w:rPr>
            </w:pPr>
          </w:p>
        </w:tc>
        <w:tc>
          <w:tcPr>
            <w:tcW w:w="1155" w:type="dxa"/>
            <w:tcBorders>
              <w:top w:val="nil"/>
              <w:left w:val="nil"/>
              <w:bottom w:val="single" w:color="auto" w:sz="4" w:space="0"/>
              <w:right w:val="single" w:color="auto" w:sz="4" w:space="0"/>
            </w:tcBorders>
            <w:tcMar>
              <w:top w:w="57" w:type="dxa"/>
              <w:bottom w:w="57" w:type="dxa"/>
            </w:tcMar>
            <w:vAlign w:val="center"/>
          </w:tcPr>
          <w:p>
            <w:pPr>
              <w:spacing w:line="320" w:lineRule="exact"/>
              <w:rPr>
                <w:rFonts w:eastAsia="仿宋_GB2312"/>
                <w:b/>
                <w:bCs/>
                <w:kern w:val="0"/>
                <w:sz w:val="24"/>
              </w:rPr>
            </w:pPr>
          </w:p>
        </w:tc>
        <w:tc>
          <w:tcPr>
            <w:tcW w:w="1365" w:type="dxa"/>
            <w:tcBorders>
              <w:top w:val="nil"/>
              <w:left w:val="nil"/>
              <w:bottom w:val="single" w:color="auto" w:sz="4" w:space="0"/>
              <w:right w:val="single" w:color="auto" w:sz="4" w:space="0"/>
            </w:tcBorders>
            <w:tcMar>
              <w:top w:w="57" w:type="dxa"/>
              <w:bottom w:w="57" w:type="dxa"/>
            </w:tcMar>
            <w:vAlign w:val="center"/>
          </w:tcPr>
          <w:p>
            <w:pPr>
              <w:spacing w:line="320" w:lineRule="exact"/>
              <w:rPr>
                <w:rFonts w:eastAsia="方正仿宋_GBK"/>
                <w:kern w:val="0"/>
                <w:sz w:val="24"/>
              </w:rPr>
            </w:pPr>
          </w:p>
        </w:tc>
      </w:tr>
    </w:tbl>
    <w:p>
      <w:pPr>
        <w:spacing w:line="560" w:lineRule="exact"/>
        <w:rPr>
          <w:rFonts w:eastAsia="Times New Roman"/>
          <w:sz w:val="32"/>
          <w:szCs w:val="32"/>
        </w:rPr>
      </w:pPr>
      <w:r>
        <w:rPr>
          <w:rFonts w:hint="eastAsia" w:eastAsia="方正仿宋_GBK"/>
          <w:kern w:val="0"/>
          <w:sz w:val="24"/>
        </w:rPr>
        <w:t>填报单位</w:t>
      </w:r>
      <w:r>
        <w:rPr>
          <w:rFonts w:eastAsia="方正仿宋_GBK"/>
          <w:kern w:val="0"/>
          <w:sz w:val="24"/>
        </w:rPr>
        <w:t>（</w:t>
      </w:r>
      <w:r>
        <w:rPr>
          <w:rFonts w:hint="eastAsia" w:eastAsia="方正仿宋_GBK"/>
          <w:kern w:val="0"/>
          <w:sz w:val="24"/>
        </w:rPr>
        <w:t>公章</w:t>
      </w:r>
      <w:r>
        <w:rPr>
          <w:rFonts w:eastAsia="方正仿宋_GBK"/>
          <w:kern w:val="0"/>
          <w:sz w:val="24"/>
        </w:rPr>
        <w:t>）</w:t>
      </w:r>
      <w:r>
        <w:rPr>
          <w:rFonts w:hint="eastAsia" w:eastAsia="方正仿宋_GBK"/>
          <w:kern w:val="0"/>
          <w:sz w:val="24"/>
        </w:rPr>
        <w:t>：</w:t>
      </w:r>
    </w:p>
    <w:p>
      <w:pPr>
        <w:spacing w:line="520" w:lineRule="exact"/>
        <w:rPr>
          <w:rFonts w:hint="eastAsia" w:ascii="方正黑体_GBK" w:eastAsia="方正黑体_GBK"/>
          <w:sz w:val="32"/>
          <w:szCs w:val="32"/>
        </w:rPr>
      </w:pPr>
      <w:r>
        <w:rPr>
          <w:sz w:val="32"/>
          <w:szCs w:val="32"/>
        </w:rPr>
        <w:br w:type="page"/>
      </w:r>
      <w:r>
        <w:rPr>
          <w:rFonts w:hint="eastAsia" w:ascii="方正黑体_GBK" w:eastAsia="方正黑体_GBK"/>
          <w:kern w:val="0"/>
          <w:sz w:val="32"/>
          <w:szCs w:val="32"/>
        </w:rPr>
        <w:t>附件3—3</w:t>
      </w:r>
    </w:p>
    <w:p>
      <w:pPr>
        <w:spacing w:before="367" w:beforeLines="90" w:after="367" w:afterLines="90" w:line="520" w:lineRule="exact"/>
        <w:jc w:val="center"/>
        <w:rPr>
          <w:rFonts w:eastAsia="Times New Roman"/>
          <w:sz w:val="44"/>
          <w:szCs w:val="44"/>
        </w:rPr>
      </w:pPr>
      <w:r>
        <w:rPr>
          <w:rFonts w:hint="eastAsia" w:eastAsia="方正小标宋_GBK"/>
          <w:kern w:val="0"/>
          <w:sz w:val="44"/>
          <w:szCs w:val="44"/>
        </w:rPr>
        <w:t>广西再担保有限公司经营情况统计表</w:t>
      </w:r>
    </w:p>
    <w:tbl>
      <w:tblPr>
        <w:tblStyle w:val="3"/>
        <w:tblW w:w="9072" w:type="dxa"/>
        <w:jc w:val="center"/>
        <w:tblInd w:w="0" w:type="dxa"/>
        <w:tblLayout w:type="fixed"/>
        <w:tblCellMar>
          <w:top w:w="0" w:type="dxa"/>
          <w:left w:w="108" w:type="dxa"/>
          <w:bottom w:w="0" w:type="dxa"/>
          <w:right w:w="108" w:type="dxa"/>
        </w:tblCellMar>
      </w:tblPr>
      <w:tblGrid>
        <w:gridCol w:w="900"/>
        <w:gridCol w:w="4360"/>
        <w:gridCol w:w="1252"/>
        <w:gridCol w:w="1280"/>
        <w:gridCol w:w="1280"/>
      </w:tblGrid>
      <w:tr>
        <w:tblPrEx>
          <w:tblLayout w:type="fixed"/>
          <w:tblCellMar>
            <w:top w:w="0" w:type="dxa"/>
            <w:left w:w="108" w:type="dxa"/>
            <w:bottom w:w="0" w:type="dxa"/>
            <w:right w:w="108" w:type="dxa"/>
          </w:tblCellMar>
        </w:tblPrEx>
        <w:trPr>
          <w:trHeight w:val="425" w:hRule="atLeast"/>
          <w:jc w:val="center"/>
        </w:trPr>
        <w:tc>
          <w:tcPr>
            <w:tcW w:w="9072" w:type="dxa"/>
            <w:gridSpan w:val="5"/>
            <w:tcBorders>
              <w:top w:val="nil"/>
              <w:left w:val="nil"/>
              <w:bottom w:val="single" w:color="auto" w:sz="4" w:space="0"/>
              <w:right w:val="nil"/>
            </w:tcBorders>
            <w:vAlign w:val="center"/>
          </w:tcPr>
          <w:p>
            <w:pPr>
              <w:tabs>
                <w:tab w:val="left" w:pos="8712"/>
              </w:tabs>
              <w:spacing w:line="300" w:lineRule="exact"/>
              <w:ind w:right="-34"/>
              <w:rPr>
                <w:rFonts w:eastAsia="方正仿宋_GBK"/>
                <w:kern w:val="0"/>
                <w:sz w:val="24"/>
                <w:szCs w:val="24"/>
              </w:rPr>
            </w:pPr>
            <w:r>
              <w:rPr>
                <w:rFonts w:hint="eastAsia" w:eastAsia="方正仿宋_GBK"/>
                <w:kern w:val="0"/>
                <w:sz w:val="24"/>
                <w:szCs w:val="24"/>
              </w:rPr>
              <w:t>填报单位：</w:t>
            </w:r>
            <w:r>
              <w:rPr>
                <w:rFonts w:eastAsia="方正仿宋_GBK"/>
                <w:kern w:val="0"/>
                <w:sz w:val="24"/>
                <w:szCs w:val="24"/>
              </w:rPr>
              <w:t xml:space="preserve">               </w:t>
            </w:r>
            <w:r>
              <w:rPr>
                <w:rFonts w:hint="eastAsia" w:eastAsia="方正仿宋_GBK"/>
                <w:kern w:val="0"/>
                <w:sz w:val="24"/>
                <w:szCs w:val="24"/>
              </w:rPr>
              <w:t xml:space="preserve">    </w:t>
            </w:r>
            <w:r>
              <w:rPr>
                <w:rFonts w:eastAsia="方正仿宋_GBK"/>
                <w:kern w:val="0"/>
                <w:sz w:val="24"/>
                <w:szCs w:val="24"/>
              </w:rPr>
              <w:t xml:space="preserve">  </w:t>
            </w:r>
            <w:r>
              <w:rPr>
                <w:rFonts w:hint="eastAsia" w:eastAsia="方正仿宋_GBK"/>
                <w:kern w:val="0"/>
                <w:sz w:val="24"/>
                <w:szCs w:val="24"/>
              </w:rPr>
              <w:t>年</w:t>
            </w:r>
            <w:r>
              <w:rPr>
                <w:rFonts w:eastAsia="方正仿宋_GBK"/>
                <w:kern w:val="0"/>
                <w:sz w:val="24"/>
                <w:szCs w:val="24"/>
              </w:rPr>
              <w:t xml:space="preserve">  </w:t>
            </w:r>
            <w:r>
              <w:rPr>
                <w:rFonts w:hint="eastAsia" w:eastAsia="方正仿宋_GBK"/>
                <w:kern w:val="0"/>
                <w:sz w:val="24"/>
                <w:szCs w:val="24"/>
              </w:rPr>
              <w:t>月</w:t>
            </w:r>
            <w:r>
              <w:rPr>
                <w:rFonts w:eastAsia="方正仿宋_GBK"/>
                <w:kern w:val="0"/>
                <w:sz w:val="24"/>
                <w:szCs w:val="24"/>
              </w:rPr>
              <w:t xml:space="preserve">  </w:t>
            </w:r>
            <w:r>
              <w:rPr>
                <w:rFonts w:hint="eastAsia" w:eastAsia="方正仿宋_GBK"/>
                <w:kern w:val="0"/>
                <w:sz w:val="24"/>
                <w:szCs w:val="24"/>
              </w:rPr>
              <w:t>日</w:t>
            </w:r>
            <w:r>
              <w:rPr>
                <w:rFonts w:eastAsia="方正仿宋_GBK"/>
                <w:kern w:val="0"/>
                <w:sz w:val="24"/>
                <w:szCs w:val="24"/>
              </w:rPr>
              <w:t xml:space="preserve">   </w:t>
            </w:r>
            <w:r>
              <w:rPr>
                <w:rFonts w:hint="eastAsia" w:eastAsia="方正仿宋_GBK"/>
                <w:kern w:val="0"/>
                <w:sz w:val="24"/>
                <w:szCs w:val="24"/>
              </w:rPr>
              <w:t xml:space="preserve">        </w:t>
            </w:r>
            <w:r>
              <w:rPr>
                <w:rFonts w:eastAsia="方正仿宋_GBK"/>
                <w:kern w:val="0"/>
                <w:sz w:val="24"/>
                <w:szCs w:val="24"/>
              </w:rPr>
              <w:t xml:space="preserve">     </w:t>
            </w:r>
            <w:r>
              <w:rPr>
                <w:rFonts w:hint="eastAsia" w:eastAsia="方正仿宋_GBK"/>
                <w:kern w:val="0"/>
                <w:sz w:val="24"/>
                <w:szCs w:val="24"/>
              </w:rPr>
              <w:t>单位：万元、户、</w:t>
            </w:r>
            <w:r>
              <w:rPr>
                <w:rFonts w:eastAsia="方正仿宋_GBK"/>
                <w:kern w:val="0"/>
                <w:sz w:val="24"/>
                <w:szCs w:val="24"/>
              </w:rPr>
              <w:t xml:space="preserve">%  </w:t>
            </w:r>
          </w:p>
        </w:tc>
      </w:tr>
      <w:tr>
        <w:tblPrEx>
          <w:tblLayout w:type="fixed"/>
          <w:tblCellMar>
            <w:top w:w="0" w:type="dxa"/>
            <w:left w:w="108" w:type="dxa"/>
            <w:bottom w:w="0" w:type="dxa"/>
            <w:right w:w="108" w:type="dxa"/>
          </w:tblCellMar>
        </w:tblPrEx>
        <w:trPr>
          <w:trHeight w:val="425" w:hRule="atLeast"/>
          <w:jc w:val="center"/>
        </w:trPr>
        <w:tc>
          <w:tcPr>
            <w:tcW w:w="526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bCs/>
                <w:kern w:val="0"/>
                <w:sz w:val="24"/>
                <w:szCs w:val="24"/>
              </w:rPr>
            </w:pPr>
            <w:r>
              <w:rPr>
                <w:rFonts w:hint="eastAsia" w:ascii="方正黑体_GBK" w:eastAsia="方正黑体_GBK"/>
                <w:bCs/>
                <w:kern w:val="0"/>
                <w:sz w:val="24"/>
                <w:szCs w:val="24"/>
              </w:rPr>
              <w:t>项目</w:t>
            </w:r>
          </w:p>
        </w:tc>
        <w:tc>
          <w:tcPr>
            <w:tcW w:w="1252" w:type="dxa"/>
            <w:tcBorders>
              <w:top w:val="single" w:color="auto" w:sz="4" w:space="0"/>
              <w:left w:val="nil"/>
              <w:bottom w:val="single" w:color="auto" w:sz="4" w:space="0"/>
              <w:right w:val="single" w:color="auto" w:sz="4" w:space="0"/>
            </w:tcBorders>
            <w:vAlign w:val="center"/>
          </w:tcPr>
          <w:p>
            <w:pPr>
              <w:spacing w:line="300" w:lineRule="exact"/>
              <w:jc w:val="center"/>
              <w:rPr>
                <w:rFonts w:eastAsia="黑体"/>
                <w:bCs/>
                <w:kern w:val="0"/>
                <w:sz w:val="24"/>
                <w:szCs w:val="24"/>
              </w:rPr>
            </w:pPr>
            <w:r>
              <w:rPr>
                <w:rFonts w:hint="eastAsia" w:ascii="方正黑体_GBK" w:eastAsia="方正黑体_GBK"/>
                <w:bCs/>
                <w:kern w:val="0"/>
                <w:sz w:val="24"/>
                <w:szCs w:val="24"/>
              </w:rPr>
              <w:t>年初数</w:t>
            </w:r>
          </w:p>
        </w:tc>
        <w:tc>
          <w:tcPr>
            <w:tcW w:w="1280" w:type="dxa"/>
            <w:tcBorders>
              <w:top w:val="nil"/>
              <w:left w:val="nil"/>
              <w:bottom w:val="single" w:color="auto" w:sz="4" w:space="0"/>
              <w:right w:val="single" w:color="auto" w:sz="4" w:space="0"/>
            </w:tcBorders>
            <w:vAlign w:val="center"/>
          </w:tcPr>
          <w:p>
            <w:pPr>
              <w:spacing w:line="300" w:lineRule="exact"/>
              <w:jc w:val="center"/>
              <w:rPr>
                <w:rFonts w:eastAsia="黑体"/>
                <w:bCs/>
                <w:kern w:val="0"/>
                <w:sz w:val="24"/>
                <w:szCs w:val="24"/>
              </w:rPr>
            </w:pPr>
            <w:r>
              <w:rPr>
                <w:rFonts w:hint="eastAsia" w:ascii="方正黑体_GBK" w:eastAsia="方正黑体_GBK"/>
                <w:bCs/>
                <w:kern w:val="0"/>
                <w:sz w:val="24"/>
                <w:szCs w:val="24"/>
              </w:rPr>
              <w:t>年末数</w:t>
            </w:r>
          </w:p>
        </w:tc>
        <w:tc>
          <w:tcPr>
            <w:tcW w:w="1280" w:type="dxa"/>
            <w:tcBorders>
              <w:top w:val="nil"/>
              <w:left w:val="nil"/>
              <w:bottom w:val="single" w:color="auto" w:sz="4" w:space="0"/>
              <w:right w:val="single" w:color="auto" w:sz="4" w:space="0"/>
            </w:tcBorders>
            <w:vAlign w:val="center"/>
          </w:tcPr>
          <w:p>
            <w:pPr>
              <w:spacing w:line="300" w:lineRule="exact"/>
              <w:jc w:val="center"/>
              <w:rPr>
                <w:rFonts w:ascii="方正黑体_GBK" w:eastAsia="方正黑体_GBK"/>
                <w:bCs/>
                <w:kern w:val="0"/>
                <w:sz w:val="24"/>
                <w:szCs w:val="24"/>
              </w:rPr>
            </w:pPr>
            <w:r>
              <w:rPr>
                <w:rFonts w:hint="eastAsia" w:ascii="方正黑体_GBK" w:eastAsia="方正黑体_GBK"/>
                <w:bCs/>
                <w:kern w:val="0"/>
                <w:sz w:val="24"/>
                <w:szCs w:val="24"/>
              </w:rPr>
              <w:t>备注</w:t>
            </w:r>
          </w:p>
        </w:tc>
      </w:tr>
      <w:tr>
        <w:tblPrEx>
          <w:tblLayout w:type="fixed"/>
          <w:tblCellMar>
            <w:top w:w="0" w:type="dxa"/>
            <w:left w:w="108" w:type="dxa"/>
            <w:bottom w:w="0" w:type="dxa"/>
            <w:right w:w="108" w:type="dxa"/>
          </w:tblCellMar>
        </w:tblPrEx>
        <w:trPr>
          <w:trHeight w:val="425" w:hRule="atLeast"/>
          <w:jc w:val="center"/>
        </w:trPr>
        <w:tc>
          <w:tcPr>
            <w:tcW w:w="900" w:type="dxa"/>
            <w:vMerge w:val="restart"/>
            <w:tcBorders>
              <w:top w:val="nil"/>
              <w:left w:val="single" w:color="auto" w:sz="4" w:space="0"/>
              <w:bottom w:val="single" w:color="auto" w:sz="4" w:space="0"/>
              <w:right w:val="single" w:color="auto" w:sz="4" w:space="0"/>
            </w:tcBorders>
            <w:textDirection w:val="tbRlV"/>
            <w:vAlign w:val="center"/>
          </w:tcPr>
          <w:p>
            <w:pPr>
              <w:spacing w:line="300" w:lineRule="exact"/>
              <w:jc w:val="center"/>
              <w:rPr>
                <w:rFonts w:eastAsia="仿宋_GB2312"/>
                <w:kern w:val="0"/>
                <w:sz w:val="24"/>
                <w:szCs w:val="24"/>
              </w:rPr>
            </w:pPr>
            <w:r>
              <w:rPr>
                <w:rFonts w:hint="eastAsia" w:eastAsia="方正仿宋_GBK"/>
                <w:kern w:val="0"/>
                <w:sz w:val="24"/>
                <w:szCs w:val="24"/>
              </w:rPr>
              <w:t>基本情况</w:t>
            </w:r>
          </w:p>
        </w:tc>
        <w:tc>
          <w:tcPr>
            <w:tcW w:w="4360" w:type="dxa"/>
            <w:tcBorders>
              <w:top w:val="nil"/>
              <w:left w:val="nil"/>
              <w:bottom w:val="single" w:color="auto" w:sz="4" w:space="0"/>
              <w:right w:val="single" w:color="auto" w:sz="4" w:space="0"/>
            </w:tcBorders>
            <w:vAlign w:val="center"/>
          </w:tcPr>
          <w:p>
            <w:pPr>
              <w:spacing w:line="300" w:lineRule="exact"/>
              <w:rPr>
                <w:rFonts w:eastAsia="仿宋_GB2312"/>
                <w:kern w:val="0"/>
                <w:sz w:val="24"/>
                <w:szCs w:val="24"/>
              </w:rPr>
            </w:pPr>
            <w:r>
              <w:rPr>
                <w:rFonts w:hint="eastAsia" w:eastAsia="方正仿宋_GBK"/>
                <w:kern w:val="0"/>
                <w:sz w:val="24"/>
                <w:szCs w:val="24"/>
              </w:rPr>
              <w:t>注册资本</w:t>
            </w:r>
          </w:p>
        </w:tc>
        <w:tc>
          <w:tcPr>
            <w:tcW w:w="1252" w:type="dxa"/>
            <w:tcBorders>
              <w:top w:val="nil"/>
              <w:left w:val="nil"/>
              <w:bottom w:val="single" w:color="auto" w:sz="4" w:space="0"/>
              <w:right w:val="single" w:color="auto" w:sz="4" w:space="0"/>
            </w:tcBorders>
            <w:vAlign w:val="center"/>
          </w:tcPr>
          <w:p>
            <w:pPr>
              <w:spacing w:line="30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0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00" w:lineRule="exact"/>
              <w:jc w:val="center"/>
              <w:rPr>
                <w:rFonts w:eastAsia="方正仿宋_GBK"/>
                <w:kern w:val="0"/>
                <w:sz w:val="24"/>
                <w:szCs w:val="24"/>
              </w:rPr>
            </w:pPr>
          </w:p>
        </w:tc>
      </w:tr>
      <w:tr>
        <w:tblPrEx>
          <w:tblLayout w:type="fixed"/>
          <w:tblCellMar>
            <w:top w:w="0" w:type="dxa"/>
            <w:left w:w="108" w:type="dxa"/>
            <w:bottom w:w="0" w:type="dxa"/>
            <w:right w:w="108" w:type="dxa"/>
          </w:tblCellMar>
        </w:tblPrEx>
        <w:trPr>
          <w:trHeight w:val="425"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kern w:val="0"/>
                <w:sz w:val="24"/>
                <w:szCs w:val="24"/>
              </w:rPr>
            </w:pPr>
          </w:p>
        </w:tc>
        <w:tc>
          <w:tcPr>
            <w:tcW w:w="4360" w:type="dxa"/>
            <w:tcBorders>
              <w:top w:val="nil"/>
              <w:left w:val="nil"/>
              <w:bottom w:val="single" w:color="auto" w:sz="4" w:space="0"/>
              <w:right w:val="single" w:color="auto" w:sz="4" w:space="0"/>
            </w:tcBorders>
            <w:vAlign w:val="center"/>
          </w:tcPr>
          <w:p>
            <w:pPr>
              <w:spacing w:line="300" w:lineRule="exact"/>
              <w:rPr>
                <w:rFonts w:eastAsia="仿宋_GB2312"/>
                <w:kern w:val="0"/>
                <w:sz w:val="24"/>
                <w:szCs w:val="24"/>
              </w:rPr>
            </w:pPr>
            <w:r>
              <w:rPr>
                <w:rFonts w:hint="eastAsia" w:eastAsia="方正仿宋_GBK"/>
                <w:kern w:val="0"/>
                <w:sz w:val="24"/>
                <w:szCs w:val="24"/>
              </w:rPr>
              <w:t>其中：国有资本</w:t>
            </w:r>
          </w:p>
        </w:tc>
        <w:tc>
          <w:tcPr>
            <w:tcW w:w="1252" w:type="dxa"/>
            <w:tcBorders>
              <w:top w:val="nil"/>
              <w:left w:val="nil"/>
              <w:bottom w:val="single" w:color="auto" w:sz="4" w:space="0"/>
              <w:right w:val="single" w:color="auto" w:sz="4" w:space="0"/>
            </w:tcBorders>
            <w:vAlign w:val="center"/>
          </w:tcPr>
          <w:p>
            <w:pPr>
              <w:spacing w:line="30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0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00" w:lineRule="exact"/>
              <w:jc w:val="center"/>
              <w:rPr>
                <w:rFonts w:eastAsia="方正仿宋_GBK"/>
                <w:kern w:val="0"/>
                <w:sz w:val="24"/>
                <w:szCs w:val="24"/>
              </w:rPr>
            </w:pPr>
          </w:p>
        </w:tc>
      </w:tr>
      <w:tr>
        <w:tblPrEx>
          <w:tblLayout w:type="fixed"/>
          <w:tblCellMar>
            <w:top w:w="0" w:type="dxa"/>
            <w:left w:w="108" w:type="dxa"/>
            <w:bottom w:w="0" w:type="dxa"/>
            <w:right w:w="108" w:type="dxa"/>
          </w:tblCellMar>
        </w:tblPrEx>
        <w:trPr>
          <w:trHeight w:val="425"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kern w:val="0"/>
                <w:sz w:val="24"/>
                <w:szCs w:val="24"/>
              </w:rPr>
            </w:pPr>
          </w:p>
        </w:tc>
        <w:tc>
          <w:tcPr>
            <w:tcW w:w="4360" w:type="dxa"/>
            <w:tcBorders>
              <w:top w:val="nil"/>
              <w:left w:val="nil"/>
              <w:bottom w:val="single" w:color="auto" w:sz="4" w:space="0"/>
              <w:right w:val="single" w:color="auto" w:sz="4" w:space="0"/>
            </w:tcBorders>
            <w:vAlign w:val="center"/>
          </w:tcPr>
          <w:p>
            <w:pPr>
              <w:spacing w:line="300" w:lineRule="exact"/>
              <w:rPr>
                <w:rFonts w:eastAsia="仿宋_GB2312"/>
                <w:kern w:val="0"/>
                <w:sz w:val="24"/>
                <w:szCs w:val="24"/>
              </w:rPr>
            </w:pPr>
            <w:r>
              <w:rPr>
                <w:rFonts w:hint="eastAsia" w:eastAsia="方正仿宋_GBK"/>
                <w:kern w:val="0"/>
                <w:sz w:val="24"/>
                <w:szCs w:val="24"/>
              </w:rPr>
              <w:t>　资产总额</w:t>
            </w:r>
          </w:p>
        </w:tc>
        <w:tc>
          <w:tcPr>
            <w:tcW w:w="1252" w:type="dxa"/>
            <w:tcBorders>
              <w:top w:val="nil"/>
              <w:left w:val="nil"/>
              <w:bottom w:val="single" w:color="auto" w:sz="4" w:space="0"/>
              <w:right w:val="single" w:color="auto" w:sz="4" w:space="0"/>
            </w:tcBorders>
            <w:vAlign w:val="center"/>
          </w:tcPr>
          <w:p>
            <w:pPr>
              <w:spacing w:line="30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0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00" w:lineRule="exact"/>
              <w:jc w:val="center"/>
              <w:rPr>
                <w:rFonts w:eastAsia="方正仿宋_GBK"/>
                <w:kern w:val="0"/>
                <w:sz w:val="24"/>
                <w:szCs w:val="24"/>
              </w:rPr>
            </w:pPr>
          </w:p>
        </w:tc>
      </w:tr>
      <w:tr>
        <w:tblPrEx>
          <w:tblLayout w:type="fixed"/>
          <w:tblCellMar>
            <w:top w:w="0" w:type="dxa"/>
            <w:left w:w="108" w:type="dxa"/>
            <w:bottom w:w="0" w:type="dxa"/>
            <w:right w:w="108" w:type="dxa"/>
          </w:tblCellMar>
        </w:tblPrEx>
        <w:trPr>
          <w:trHeight w:val="425"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kern w:val="0"/>
                <w:sz w:val="24"/>
                <w:szCs w:val="24"/>
              </w:rPr>
            </w:pPr>
          </w:p>
        </w:tc>
        <w:tc>
          <w:tcPr>
            <w:tcW w:w="4360" w:type="dxa"/>
            <w:tcBorders>
              <w:top w:val="nil"/>
              <w:left w:val="nil"/>
              <w:bottom w:val="single" w:color="auto" w:sz="4" w:space="0"/>
              <w:right w:val="single" w:color="auto" w:sz="4" w:space="0"/>
            </w:tcBorders>
            <w:vAlign w:val="center"/>
          </w:tcPr>
          <w:p>
            <w:pPr>
              <w:spacing w:line="300" w:lineRule="exact"/>
              <w:rPr>
                <w:rFonts w:eastAsia="仿宋_GB2312"/>
                <w:kern w:val="0"/>
                <w:sz w:val="24"/>
                <w:szCs w:val="24"/>
              </w:rPr>
            </w:pPr>
            <w:r>
              <w:rPr>
                <w:rFonts w:hint="eastAsia" w:eastAsia="方正仿宋_GBK"/>
                <w:kern w:val="0"/>
                <w:sz w:val="24"/>
                <w:szCs w:val="24"/>
              </w:rPr>
              <w:t>　负债总额</w:t>
            </w:r>
          </w:p>
        </w:tc>
        <w:tc>
          <w:tcPr>
            <w:tcW w:w="1252" w:type="dxa"/>
            <w:tcBorders>
              <w:top w:val="nil"/>
              <w:left w:val="nil"/>
              <w:bottom w:val="single" w:color="auto" w:sz="4" w:space="0"/>
              <w:right w:val="single" w:color="auto" w:sz="4" w:space="0"/>
            </w:tcBorders>
            <w:vAlign w:val="center"/>
          </w:tcPr>
          <w:p>
            <w:pPr>
              <w:spacing w:line="30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0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00" w:lineRule="exact"/>
              <w:jc w:val="center"/>
              <w:rPr>
                <w:rFonts w:eastAsia="方正仿宋_GBK"/>
                <w:kern w:val="0"/>
                <w:sz w:val="24"/>
                <w:szCs w:val="24"/>
              </w:rPr>
            </w:pPr>
          </w:p>
        </w:tc>
      </w:tr>
      <w:tr>
        <w:tblPrEx>
          <w:tblLayout w:type="fixed"/>
          <w:tblCellMar>
            <w:top w:w="0" w:type="dxa"/>
            <w:left w:w="108" w:type="dxa"/>
            <w:bottom w:w="0" w:type="dxa"/>
            <w:right w:w="108" w:type="dxa"/>
          </w:tblCellMar>
        </w:tblPrEx>
        <w:trPr>
          <w:trHeight w:val="425"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kern w:val="0"/>
                <w:sz w:val="24"/>
                <w:szCs w:val="24"/>
              </w:rPr>
            </w:pPr>
          </w:p>
        </w:tc>
        <w:tc>
          <w:tcPr>
            <w:tcW w:w="4360" w:type="dxa"/>
            <w:tcBorders>
              <w:top w:val="nil"/>
              <w:left w:val="nil"/>
              <w:bottom w:val="single" w:color="auto" w:sz="4" w:space="0"/>
              <w:right w:val="single" w:color="auto" w:sz="4" w:space="0"/>
            </w:tcBorders>
            <w:vAlign w:val="center"/>
          </w:tcPr>
          <w:p>
            <w:pPr>
              <w:spacing w:line="300" w:lineRule="exact"/>
              <w:rPr>
                <w:rFonts w:eastAsia="仿宋_GB2312"/>
                <w:kern w:val="0"/>
                <w:sz w:val="24"/>
                <w:szCs w:val="24"/>
              </w:rPr>
            </w:pPr>
            <w:r>
              <w:rPr>
                <w:rFonts w:hint="eastAsia" w:eastAsia="方正仿宋_GBK"/>
                <w:kern w:val="0"/>
                <w:sz w:val="24"/>
                <w:szCs w:val="24"/>
              </w:rPr>
              <w:t>净资产</w:t>
            </w:r>
          </w:p>
        </w:tc>
        <w:tc>
          <w:tcPr>
            <w:tcW w:w="1252" w:type="dxa"/>
            <w:tcBorders>
              <w:top w:val="nil"/>
              <w:left w:val="nil"/>
              <w:bottom w:val="single" w:color="auto" w:sz="4" w:space="0"/>
              <w:right w:val="single" w:color="auto" w:sz="4" w:space="0"/>
            </w:tcBorders>
            <w:vAlign w:val="center"/>
          </w:tcPr>
          <w:p>
            <w:pPr>
              <w:spacing w:line="30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0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00" w:lineRule="exact"/>
              <w:jc w:val="center"/>
              <w:rPr>
                <w:rFonts w:eastAsia="方正仿宋_GBK"/>
                <w:kern w:val="0"/>
                <w:sz w:val="24"/>
                <w:szCs w:val="24"/>
              </w:rPr>
            </w:pPr>
          </w:p>
        </w:tc>
      </w:tr>
      <w:tr>
        <w:tblPrEx>
          <w:tblLayout w:type="fixed"/>
          <w:tblCellMar>
            <w:top w:w="0" w:type="dxa"/>
            <w:left w:w="108" w:type="dxa"/>
            <w:bottom w:w="0" w:type="dxa"/>
            <w:right w:w="108" w:type="dxa"/>
          </w:tblCellMar>
        </w:tblPrEx>
        <w:trPr>
          <w:trHeight w:val="425"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kern w:val="0"/>
                <w:sz w:val="24"/>
                <w:szCs w:val="24"/>
              </w:rPr>
            </w:pPr>
          </w:p>
        </w:tc>
        <w:tc>
          <w:tcPr>
            <w:tcW w:w="4360" w:type="dxa"/>
            <w:tcBorders>
              <w:top w:val="nil"/>
              <w:left w:val="nil"/>
              <w:bottom w:val="single" w:color="auto" w:sz="4" w:space="0"/>
              <w:right w:val="single" w:color="auto" w:sz="4" w:space="0"/>
            </w:tcBorders>
            <w:vAlign w:val="center"/>
          </w:tcPr>
          <w:p>
            <w:pPr>
              <w:spacing w:line="300" w:lineRule="exact"/>
              <w:rPr>
                <w:rFonts w:eastAsia="仿宋_GB2312"/>
                <w:kern w:val="0"/>
                <w:sz w:val="24"/>
                <w:szCs w:val="24"/>
              </w:rPr>
            </w:pPr>
            <w:r>
              <w:rPr>
                <w:rFonts w:hint="eastAsia" w:eastAsia="方正仿宋_GBK"/>
                <w:kern w:val="0"/>
                <w:sz w:val="24"/>
                <w:szCs w:val="24"/>
              </w:rPr>
              <w:t>业务收入</w:t>
            </w:r>
          </w:p>
        </w:tc>
        <w:tc>
          <w:tcPr>
            <w:tcW w:w="1252" w:type="dxa"/>
            <w:tcBorders>
              <w:top w:val="nil"/>
              <w:left w:val="nil"/>
              <w:bottom w:val="single" w:color="auto" w:sz="4" w:space="0"/>
              <w:right w:val="single" w:color="auto" w:sz="4" w:space="0"/>
            </w:tcBorders>
            <w:vAlign w:val="center"/>
          </w:tcPr>
          <w:p>
            <w:pPr>
              <w:spacing w:line="30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0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00" w:lineRule="exact"/>
              <w:jc w:val="center"/>
              <w:rPr>
                <w:rFonts w:eastAsia="方正仿宋_GBK"/>
                <w:kern w:val="0"/>
                <w:sz w:val="24"/>
                <w:szCs w:val="24"/>
              </w:rPr>
            </w:pPr>
          </w:p>
        </w:tc>
      </w:tr>
      <w:tr>
        <w:tblPrEx>
          <w:tblLayout w:type="fixed"/>
          <w:tblCellMar>
            <w:top w:w="0" w:type="dxa"/>
            <w:left w:w="108" w:type="dxa"/>
            <w:bottom w:w="0" w:type="dxa"/>
            <w:right w:w="108" w:type="dxa"/>
          </w:tblCellMar>
        </w:tblPrEx>
        <w:trPr>
          <w:trHeight w:val="425"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kern w:val="0"/>
                <w:sz w:val="24"/>
                <w:szCs w:val="24"/>
              </w:rPr>
            </w:pPr>
          </w:p>
        </w:tc>
        <w:tc>
          <w:tcPr>
            <w:tcW w:w="4360" w:type="dxa"/>
            <w:tcBorders>
              <w:top w:val="nil"/>
              <w:left w:val="nil"/>
              <w:bottom w:val="single" w:color="auto" w:sz="4" w:space="0"/>
              <w:right w:val="single" w:color="auto" w:sz="4" w:space="0"/>
            </w:tcBorders>
            <w:vAlign w:val="center"/>
          </w:tcPr>
          <w:p>
            <w:pPr>
              <w:spacing w:line="300" w:lineRule="exact"/>
              <w:rPr>
                <w:rFonts w:eastAsia="仿宋_GB2312"/>
                <w:kern w:val="0"/>
                <w:sz w:val="24"/>
                <w:szCs w:val="24"/>
              </w:rPr>
            </w:pPr>
            <w:r>
              <w:rPr>
                <w:rFonts w:hint="eastAsia" w:eastAsia="方正仿宋_GBK"/>
                <w:kern w:val="0"/>
                <w:sz w:val="24"/>
                <w:szCs w:val="24"/>
              </w:rPr>
              <w:t>　　其中：再担保费收入</w:t>
            </w:r>
          </w:p>
        </w:tc>
        <w:tc>
          <w:tcPr>
            <w:tcW w:w="1252" w:type="dxa"/>
            <w:tcBorders>
              <w:top w:val="nil"/>
              <w:left w:val="nil"/>
              <w:bottom w:val="single" w:color="auto" w:sz="4" w:space="0"/>
              <w:right w:val="single" w:color="auto" w:sz="4" w:space="0"/>
            </w:tcBorders>
            <w:vAlign w:val="center"/>
          </w:tcPr>
          <w:p>
            <w:pPr>
              <w:spacing w:line="30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0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00" w:lineRule="exact"/>
              <w:jc w:val="center"/>
              <w:rPr>
                <w:rFonts w:eastAsia="方正仿宋_GBK"/>
                <w:kern w:val="0"/>
                <w:sz w:val="24"/>
                <w:szCs w:val="24"/>
              </w:rPr>
            </w:pPr>
          </w:p>
        </w:tc>
      </w:tr>
      <w:tr>
        <w:tblPrEx>
          <w:tblLayout w:type="fixed"/>
          <w:tblCellMar>
            <w:top w:w="0" w:type="dxa"/>
            <w:left w:w="108" w:type="dxa"/>
            <w:bottom w:w="0" w:type="dxa"/>
            <w:right w:w="108" w:type="dxa"/>
          </w:tblCellMar>
        </w:tblPrEx>
        <w:trPr>
          <w:trHeight w:val="425"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kern w:val="0"/>
                <w:sz w:val="24"/>
                <w:szCs w:val="24"/>
              </w:rPr>
            </w:pPr>
          </w:p>
        </w:tc>
        <w:tc>
          <w:tcPr>
            <w:tcW w:w="4360" w:type="dxa"/>
            <w:tcBorders>
              <w:top w:val="nil"/>
              <w:left w:val="nil"/>
              <w:bottom w:val="single" w:color="auto" w:sz="4" w:space="0"/>
              <w:right w:val="single" w:color="auto" w:sz="4" w:space="0"/>
            </w:tcBorders>
            <w:vAlign w:val="center"/>
          </w:tcPr>
          <w:p>
            <w:pPr>
              <w:spacing w:line="300" w:lineRule="exact"/>
              <w:rPr>
                <w:rFonts w:eastAsia="仿宋_GB2312"/>
                <w:kern w:val="0"/>
                <w:sz w:val="24"/>
                <w:szCs w:val="24"/>
              </w:rPr>
            </w:pPr>
            <w:r>
              <w:rPr>
                <w:rFonts w:hint="eastAsia" w:eastAsia="方正仿宋_GBK"/>
                <w:kern w:val="0"/>
                <w:sz w:val="24"/>
                <w:szCs w:val="24"/>
              </w:rPr>
              <w:t>利润总额</w:t>
            </w:r>
          </w:p>
        </w:tc>
        <w:tc>
          <w:tcPr>
            <w:tcW w:w="1252" w:type="dxa"/>
            <w:tcBorders>
              <w:top w:val="nil"/>
              <w:left w:val="nil"/>
              <w:bottom w:val="single" w:color="auto" w:sz="4" w:space="0"/>
              <w:right w:val="single" w:color="auto" w:sz="4" w:space="0"/>
            </w:tcBorders>
            <w:vAlign w:val="center"/>
          </w:tcPr>
          <w:p>
            <w:pPr>
              <w:spacing w:line="30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0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00" w:lineRule="exact"/>
              <w:jc w:val="center"/>
              <w:rPr>
                <w:rFonts w:eastAsia="方正仿宋_GBK"/>
                <w:kern w:val="0"/>
                <w:sz w:val="24"/>
                <w:szCs w:val="24"/>
              </w:rPr>
            </w:pPr>
          </w:p>
        </w:tc>
      </w:tr>
      <w:tr>
        <w:tblPrEx>
          <w:tblLayout w:type="fixed"/>
          <w:tblCellMar>
            <w:top w:w="0" w:type="dxa"/>
            <w:left w:w="108" w:type="dxa"/>
            <w:bottom w:w="0" w:type="dxa"/>
            <w:right w:w="108" w:type="dxa"/>
          </w:tblCellMar>
        </w:tblPrEx>
        <w:trPr>
          <w:trHeight w:val="425"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kern w:val="0"/>
                <w:sz w:val="24"/>
                <w:szCs w:val="24"/>
              </w:rPr>
            </w:pPr>
          </w:p>
        </w:tc>
        <w:tc>
          <w:tcPr>
            <w:tcW w:w="4360" w:type="dxa"/>
            <w:tcBorders>
              <w:top w:val="nil"/>
              <w:left w:val="nil"/>
              <w:bottom w:val="single" w:color="auto" w:sz="4" w:space="0"/>
              <w:right w:val="single" w:color="auto" w:sz="4" w:space="0"/>
            </w:tcBorders>
            <w:vAlign w:val="center"/>
          </w:tcPr>
          <w:p>
            <w:pPr>
              <w:spacing w:line="300" w:lineRule="exact"/>
              <w:rPr>
                <w:rFonts w:eastAsia="仿宋_GB2312"/>
                <w:kern w:val="0"/>
                <w:sz w:val="24"/>
                <w:szCs w:val="24"/>
              </w:rPr>
            </w:pPr>
            <w:r>
              <w:rPr>
                <w:rFonts w:hint="eastAsia" w:eastAsia="方正仿宋_GBK"/>
                <w:kern w:val="0"/>
                <w:sz w:val="24"/>
                <w:szCs w:val="24"/>
              </w:rPr>
              <w:t>实际缴纳税收</w:t>
            </w:r>
          </w:p>
        </w:tc>
        <w:tc>
          <w:tcPr>
            <w:tcW w:w="1252" w:type="dxa"/>
            <w:tcBorders>
              <w:top w:val="nil"/>
              <w:left w:val="nil"/>
              <w:bottom w:val="single" w:color="auto" w:sz="4" w:space="0"/>
              <w:right w:val="single" w:color="auto" w:sz="4" w:space="0"/>
            </w:tcBorders>
            <w:vAlign w:val="center"/>
          </w:tcPr>
          <w:p>
            <w:pPr>
              <w:spacing w:line="30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0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00" w:lineRule="exact"/>
              <w:jc w:val="center"/>
              <w:rPr>
                <w:rFonts w:eastAsia="方正仿宋_GBK"/>
                <w:kern w:val="0"/>
                <w:sz w:val="24"/>
                <w:szCs w:val="24"/>
              </w:rPr>
            </w:pPr>
          </w:p>
        </w:tc>
      </w:tr>
      <w:tr>
        <w:tblPrEx>
          <w:tblLayout w:type="fixed"/>
          <w:tblCellMar>
            <w:top w:w="0" w:type="dxa"/>
            <w:left w:w="108" w:type="dxa"/>
            <w:bottom w:w="0" w:type="dxa"/>
            <w:right w:w="108" w:type="dxa"/>
          </w:tblCellMar>
        </w:tblPrEx>
        <w:trPr>
          <w:trHeight w:val="425" w:hRule="atLeast"/>
          <w:jc w:val="center"/>
        </w:trPr>
        <w:tc>
          <w:tcPr>
            <w:tcW w:w="900" w:type="dxa"/>
            <w:vMerge w:val="restart"/>
            <w:tcBorders>
              <w:top w:val="nil"/>
              <w:left w:val="single" w:color="auto" w:sz="4" w:space="0"/>
              <w:bottom w:val="single" w:color="auto" w:sz="4" w:space="0"/>
              <w:right w:val="single" w:color="auto" w:sz="4" w:space="0"/>
            </w:tcBorders>
            <w:textDirection w:val="tbRlV"/>
            <w:vAlign w:val="center"/>
          </w:tcPr>
          <w:p>
            <w:pPr>
              <w:spacing w:line="300" w:lineRule="exact"/>
              <w:jc w:val="center"/>
              <w:rPr>
                <w:rFonts w:eastAsia="仿宋_GB2312"/>
                <w:kern w:val="0"/>
                <w:sz w:val="24"/>
                <w:szCs w:val="24"/>
              </w:rPr>
            </w:pPr>
            <w:r>
              <w:rPr>
                <w:rFonts w:hint="eastAsia" w:eastAsia="方正仿宋_GBK"/>
                <w:kern w:val="0"/>
                <w:sz w:val="24"/>
                <w:szCs w:val="24"/>
              </w:rPr>
              <w:t>经营情况</w:t>
            </w:r>
          </w:p>
        </w:tc>
        <w:tc>
          <w:tcPr>
            <w:tcW w:w="4360" w:type="dxa"/>
            <w:tcBorders>
              <w:top w:val="nil"/>
              <w:left w:val="nil"/>
              <w:bottom w:val="single" w:color="auto" w:sz="4" w:space="0"/>
              <w:right w:val="single" w:color="auto" w:sz="4" w:space="0"/>
            </w:tcBorders>
            <w:vAlign w:val="center"/>
          </w:tcPr>
          <w:p>
            <w:pPr>
              <w:spacing w:line="300" w:lineRule="exact"/>
              <w:rPr>
                <w:rFonts w:eastAsia="仿宋_GB2312"/>
                <w:kern w:val="0"/>
                <w:sz w:val="24"/>
                <w:szCs w:val="24"/>
              </w:rPr>
            </w:pPr>
            <w:r>
              <w:rPr>
                <w:rFonts w:hint="eastAsia" w:eastAsia="方正仿宋_GBK"/>
                <w:kern w:val="0"/>
                <w:sz w:val="24"/>
                <w:szCs w:val="24"/>
              </w:rPr>
              <w:t>体系年度累计贷款担保企业户数</w:t>
            </w:r>
          </w:p>
        </w:tc>
        <w:tc>
          <w:tcPr>
            <w:tcW w:w="1252" w:type="dxa"/>
            <w:tcBorders>
              <w:top w:val="nil"/>
              <w:left w:val="nil"/>
              <w:bottom w:val="single" w:color="auto" w:sz="4" w:space="0"/>
              <w:right w:val="single" w:color="auto" w:sz="4" w:space="0"/>
            </w:tcBorders>
            <w:vAlign w:val="center"/>
          </w:tcPr>
          <w:p>
            <w:pPr>
              <w:spacing w:line="30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0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00" w:lineRule="exact"/>
              <w:jc w:val="center"/>
              <w:rPr>
                <w:rFonts w:eastAsia="方正仿宋_GBK"/>
                <w:kern w:val="0"/>
                <w:sz w:val="24"/>
                <w:szCs w:val="24"/>
              </w:rPr>
            </w:pPr>
          </w:p>
        </w:tc>
      </w:tr>
      <w:tr>
        <w:tblPrEx>
          <w:tblLayout w:type="fixed"/>
          <w:tblCellMar>
            <w:top w:w="0" w:type="dxa"/>
            <w:left w:w="108" w:type="dxa"/>
            <w:bottom w:w="0" w:type="dxa"/>
            <w:right w:w="108" w:type="dxa"/>
          </w:tblCellMar>
        </w:tblPrEx>
        <w:trPr>
          <w:trHeight w:val="425"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kern w:val="0"/>
                <w:sz w:val="24"/>
                <w:szCs w:val="24"/>
              </w:rPr>
            </w:pPr>
          </w:p>
        </w:tc>
        <w:tc>
          <w:tcPr>
            <w:tcW w:w="4360" w:type="dxa"/>
            <w:tcBorders>
              <w:top w:val="nil"/>
              <w:left w:val="nil"/>
              <w:bottom w:val="single" w:color="auto" w:sz="4" w:space="0"/>
              <w:right w:val="single" w:color="auto" w:sz="4" w:space="0"/>
            </w:tcBorders>
            <w:vAlign w:val="center"/>
          </w:tcPr>
          <w:p>
            <w:pPr>
              <w:spacing w:line="300" w:lineRule="exact"/>
              <w:ind w:left="960" w:hanging="960" w:hangingChars="400"/>
              <w:rPr>
                <w:rFonts w:eastAsia="仿宋_GB2312"/>
                <w:kern w:val="0"/>
                <w:sz w:val="24"/>
                <w:szCs w:val="24"/>
              </w:rPr>
            </w:pPr>
            <w:r>
              <w:rPr>
                <w:rFonts w:hint="eastAsia" w:eastAsia="方正仿宋_GBK"/>
                <w:kern w:val="0"/>
                <w:sz w:val="24"/>
                <w:szCs w:val="24"/>
              </w:rPr>
              <w:t>　其中：单户</w:t>
            </w:r>
            <w:r>
              <w:rPr>
                <w:rFonts w:eastAsia="方正仿宋_GBK"/>
                <w:kern w:val="0"/>
                <w:sz w:val="24"/>
                <w:szCs w:val="24"/>
              </w:rPr>
              <w:t>500</w:t>
            </w:r>
            <w:r>
              <w:rPr>
                <w:rFonts w:hint="eastAsia" w:eastAsia="方正仿宋_GBK"/>
                <w:kern w:val="0"/>
                <w:sz w:val="24"/>
                <w:szCs w:val="24"/>
              </w:rPr>
              <w:t>万（含）以下的小微企业户数</w:t>
            </w:r>
          </w:p>
        </w:tc>
        <w:tc>
          <w:tcPr>
            <w:tcW w:w="1252" w:type="dxa"/>
            <w:tcBorders>
              <w:top w:val="nil"/>
              <w:left w:val="nil"/>
              <w:bottom w:val="single" w:color="auto" w:sz="4" w:space="0"/>
              <w:right w:val="single" w:color="auto" w:sz="4" w:space="0"/>
            </w:tcBorders>
            <w:vAlign w:val="center"/>
          </w:tcPr>
          <w:p>
            <w:pPr>
              <w:spacing w:line="30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0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00" w:lineRule="exact"/>
              <w:jc w:val="center"/>
              <w:rPr>
                <w:rFonts w:eastAsia="方正仿宋_GBK"/>
                <w:kern w:val="0"/>
                <w:sz w:val="24"/>
                <w:szCs w:val="24"/>
              </w:rPr>
            </w:pPr>
          </w:p>
        </w:tc>
      </w:tr>
      <w:tr>
        <w:tblPrEx>
          <w:tblLayout w:type="fixed"/>
          <w:tblCellMar>
            <w:top w:w="0" w:type="dxa"/>
            <w:left w:w="108" w:type="dxa"/>
            <w:bottom w:w="0" w:type="dxa"/>
            <w:right w:w="108" w:type="dxa"/>
          </w:tblCellMar>
        </w:tblPrEx>
        <w:trPr>
          <w:trHeight w:val="425"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kern w:val="0"/>
                <w:sz w:val="24"/>
                <w:szCs w:val="24"/>
              </w:rPr>
            </w:pPr>
          </w:p>
        </w:tc>
        <w:tc>
          <w:tcPr>
            <w:tcW w:w="4360" w:type="dxa"/>
            <w:tcBorders>
              <w:top w:val="nil"/>
              <w:left w:val="nil"/>
              <w:bottom w:val="single" w:color="auto" w:sz="4" w:space="0"/>
              <w:right w:val="single" w:color="auto" w:sz="4" w:space="0"/>
            </w:tcBorders>
            <w:vAlign w:val="center"/>
          </w:tcPr>
          <w:p>
            <w:pPr>
              <w:spacing w:line="300" w:lineRule="exact"/>
              <w:rPr>
                <w:rFonts w:eastAsia="仿宋_GB2312"/>
                <w:kern w:val="0"/>
                <w:sz w:val="24"/>
                <w:szCs w:val="24"/>
              </w:rPr>
            </w:pPr>
            <w:r>
              <w:rPr>
                <w:rFonts w:hint="eastAsia" w:eastAsia="方正仿宋_GBK"/>
                <w:kern w:val="0"/>
                <w:sz w:val="24"/>
                <w:szCs w:val="24"/>
              </w:rPr>
              <w:t>体系贷款担保在保余额</w:t>
            </w:r>
          </w:p>
        </w:tc>
        <w:tc>
          <w:tcPr>
            <w:tcW w:w="1252" w:type="dxa"/>
            <w:tcBorders>
              <w:top w:val="nil"/>
              <w:left w:val="nil"/>
              <w:bottom w:val="single" w:color="auto" w:sz="4" w:space="0"/>
              <w:right w:val="single" w:color="auto" w:sz="4" w:space="0"/>
            </w:tcBorders>
            <w:vAlign w:val="center"/>
          </w:tcPr>
          <w:p>
            <w:pPr>
              <w:spacing w:line="30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0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00" w:lineRule="exact"/>
              <w:jc w:val="center"/>
              <w:rPr>
                <w:rFonts w:eastAsia="方正仿宋_GBK"/>
                <w:kern w:val="0"/>
                <w:sz w:val="24"/>
                <w:szCs w:val="24"/>
              </w:rPr>
            </w:pPr>
          </w:p>
        </w:tc>
      </w:tr>
      <w:tr>
        <w:tblPrEx>
          <w:tblLayout w:type="fixed"/>
          <w:tblCellMar>
            <w:top w:w="0" w:type="dxa"/>
            <w:left w:w="108" w:type="dxa"/>
            <w:bottom w:w="0" w:type="dxa"/>
            <w:right w:w="108" w:type="dxa"/>
          </w:tblCellMar>
        </w:tblPrEx>
        <w:trPr>
          <w:trHeight w:val="425"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kern w:val="0"/>
                <w:sz w:val="24"/>
                <w:szCs w:val="24"/>
              </w:rPr>
            </w:pPr>
          </w:p>
        </w:tc>
        <w:tc>
          <w:tcPr>
            <w:tcW w:w="4360" w:type="dxa"/>
            <w:tcBorders>
              <w:top w:val="nil"/>
              <w:left w:val="nil"/>
              <w:bottom w:val="single" w:color="auto" w:sz="4" w:space="0"/>
              <w:right w:val="single" w:color="auto" w:sz="4" w:space="0"/>
            </w:tcBorders>
            <w:vAlign w:val="center"/>
          </w:tcPr>
          <w:p>
            <w:pPr>
              <w:spacing w:line="300" w:lineRule="exact"/>
              <w:ind w:left="1020" w:leftChars="100" w:hanging="720" w:hangingChars="300"/>
              <w:rPr>
                <w:rFonts w:eastAsia="仿宋_GB2312"/>
                <w:kern w:val="0"/>
                <w:sz w:val="24"/>
                <w:szCs w:val="24"/>
              </w:rPr>
            </w:pPr>
            <w:r>
              <w:rPr>
                <w:rFonts w:hint="eastAsia" w:eastAsia="方正仿宋_GBK"/>
                <w:kern w:val="0"/>
                <w:sz w:val="24"/>
                <w:szCs w:val="24"/>
              </w:rPr>
              <w:t>其中：单户</w:t>
            </w:r>
            <w:r>
              <w:rPr>
                <w:rFonts w:eastAsia="方正仿宋_GBK"/>
                <w:kern w:val="0"/>
                <w:sz w:val="24"/>
                <w:szCs w:val="24"/>
              </w:rPr>
              <w:t>500</w:t>
            </w:r>
            <w:r>
              <w:rPr>
                <w:rFonts w:hint="eastAsia" w:eastAsia="方正仿宋_GBK"/>
                <w:kern w:val="0"/>
                <w:sz w:val="24"/>
                <w:szCs w:val="24"/>
              </w:rPr>
              <w:t>万（含）以下的贷款担保在保余额</w:t>
            </w:r>
          </w:p>
        </w:tc>
        <w:tc>
          <w:tcPr>
            <w:tcW w:w="1252" w:type="dxa"/>
            <w:tcBorders>
              <w:top w:val="nil"/>
              <w:left w:val="nil"/>
              <w:bottom w:val="single" w:color="auto" w:sz="4" w:space="0"/>
              <w:right w:val="single" w:color="auto" w:sz="4" w:space="0"/>
            </w:tcBorders>
            <w:vAlign w:val="center"/>
          </w:tcPr>
          <w:p>
            <w:pPr>
              <w:spacing w:line="30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0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00" w:lineRule="exact"/>
              <w:jc w:val="center"/>
              <w:rPr>
                <w:rFonts w:eastAsia="方正仿宋_GBK"/>
                <w:kern w:val="0"/>
                <w:sz w:val="24"/>
                <w:szCs w:val="24"/>
              </w:rPr>
            </w:pPr>
          </w:p>
        </w:tc>
      </w:tr>
      <w:tr>
        <w:tblPrEx>
          <w:tblLayout w:type="fixed"/>
          <w:tblCellMar>
            <w:top w:w="0" w:type="dxa"/>
            <w:left w:w="108" w:type="dxa"/>
            <w:bottom w:w="0" w:type="dxa"/>
            <w:right w:w="108" w:type="dxa"/>
          </w:tblCellMar>
        </w:tblPrEx>
        <w:trPr>
          <w:trHeight w:val="425"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kern w:val="0"/>
                <w:sz w:val="24"/>
                <w:szCs w:val="24"/>
              </w:rPr>
            </w:pPr>
          </w:p>
        </w:tc>
        <w:tc>
          <w:tcPr>
            <w:tcW w:w="4360" w:type="dxa"/>
            <w:tcBorders>
              <w:top w:val="nil"/>
              <w:left w:val="nil"/>
              <w:bottom w:val="single" w:color="auto" w:sz="4" w:space="0"/>
              <w:right w:val="single" w:color="auto" w:sz="4" w:space="0"/>
            </w:tcBorders>
            <w:vAlign w:val="center"/>
          </w:tcPr>
          <w:p>
            <w:pPr>
              <w:spacing w:line="300" w:lineRule="exact"/>
              <w:rPr>
                <w:rFonts w:eastAsia="仿宋_GB2312"/>
                <w:kern w:val="0"/>
                <w:sz w:val="24"/>
                <w:szCs w:val="24"/>
              </w:rPr>
            </w:pPr>
            <w:r>
              <w:rPr>
                <w:rFonts w:hint="eastAsia" w:eastAsia="方正仿宋_GBK"/>
                <w:kern w:val="0"/>
                <w:sz w:val="24"/>
                <w:szCs w:val="24"/>
              </w:rPr>
              <w:t>体系放大倍数</w:t>
            </w:r>
          </w:p>
        </w:tc>
        <w:tc>
          <w:tcPr>
            <w:tcW w:w="1252" w:type="dxa"/>
            <w:tcBorders>
              <w:top w:val="nil"/>
              <w:left w:val="nil"/>
              <w:bottom w:val="single" w:color="auto" w:sz="4" w:space="0"/>
              <w:right w:val="single" w:color="auto" w:sz="4" w:space="0"/>
            </w:tcBorders>
            <w:vAlign w:val="center"/>
          </w:tcPr>
          <w:p>
            <w:pPr>
              <w:spacing w:line="30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0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00" w:lineRule="exact"/>
              <w:jc w:val="center"/>
              <w:rPr>
                <w:rFonts w:eastAsia="方正仿宋_GBK"/>
                <w:kern w:val="0"/>
                <w:sz w:val="24"/>
                <w:szCs w:val="24"/>
              </w:rPr>
            </w:pPr>
          </w:p>
        </w:tc>
      </w:tr>
      <w:tr>
        <w:tblPrEx>
          <w:tblLayout w:type="fixed"/>
          <w:tblCellMar>
            <w:top w:w="0" w:type="dxa"/>
            <w:left w:w="108" w:type="dxa"/>
            <w:bottom w:w="0" w:type="dxa"/>
            <w:right w:w="108" w:type="dxa"/>
          </w:tblCellMar>
        </w:tblPrEx>
        <w:trPr>
          <w:trHeight w:val="425"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kern w:val="0"/>
                <w:sz w:val="24"/>
                <w:szCs w:val="24"/>
              </w:rPr>
            </w:pPr>
          </w:p>
        </w:tc>
        <w:tc>
          <w:tcPr>
            <w:tcW w:w="4360" w:type="dxa"/>
            <w:tcBorders>
              <w:top w:val="nil"/>
              <w:left w:val="nil"/>
              <w:bottom w:val="single" w:color="auto" w:sz="4" w:space="0"/>
              <w:right w:val="single" w:color="auto" w:sz="4" w:space="0"/>
            </w:tcBorders>
            <w:vAlign w:val="center"/>
          </w:tcPr>
          <w:p>
            <w:pPr>
              <w:spacing w:line="300" w:lineRule="exact"/>
              <w:rPr>
                <w:rFonts w:eastAsia="仿宋_GB2312"/>
                <w:kern w:val="0"/>
                <w:sz w:val="24"/>
                <w:szCs w:val="24"/>
              </w:rPr>
            </w:pPr>
            <w:r>
              <w:rPr>
                <w:rFonts w:hint="eastAsia" w:eastAsia="方正仿宋_GBK"/>
                <w:kern w:val="0"/>
                <w:sz w:val="24"/>
                <w:szCs w:val="24"/>
              </w:rPr>
              <w:t>资本金使用比例</w:t>
            </w:r>
          </w:p>
        </w:tc>
        <w:tc>
          <w:tcPr>
            <w:tcW w:w="1252" w:type="dxa"/>
            <w:tcBorders>
              <w:top w:val="nil"/>
              <w:left w:val="nil"/>
              <w:bottom w:val="single" w:color="auto" w:sz="4" w:space="0"/>
              <w:right w:val="single" w:color="auto" w:sz="4" w:space="0"/>
            </w:tcBorders>
            <w:vAlign w:val="center"/>
          </w:tcPr>
          <w:p>
            <w:pPr>
              <w:spacing w:line="30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0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00" w:lineRule="exact"/>
              <w:jc w:val="center"/>
              <w:rPr>
                <w:rFonts w:eastAsia="方正仿宋_GBK"/>
                <w:kern w:val="0"/>
                <w:sz w:val="24"/>
                <w:szCs w:val="24"/>
              </w:rPr>
            </w:pPr>
          </w:p>
        </w:tc>
      </w:tr>
      <w:tr>
        <w:tblPrEx>
          <w:tblLayout w:type="fixed"/>
          <w:tblCellMar>
            <w:top w:w="0" w:type="dxa"/>
            <w:left w:w="108" w:type="dxa"/>
            <w:bottom w:w="0" w:type="dxa"/>
            <w:right w:w="108" w:type="dxa"/>
          </w:tblCellMar>
        </w:tblPrEx>
        <w:trPr>
          <w:trHeight w:val="425"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kern w:val="0"/>
                <w:sz w:val="24"/>
                <w:szCs w:val="24"/>
              </w:rPr>
            </w:pPr>
          </w:p>
        </w:tc>
        <w:tc>
          <w:tcPr>
            <w:tcW w:w="4360" w:type="dxa"/>
            <w:tcBorders>
              <w:top w:val="nil"/>
              <w:left w:val="nil"/>
              <w:bottom w:val="single" w:color="auto" w:sz="4" w:space="0"/>
              <w:right w:val="single" w:color="auto" w:sz="4" w:space="0"/>
            </w:tcBorders>
            <w:vAlign w:val="center"/>
          </w:tcPr>
          <w:p>
            <w:pPr>
              <w:spacing w:line="300" w:lineRule="exact"/>
              <w:rPr>
                <w:rFonts w:eastAsia="仿宋_GB2312"/>
                <w:kern w:val="0"/>
                <w:sz w:val="24"/>
                <w:szCs w:val="24"/>
              </w:rPr>
            </w:pPr>
            <w:r>
              <w:rPr>
                <w:rFonts w:hint="eastAsia" w:eastAsia="方正仿宋_GBK"/>
                <w:kern w:val="0"/>
                <w:sz w:val="24"/>
                <w:szCs w:val="24"/>
              </w:rPr>
              <w:t>平均年化再担保综合费率</w:t>
            </w:r>
          </w:p>
        </w:tc>
        <w:tc>
          <w:tcPr>
            <w:tcW w:w="1252" w:type="dxa"/>
            <w:tcBorders>
              <w:top w:val="nil"/>
              <w:left w:val="nil"/>
              <w:bottom w:val="single" w:color="auto" w:sz="4" w:space="0"/>
              <w:right w:val="single" w:color="auto" w:sz="4" w:space="0"/>
            </w:tcBorders>
            <w:vAlign w:val="center"/>
          </w:tcPr>
          <w:p>
            <w:pPr>
              <w:spacing w:line="30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0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00" w:lineRule="exact"/>
              <w:jc w:val="center"/>
              <w:rPr>
                <w:rFonts w:eastAsia="方正仿宋_GBK"/>
                <w:kern w:val="0"/>
                <w:sz w:val="24"/>
                <w:szCs w:val="24"/>
              </w:rPr>
            </w:pPr>
          </w:p>
        </w:tc>
      </w:tr>
      <w:tr>
        <w:tblPrEx>
          <w:tblLayout w:type="fixed"/>
          <w:tblCellMar>
            <w:top w:w="0" w:type="dxa"/>
            <w:left w:w="108" w:type="dxa"/>
            <w:bottom w:w="0" w:type="dxa"/>
            <w:right w:w="108" w:type="dxa"/>
          </w:tblCellMar>
        </w:tblPrEx>
        <w:trPr>
          <w:trHeight w:val="425"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kern w:val="0"/>
                <w:sz w:val="24"/>
                <w:szCs w:val="24"/>
              </w:rPr>
            </w:pPr>
          </w:p>
        </w:tc>
        <w:tc>
          <w:tcPr>
            <w:tcW w:w="4360" w:type="dxa"/>
            <w:tcBorders>
              <w:top w:val="nil"/>
              <w:left w:val="nil"/>
              <w:bottom w:val="single" w:color="auto" w:sz="4" w:space="0"/>
              <w:right w:val="single" w:color="auto" w:sz="4" w:space="0"/>
            </w:tcBorders>
            <w:vAlign w:val="center"/>
          </w:tcPr>
          <w:p>
            <w:pPr>
              <w:spacing w:line="300" w:lineRule="exact"/>
              <w:rPr>
                <w:rFonts w:eastAsia="仿宋_GB2312"/>
                <w:kern w:val="0"/>
                <w:sz w:val="24"/>
                <w:szCs w:val="24"/>
              </w:rPr>
            </w:pPr>
            <w:r>
              <w:rPr>
                <w:rFonts w:hint="eastAsia" w:eastAsia="方正仿宋_GBK"/>
                <w:kern w:val="0"/>
                <w:sz w:val="24"/>
                <w:szCs w:val="24"/>
              </w:rPr>
              <w:t>本年度累计代偿额</w:t>
            </w:r>
          </w:p>
        </w:tc>
        <w:tc>
          <w:tcPr>
            <w:tcW w:w="1252" w:type="dxa"/>
            <w:tcBorders>
              <w:top w:val="nil"/>
              <w:left w:val="nil"/>
              <w:bottom w:val="single" w:color="auto" w:sz="4" w:space="0"/>
              <w:right w:val="single" w:color="auto" w:sz="4" w:space="0"/>
            </w:tcBorders>
            <w:vAlign w:val="center"/>
          </w:tcPr>
          <w:p>
            <w:pPr>
              <w:spacing w:line="30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0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00" w:lineRule="exact"/>
              <w:jc w:val="center"/>
              <w:rPr>
                <w:rFonts w:eastAsia="方正仿宋_GBK"/>
                <w:kern w:val="0"/>
                <w:sz w:val="24"/>
                <w:szCs w:val="24"/>
              </w:rPr>
            </w:pPr>
          </w:p>
        </w:tc>
      </w:tr>
      <w:tr>
        <w:tblPrEx>
          <w:tblLayout w:type="fixed"/>
          <w:tblCellMar>
            <w:top w:w="0" w:type="dxa"/>
            <w:left w:w="108" w:type="dxa"/>
            <w:bottom w:w="0" w:type="dxa"/>
            <w:right w:w="108" w:type="dxa"/>
          </w:tblCellMar>
        </w:tblPrEx>
        <w:trPr>
          <w:trHeight w:val="425"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kern w:val="0"/>
                <w:sz w:val="24"/>
                <w:szCs w:val="24"/>
              </w:rPr>
            </w:pPr>
          </w:p>
        </w:tc>
        <w:tc>
          <w:tcPr>
            <w:tcW w:w="4360" w:type="dxa"/>
            <w:tcBorders>
              <w:top w:val="nil"/>
              <w:left w:val="nil"/>
              <w:bottom w:val="single" w:color="auto" w:sz="4" w:space="0"/>
              <w:right w:val="single" w:color="auto" w:sz="4" w:space="0"/>
            </w:tcBorders>
            <w:vAlign w:val="center"/>
          </w:tcPr>
          <w:p>
            <w:pPr>
              <w:spacing w:line="300" w:lineRule="exact"/>
              <w:rPr>
                <w:rFonts w:eastAsia="仿宋_GB2312"/>
                <w:kern w:val="0"/>
                <w:sz w:val="24"/>
                <w:szCs w:val="24"/>
              </w:rPr>
            </w:pPr>
            <w:r>
              <w:rPr>
                <w:rFonts w:hint="eastAsia" w:eastAsia="方正仿宋_GBK"/>
                <w:kern w:val="0"/>
                <w:sz w:val="24"/>
                <w:szCs w:val="24"/>
              </w:rPr>
              <w:t>　本年度累计损失额</w:t>
            </w:r>
          </w:p>
        </w:tc>
        <w:tc>
          <w:tcPr>
            <w:tcW w:w="1252" w:type="dxa"/>
            <w:tcBorders>
              <w:top w:val="nil"/>
              <w:left w:val="nil"/>
              <w:bottom w:val="single" w:color="auto" w:sz="4" w:space="0"/>
              <w:right w:val="single" w:color="auto" w:sz="4" w:space="0"/>
            </w:tcBorders>
            <w:vAlign w:val="center"/>
          </w:tcPr>
          <w:p>
            <w:pPr>
              <w:spacing w:line="30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0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00" w:lineRule="exact"/>
              <w:jc w:val="center"/>
              <w:rPr>
                <w:rFonts w:eastAsia="方正仿宋_GBK"/>
                <w:kern w:val="0"/>
                <w:sz w:val="24"/>
                <w:szCs w:val="24"/>
              </w:rPr>
            </w:pPr>
          </w:p>
        </w:tc>
      </w:tr>
      <w:tr>
        <w:tblPrEx>
          <w:tblLayout w:type="fixed"/>
          <w:tblCellMar>
            <w:top w:w="0" w:type="dxa"/>
            <w:left w:w="108" w:type="dxa"/>
            <w:bottom w:w="0" w:type="dxa"/>
            <w:right w:w="108" w:type="dxa"/>
          </w:tblCellMar>
        </w:tblPrEx>
        <w:trPr>
          <w:trHeight w:val="425"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kern w:val="0"/>
                <w:sz w:val="24"/>
                <w:szCs w:val="24"/>
              </w:rPr>
            </w:pPr>
          </w:p>
        </w:tc>
        <w:tc>
          <w:tcPr>
            <w:tcW w:w="4360" w:type="dxa"/>
            <w:tcBorders>
              <w:top w:val="nil"/>
              <w:left w:val="nil"/>
              <w:bottom w:val="single" w:color="auto" w:sz="4" w:space="0"/>
              <w:right w:val="single" w:color="auto" w:sz="4" w:space="0"/>
            </w:tcBorders>
            <w:vAlign w:val="center"/>
          </w:tcPr>
          <w:p>
            <w:pPr>
              <w:spacing w:line="300" w:lineRule="exact"/>
              <w:rPr>
                <w:rFonts w:eastAsia="仿宋_GB2312"/>
                <w:kern w:val="0"/>
                <w:sz w:val="24"/>
                <w:szCs w:val="24"/>
              </w:rPr>
            </w:pPr>
            <w:r>
              <w:rPr>
                <w:rFonts w:hint="eastAsia" w:eastAsia="方正仿宋_GBK"/>
                <w:kern w:val="0"/>
                <w:sz w:val="24"/>
                <w:szCs w:val="24"/>
              </w:rPr>
              <w:t>　本年度累计解保额</w:t>
            </w:r>
          </w:p>
        </w:tc>
        <w:tc>
          <w:tcPr>
            <w:tcW w:w="1252" w:type="dxa"/>
            <w:tcBorders>
              <w:top w:val="nil"/>
              <w:left w:val="nil"/>
              <w:bottom w:val="single" w:color="auto" w:sz="4" w:space="0"/>
              <w:right w:val="single" w:color="auto" w:sz="4" w:space="0"/>
            </w:tcBorders>
            <w:vAlign w:val="center"/>
          </w:tcPr>
          <w:p>
            <w:pPr>
              <w:spacing w:line="30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0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00" w:lineRule="exact"/>
              <w:jc w:val="center"/>
              <w:rPr>
                <w:rFonts w:eastAsia="方正仿宋_GBK"/>
                <w:kern w:val="0"/>
                <w:sz w:val="24"/>
                <w:szCs w:val="24"/>
              </w:rPr>
            </w:pPr>
          </w:p>
        </w:tc>
      </w:tr>
      <w:tr>
        <w:tblPrEx>
          <w:tblLayout w:type="fixed"/>
          <w:tblCellMar>
            <w:top w:w="0" w:type="dxa"/>
            <w:left w:w="108" w:type="dxa"/>
            <w:bottom w:w="0" w:type="dxa"/>
            <w:right w:w="108" w:type="dxa"/>
          </w:tblCellMar>
        </w:tblPrEx>
        <w:trPr>
          <w:trHeight w:val="425"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kern w:val="0"/>
                <w:sz w:val="24"/>
                <w:szCs w:val="24"/>
              </w:rPr>
            </w:pPr>
          </w:p>
        </w:tc>
        <w:tc>
          <w:tcPr>
            <w:tcW w:w="4360" w:type="dxa"/>
            <w:tcBorders>
              <w:top w:val="nil"/>
              <w:left w:val="nil"/>
              <w:bottom w:val="single" w:color="auto" w:sz="4" w:space="0"/>
              <w:right w:val="single" w:color="auto" w:sz="4" w:space="0"/>
            </w:tcBorders>
            <w:vAlign w:val="center"/>
          </w:tcPr>
          <w:p>
            <w:pPr>
              <w:spacing w:line="300" w:lineRule="exact"/>
              <w:rPr>
                <w:rFonts w:eastAsia="仿宋_GB2312"/>
                <w:kern w:val="0"/>
                <w:sz w:val="24"/>
                <w:szCs w:val="24"/>
              </w:rPr>
            </w:pPr>
            <w:r>
              <w:rPr>
                <w:rFonts w:hint="eastAsia" w:eastAsia="方正仿宋_GBK"/>
                <w:kern w:val="0"/>
                <w:sz w:val="24"/>
                <w:szCs w:val="24"/>
              </w:rPr>
              <w:t>本年度代偿率</w:t>
            </w:r>
          </w:p>
        </w:tc>
        <w:tc>
          <w:tcPr>
            <w:tcW w:w="1252" w:type="dxa"/>
            <w:tcBorders>
              <w:top w:val="nil"/>
              <w:left w:val="nil"/>
              <w:bottom w:val="single" w:color="auto" w:sz="4" w:space="0"/>
              <w:right w:val="single" w:color="auto" w:sz="4" w:space="0"/>
            </w:tcBorders>
            <w:vAlign w:val="center"/>
          </w:tcPr>
          <w:p>
            <w:pPr>
              <w:spacing w:line="30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0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00" w:lineRule="exact"/>
              <w:jc w:val="center"/>
              <w:rPr>
                <w:rFonts w:eastAsia="方正仿宋_GBK"/>
                <w:kern w:val="0"/>
                <w:sz w:val="24"/>
                <w:szCs w:val="24"/>
              </w:rPr>
            </w:pPr>
          </w:p>
        </w:tc>
      </w:tr>
      <w:tr>
        <w:tblPrEx>
          <w:tblLayout w:type="fixed"/>
          <w:tblCellMar>
            <w:top w:w="0" w:type="dxa"/>
            <w:left w:w="108" w:type="dxa"/>
            <w:bottom w:w="0" w:type="dxa"/>
            <w:right w:w="108" w:type="dxa"/>
          </w:tblCellMar>
        </w:tblPrEx>
        <w:trPr>
          <w:trHeight w:val="425"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kern w:val="0"/>
                <w:sz w:val="24"/>
                <w:szCs w:val="24"/>
              </w:rPr>
            </w:pPr>
          </w:p>
        </w:tc>
        <w:tc>
          <w:tcPr>
            <w:tcW w:w="4360" w:type="dxa"/>
            <w:tcBorders>
              <w:top w:val="nil"/>
              <w:left w:val="nil"/>
              <w:bottom w:val="single" w:color="auto" w:sz="4" w:space="0"/>
              <w:right w:val="single" w:color="auto" w:sz="4" w:space="0"/>
            </w:tcBorders>
            <w:vAlign w:val="center"/>
          </w:tcPr>
          <w:p>
            <w:pPr>
              <w:spacing w:line="300" w:lineRule="exact"/>
              <w:rPr>
                <w:rFonts w:eastAsia="仿宋_GB2312"/>
                <w:kern w:val="0"/>
                <w:sz w:val="24"/>
                <w:szCs w:val="24"/>
              </w:rPr>
            </w:pPr>
            <w:r>
              <w:rPr>
                <w:rFonts w:hint="eastAsia" w:eastAsia="方正仿宋_GBK"/>
                <w:kern w:val="0"/>
                <w:sz w:val="24"/>
                <w:szCs w:val="24"/>
              </w:rPr>
              <w:t>　本年度代损率</w:t>
            </w:r>
          </w:p>
        </w:tc>
        <w:tc>
          <w:tcPr>
            <w:tcW w:w="1252" w:type="dxa"/>
            <w:tcBorders>
              <w:top w:val="nil"/>
              <w:left w:val="nil"/>
              <w:bottom w:val="single" w:color="auto" w:sz="4" w:space="0"/>
              <w:right w:val="single" w:color="auto" w:sz="4" w:space="0"/>
            </w:tcBorders>
            <w:vAlign w:val="center"/>
          </w:tcPr>
          <w:p>
            <w:pPr>
              <w:spacing w:line="30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0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00" w:lineRule="exact"/>
              <w:jc w:val="center"/>
              <w:rPr>
                <w:rFonts w:eastAsia="方正仿宋_GBK"/>
                <w:kern w:val="0"/>
                <w:sz w:val="24"/>
                <w:szCs w:val="24"/>
              </w:rPr>
            </w:pPr>
          </w:p>
        </w:tc>
      </w:tr>
      <w:tr>
        <w:tblPrEx>
          <w:tblLayout w:type="fixed"/>
          <w:tblCellMar>
            <w:top w:w="0" w:type="dxa"/>
            <w:left w:w="108" w:type="dxa"/>
            <w:bottom w:w="0" w:type="dxa"/>
            <w:right w:w="108" w:type="dxa"/>
          </w:tblCellMar>
        </w:tblPrEx>
        <w:trPr>
          <w:trHeight w:val="425"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kern w:val="0"/>
                <w:sz w:val="24"/>
                <w:szCs w:val="24"/>
              </w:rPr>
            </w:pPr>
          </w:p>
        </w:tc>
        <w:tc>
          <w:tcPr>
            <w:tcW w:w="4360" w:type="dxa"/>
            <w:tcBorders>
              <w:top w:val="nil"/>
              <w:left w:val="nil"/>
              <w:bottom w:val="single" w:color="auto" w:sz="4" w:space="0"/>
              <w:right w:val="single" w:color="auto" w:sz="4" w:space="0"/>
            </w:tcBorders>
            <w:vAlign w:val="center"/>
          </w:tcPr>
          <w:p>
            <w:pPr>
              <w:spacing w:line="300" w:lineRule="exact"/>
              <w:rPr>
                <w:rFonts w:eastAsia="仿宋_GB2312"/>
                <w:kern w:val="0"/>
                <w:sz w:val="24"/>
                <w:szCs w:val="24"/>
              </w:rPr>
            </w:pPr>
            <w:r>
              <w:rPr>
                <w:rFonts w:hint="eastAsia" w:eastAsia="方正仿宋_GBK"/>
                <w:kern w:val="0"/>
                <w:sz w:val="24"/>
                <w:szCs w:val="24"/>
              </w:rPr>
              <w:t>分担代偿款未按时足额到位次数</w:t>
            </w:r>
          </w:p>
        </w:tc>
        <w:tc>
          <w:tcPr>
            <w:tcW w:w="1252" w:type="dxa"/>
            <w:tcBorders>
              <w:top w:val="nil"/>
              <w:left w:val="nil"/>
              <w:bottom w:val="single" w:color="auto" w:sz="4" w:space="0"/>
              <w:right w:val="single" w:color="auto" w:sz="4" w:space="0"/>
            </w:tcBorders>
            <w:vAlign w:val="center"/>
          </w:tcPr>
          <w:p>
            <w:pPr>
              <w:spacing w:line="30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00" w:lineRule="exact"/>
              <w:jc w:val="center"/>
              <w:rPr>
                <w:rFonts w:eastAsia="仿宋_GB2312"/>
                <w:kern w:val="0"/>
                <w:sz w:val="24"/>
                <w:szCs w:val="24"/>
              </w:rPr>
            </w:pPr>
          </w:p>
        </w:tc>
        <w:tc>
          <w:tcPr>
            <w:tcW w:w="1280" w:type="dxa"/>
            <w:tcBorders>
              <w:top w:val="nil"/>
              <w:left w:val="nil"/>
              <w:bottom w:val="single" w:color="auto" w:sz="4" w:space="0"/>
              <w:right w:val="single" w:color="auto" w:sz="4" w:space="0"/>
            </w:tcBorders>
            <w:vAlign w:val="center"/>
          </w:tcPr>
          <w:p>
            <w:pPr>
              <w:spacing w:line="300" w:lineRule="exact"/>
              <w:jc w:val="center"/>
              <w:rPr>
                <w:rFonts w:eastAsia="方正仿宋_GBK"/>
                <w:kern w:val="0"/>
                <w:sz w:val="24"/>
                <w:szCs w:val="24"/>
              </w:rPr>
            </w:pPr>
          </w:p>
        </w:tc>
      </w:tr>
      <w:tr>
        <w:tblPrEx>
          <w:tblLayout w:type="fixed"/>
          <w:tblCellMar>
            <w:top w:w="0" w:type="dxa"/>
            <w:left w:w="108" w:type="dxa"/>
            <w:bottom w:w="0" w:type="dxa"/>
            <w:right w:w="108" w:type="dxa"/>
          </w:tblCellMar>
        </w:tblPrEx>
        <w:trPr>
          <w:trHeight w:val="425" w:hRule="atLeast"/>
          <w:jc w:val="center"/>
        </w:trPr>
        <w:tc>
          <w:tcPr>
            <w:tcW w:w="5260" w:type="dxa"/>
            <w:gridSpan w:val="2"/>
            <w:tcBorders>
              <w:top w:val="single" w:color="auto" w:sz="4" w:space="0"/>
              <w:left w:val="nil"/>
              <w:bottom w:val="nil"/>
              <w:right w:val="nil"/>
            </w:tcBorders>
            <w:vAlign w:val="center"/>
          </w:tcPr>
          <w:p>
            <w:pPr>
              <w:spacing w:line="300" w:lineRule="exact"/>
              <w:rPr>
                <w:rFonts w:eastAsia="仿宋_GB2312"/>
                <w:kern w:val="0"/>
                <w:sz w:val="24"/>
                <w:szCs w:val="24"/>
              </w:rPr>
            </w:pPr>
            <w:r>
              <w:rPr>
                <w:rFonts w:hint="eastAsia" w:eastAsia="方正仿宋_GBK"/>
                <w:kern w:val="0"/>
                <w:sz w:val="24"/>
                <w:szCs w:val="24"/>
              </w:rPr>
              <w:t>填报单位</w:t>
            </w:r>
            <w:r>
              <w:rPr>
                <w:rFonts w:eastAsia="方正仿宋_GBK"/>
                <w:kern w:val="0"/>
                <w:sz w:val="24"/>
                <w:szCs w:val="24"/>
              </w:rPr>
              <w:t>（</w:t>
            </w:r>
            <w:r>
              <w:rPr>
                <w:rFonts w:hint="eastAsia" w:eastAsia="方正仿宋_GBK"/>
                <w:kern w:val="0"/>
                <w:sz w:val="24"/>
                <w:szCs w:val="24"/>
              </w:rPr>
              <w:t>公章</w:t>
            </w:r>
            <w:r>
              <w:rPr>
                <w:rFonts w:eastAsia="方正仿宋_GBK"/>
                <w:kern w:val="0"/>
                <w:sz w:val="24"/>
                <w:szCs w:val="24"/>
              </w:rPr>
              <w:t>）</w:t>
            </w:r>
            <w:r>
              <w:rPr>
                <w:rFonts w:hint="eastAsia" w:eastAsia="方正仿宋_GBK"/>
                <w:kern w:val="0"/>
                <w:sz w:val="24"/>
                <w:szCs w:val="24"/>
              </w:rPr>
              <w:t>：</w:t>
            </w:r>
            <w:r>
              <w:rPr>
                <w:rFonts w:eastAsia="方正仿宋_GBK"/>
                <w:kern w:val="0"/>
                <w:sz w:val="24"/>
                <w:szCs w:val="24"/>
              </w:rPr>
              <w:t xml:space="preserve">   </w:t>
            </w:r>
          </w:p>
        </w:tc>
        <w:tc>
          <w:tcPr>
            <w:tcW w:w="3812" w:type="dxa"/>
            <w:gridSpan w:val="3"/>
            <w:vAlign w:val="center"/>
          </w:tcPr>
          <w:p>
            <w:pPr>
              <w:spacing w:line="300" w:lineRule="exact"/>
              <w:rPr>
                <w:rFonts w:eastAsia="方正仿宋_GBK"/>
                <w:kern w:val="0"/>
                <w:sz w:val="24"/>
                <w:szCs w:val="24"/>
              </w:rPr>
            </w:pPr>
            <w:r>
              <w:rPr>
                <w:rFonts w:hint="eastAsia" w:eastAsia="方正仿宋_GBK"/>
                <w:kern w:val="0"/>
                <w:sz w:val="24"/>
                <w:szCs w:val="24"/>
              </w:rPr>
              <w:t>审核意见（公章）：</w:t>
            </w:r>
          </w:p>
        </w:tc>
      </w:tr>
    </w:tbl>
    <w:p>
      <w:pPr>
        <w:spacing w:line="580" w:lineRule="exact"/>
        <w:rPr>
          <w:rFonts w:hint="eastAsia" w:ascii="方正黑体_GBK" w:eastAsia="方正黑体_GBK"/>
          <w:sz w:val="32"/>
          <w:szCs w:val="32"/>
        </w:rPr>
      </w:pPr>
      <w:r>
        <w:rPr>
          <w:rFonts w:hint="eastAsia" w:ascii="方正黑体_GBK" w:eastAsia="方正黑体_GBK"/>
          <w:sz w:val="32"/>
          <w:szCs w:val="32"/>
        </w:rPr>
        <w:t>附件3—4</w:t>
      </w:r>
    </w:p>
    <w:p>
      <w:pPr>
        <w:spacing w:before="408" w:beforeLines="100" w:after="204" w:afterLines="50" w:line="580" w:lineRule="exact"/>
        <w:jc w:val="center"/>
        <w:rPr>
          <w:rFonts w:eastAsia="Times New Roman"/>
          <w:sz w:val="44"/>
          <w:szCs w:val="44"/>
        </w:rPr>
      </w:pPr>
      <w:r>
        <w:rPr>
          <w:rFonts w:hint="eastAsia" w:eastAsia="方正小标宋_GBK"/>
          <w:kern w:val="0"/>
          <w:sz w:val="44"/>
          <w:szCs w:val="44"/>
        </w:rPr>
        <w:t>广西再担保有限公司考核评价评分表</w:t>
      </w:r>
    </w:p>
    <w:tbl>
      <w:tblPr>
        <w:tblStyle w:val="3"/>
        <w:tblW w:w="9072" w:type="dxa"/>
        <w:jc w:val="center"/>
        <w:tblInd w:w="0" w:type="dxa"/>
        <w:tblLayout w:type="fixed"/>
        <w:tblCellMar>
          <w:top w:w="0" w:type="dxa"/>
          <w:left w:w="108" w:type="dxa"/>
          <w:bottom w:w="0" w:type="dxa"/>
          <w:right w:w="108" w:type="dxa"/>
        </w:tblCellMar>
      </w:tblPr>
      <w:tblGrid>
        <w:gridCol w:w="1969"/>
        <w:gridCol w:w="2647"/>
        <w:gridCol w:w="1395"/>
        <w:gridCol w:w="1094"/>
        <w:gridCol w:w="864"/>
        <w:gridCol w:w="1103"/>
      </w:tblGrid>
      <w:tr>
        <w:tblPrEx>
          <w:tblLayout w:type="fixed"/>
          <w:tblCellMar>
            <w:top w:w="0" w:type="dxa"/>
            <w:left w:w="108" w:type="dxa"/>
            <w:bottom w:w="0" w:type="dxa"/>
            <w:right w:w="108" w:type="dxa"/>
          </w:tblCellMar>
        </w:tblPrEx>
        <w:trPr>
          <w:trHeight w:val="518" w:hRule="atLeast"/>
          <w:jc w:val="center"/>
        </w:trPr>
        <w:tc>
          <w:tcPr>
            <w:tcW w:w="9072" w:type="dxa"/>
            <w:gridSpan w:val="6"/>
            <w:tcBorders>
              <w:top w:val="nil"/>
              <w:left w:val="nil"/>
              <w:bottom w:val="single" w:color="auto" w:sz="4" w:space="0"/>
              <w:right w:val="nil"/>
            </w:tcBorders>
            <w:tcMar>
              <w:left w:w="57" w:type="dxa"/>
              <w:right w:w="57" w:type="dxa"/>
            </w:tcMar>
            <w:vAlign w:val="center"/>
          </w:tcPr>
          <w:p>
            <w:pPr>
              <w:spacing w:line="400" w:lineRule="exact"/>
              <w:ind w:firstLine="2100" w:firstLineChars="750"/>
              <w:rPr>
                <w:rFonts w:eastAsia="方正仿宋_GBK"/>
                <w:kern w:val="0"/>
                <w:sz w:val="24"/>
              </w:rPr>
            </w:pPr>
            <w:r>
              <w:rPr>
                <w:rFonts w:eastAsia="方正仿宋_GBK"/>
                <w:kern w:val="0"/>
                <w:sz w:val="28"/>
                <w:szCs w:val="28"/>
              </w:rPr>
              <w:t xml:space="preserve">                    </w:t>
            </w:r>
            <w:r>
              <w:rPr>
                <w:rFonts w:eastAsia="方正仿宋_GBK"/>
                <w:kern w:val="0"/>
                <w:sz w:val="24"/>
              </w:rPr>
              <w:t xml:space="preserve">                </w:t>
            </w:r>
            <w:r>
              <w:rPr>
                <w:rFonts w:hint="eastAsia" w:eastAsia="方正仿宋_GBK"/>
                <w:kern w:val="0"/>
                <w:sz w:val="24"/>
              </w:rPr>
              <w:t xml:space="preserve">    </w:t>
            </w:r>
            <w:r>
              <w:rPr>
                <w:rFonts w:eastAsia="方正仿宋_GBK"/>
                <w:kern w:val="0"/>
                <w:sz w:val="24"/>
              </w:rPr>
              <w:t xml:space="preserve">   </w:t>
            </w:r>
            <w:r>
              <w:rPr>
                <w:rFonts w:hint="eastAsia" w:eastAsia="方正仿宋_GBK"/>
                <w:kern w:val="0"/>
                <w:sz w:val="24"/>
              </w:rPr>
              <w:t>年</w:t>
            </w:r>
            <w:r>
              <w:rPr>
                <w:rFonts w:eastAsia="方正仿宋_GBK"/>
                <w:kern w:val="0"/>
                <w:sz w:val="24"/>
              </w:rPr>
              <w:t xml:space="preserve">  </w:t>
            </w:r>
            <w:r>
              <w:rPr>
                <w:rFonts w:hint="eastAsia" w:eastAsia="方正仿宋_GBK"/>
                <w:kern w:val="0"/>
                <w:sz w:val="24"/>
              </w:rPr>
              <w:t>月</w:t>
            </w:r>
            <w:r>
              <w:rPr>
                <w:rFonts w:eastAsia="方正仿宋_GBK"/>
                <w:kern w:val="0"/>
                <w:sz w:val="24"/>
              </w:rPr>
              <w:t xml:space="preserve">  </w:t>
            </w:r>
            <w:r>
              <w:rPr>
                <w:rFonts w:hint="eastAsia" w:eastAsia="方正仿宋_GBK"/>
                <w:kern w:val="0"/>
                <w:sz w:val="24"/>
              </w:rPr>
              <w:t>日</w:t>
            </w:r>
          </w:p>
        </w:tc>
      </w:tr>
      <w:tr>
        <w:tblPrEx>
          <w:tblLayout w:type="fixed"/>
          <w:tblCellMar>
            <w:top w:w="0" w:type="dxa"/>
            <w:left w:w="108" w:type="dxa"/>
            <w:bottom w:w="0" w:type="dxa"/>
            <w:right w:w="108" w:type="dxa"/>
          </w:tblCellMar>
        </w:tblPrEx>
        <w:trPr>
          <w:trHeight w:val="508" w:hRule="atLeast"/>
          <w:jc w:val="center"/>
        </w:trPr>
        <w:tc>
          <w:tcPr>
            <w:tcW w:w="1969" w:type="dxa"/>
            <w:tcBorders>
              <w:top w:val="nil"/>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400" w:lineRule="exact"/>
              <w:jc w:val="center"/>
              <w:rPr>
                <w:rFonts w:eastAsia="黑体"/>
                <w:bCs/>
                <w:kern w:val="0"/>
                <w:sz w:val="28"/>
                <w:szCs w:val="28"/>
              </w:rPr>
            </w:pPr>
            <w:r>
              <w:rPr>
                <w:rFonts w:hint="eastAsia" w:ascii="方正黑体_GBK" w:eastAsia="方正黑体_GBK"/>
                <w:bCs/>
                <w:kern w:val="0"/>
                <w:sz w:val="28"/>
                <w:szCs w:val="28"/>
              </w:rPr>
              <w:t>项目</w:t>
            </w:r>
          </w:p>
        </w:tc>
        <w:tc>
          <w:tcPr>
            <w:tcW w:w="2647" w:type="dxa"/>
            <w:tcBorders>
              <w:top w:val="nil"/>
              <w:left w:val="nil"/>
              <w:bottom w:val="single" w:color="auto" w:sz="4" w:space="0"/>
              <w:right w:val="single" w:color="auto" w:sz="4" w:space="0"/>
            </w:tcBorders>
            <w:tcMar>
              <w:top w:w="57" w:type="dxa"/>
              <w:left w:w="57" w:type="dxa"/>
              <w:bottom w:w="57" w:type="dxa"/>
              <w:right w:w="57" w:type="dxa"/>
            </w:tcMar>
            <w:vAlign w:val="center"/>
          </w:tcPr>
          <w:p>
            <w:pPr>
              <w:spacing w:line="400" w:lineRule="exact"/>
              <w:jc w:val="center"/>
              <w:rPr>
                <w:rFonts w:eastAsia="黑体"/>
                <w:bCs/>
                <w:kern w:val="0"/>
                <w:sz w:val="28"/>
                <w:szCs w:val="28"/>
              </w:rPr>
            </w:pPr>
            <w:r>
              <w:rPr>
                <w:rFonts w:hint="eastAsia" w:ascii="方正黑体_GBK" w:eastAsia="方正黑体_GBK"/>
                <w:bCs/>
                <w:kern w:val="0"/>
                <w:sz w:val="28"/>
                <w:szCs w:val="28"/>
              </w:rPr>
              <w:t>指标</w:t>
            </w:r>
          </w:p>
        </w:tc>
        <w:tc>
          <w:tcPr>
            <w:tcW w:w="1395" w:type="dxa"/>
            <w:tcBorders>
              <w:top w:val="nil"/>
              <w:left w:val="nil"/>
              <w:bottom w:val="single" w:color="auto" w:sz="4" w:space="0"/>
              <w:right w:val="single" w:color="auto" w:sz="4" w:space="0"/>
            </w:tcBorders>
            <w:tcMar>
              <w:top w:w="57" w:type="dxa"/>
              <w:left w:w="57" w:type="dxa"/>
              <w:bottom w:w="57" w:type="dxa"/>
              <w:right w:w="57" w:type="dxa"/>
            </w:tcMar>
            <w:vAlign w:val="center"/>
          </w:tcPr>
          <w:p>
            <w:pPr>
              <w:spacing w:line="400" w:lineRule="exact"/>
              <w:jc w:val="center"/>
              <w:rPr>
                <w:rFonts w:eastAsia="黑体"/>
                <w:bCs/>
                <w:kern w:val="0"/>
                <w:sz w:val="28"/>
                <w:szCs w:val="28"/>
              </w:rPr>
            </w:pPr>
            <w:r>
              <w:rPr>
                <w:rFonts w:hint="eastAsia" w:ascii="方正黑体_GBK" w:eastAsia="方正黑体_GBK"/>
                <w:bCs/>
                <w:kern w:val="0"/>
                <w:sz w:val="28"/>
                <w:szCs w:val="28"/>
              </w:rPr>
              <w:t>目标值</w:t>
            </w:r>
          </w:p>
        </w:tc>
        <w:tc>
          <w:tcPr>
            <w:tcW w:w="1094" w:type="dxa"/>
            <w:tcBorders>
              <w:top w:val="nil"/>
              <w:left w:val="nil"/>
              <w:bottom w:val="single" w:color="auto" w:sz="4" w:space="0"/>
              <w:right w:val="single" w:color="auto" w:sz="4" w:space="0"/>
            </w:tcBorders>
            <w:tcMar>
              <w:top w:w="57" w:type="dxa"/>
              <w:left w:w="57" w:type="dxa"/>
              <w:bottom w:w="57" w:type="dxa"/>
              <w:right w:w="57" w:type="dxa"/>
            </w:tcMar>
            <w:vAlign w:val="center"/>
          </w:tcPr>
          <w:p>
            <w:pPr>
              <w:spacing w:line="400" w:lineRule="exact"/>
              <w:jc w:val="center"/>
              <w:rPr>
                <w:rFonts w:eastAsia="黑体"/>
                <w:bCs/>
                <w:kern w:val="0"/>
                <w:sz w:val="28"/>
                <w:szCs w:val="28"/>
              </w:rPr>
            </w:pPr>
            <w:r>
              <w:rPr>
                <w:rFonts w:hint="eastAsia" w:ascii="方正黑体_GBK" w:eastAsia="方正黑体_GBK"/>
                <w:bCs/>
                <w:kern w:val="0"/>
                <w:sz w:val="28"/>
                <w:szCs w:val="28"/>
              </w:rPr>
              <w:t>完成值</w:t>
            </w:r>
          </w:p>
        </w:tc>
        <w:tc>
          <w:tcPr>
            <w:tcW w:w="864" w:type="dxa"/>
            <w:tcBorders>
              <w:top w:val="nil"/>
              <w:left w:val="nil"/>
              <w:bottom w:val="single" w:color="auto" w:sz="4" w:space="0"/>
              <w:right w:val="single" w:color="auto" w:sz="4" w:space="0"/>
            </w:tcBorders>
            <w:tcMar>
              <w:top w:w="57" w:type="dxa"/>
              <w:left w:w="57" w:type="dxa"/>
              <w:bottom w:w="57" w:type="dxa"/>
              <w:right w:w="57" w:type="dxa"/>
            </w:tcMar>
            <w:vAlign w:val="center"/>
          </w:tcPr>
          <w:p>
            <w:pPr>
              <w:spacing w:line="400" w:lineRule="exact"/>
              <w:jc w:val="center"/>
              <w:rPr>
                <w:rFonts w:eastAsia="黑体"/>
                <w:bCs/>
                <w:kern w:val="0"/>
                <w:sz w:val="28"/>
                <w:szCs w:val="28"/>
              </w:rPr>
            </w:pPr>
            <w:r>
              <w:rPr>
                <w:rFonts w:hint="eastAsia" w:ascii="方正黑体_GBK" w:eastAsia="方正黑体_GBK"/>
                <w:bCs/>
                <w:kern w:val="0"/>
                <w:sz w:val="28"/>
                <w:szCs w:val="28"/>
              </w:rPr>
              <w:t>得分</w:t>
            </w:r>
          </w:p>
        </w:tc>
        <w:tc>
          <w:tcPr>
            <w:tcW w:w="1103" w:type="dxa"/>
            <w:tcBorders>
              <w:top w:val="nil"/>
              <w:left w:val="nil"/>
              <w:bottom w:val="single" w:color="auto" w:sz="4" w:space="0"/>
              <w:right w:val="single" w:color="auto" w:sz="4" w:space="0"/>
            </w:tcBorders>
            <w:tcMar>
              <w:top w:w="57" w:type="dxa"/>
              <w:left w:w="57" w:type="dxa"/>
              <w:bottom w:w="57" w:type="dxa"/>
              <w:right w:w="57" w:type="dxa"/>
            </w:tcMar>
            <w:vAlign w:val="center"/>
          </w:tcPr>
          <w:p>
            <w:pPr>
              <w:spacing w:line="400" w:lineRule="exact"/>
              <w:jc w:val="center"/>
              <w:rPr>
                <w:rFonts w:ascii="方正黑体_GBK" w:eastAsia="方正黑体_GBK"/>
                <w:bCs/>
                <w:kern w:val="0"/>
                <w:sz w:val="28"/>
                <w:szCs w:val="28"/>
              </w:rPr>
            </w:pPr>
            <w:r>
              <w:rPr>
                <w:rFonts w:hint="eastAsia" w:ascii="方正黑体_GBK" w:eastAsia="方正黑体_GBK"/>
                <w:bCs/>
                <w:kern w:val="0"/>
                <w:sz w:val="28"/>
                <w:szCs w:val="28"/>
              </w:rPr>
              <w:t>备注</w:t>
            </w:r>
          </w:p>
        </w:tc>
      </w:tr>
      <w:tr>
        <w:tblPrEx>
          <w:tblLayout w:type="fixed"/>
          <w:tblCellMar>
            <w:top w:w="0" w:type="dxa"/>
            <w:left w:w="108" w:type="dxa"/>
            <w:bottom w:w="0" w:type="dxa"/>
            <w:right w:w="108" w:type="dxa"/>
          </w:tblCellMar>
        </w:tblPrEx>
        <w:trPr>
          <w:trHeight w:val="741" w:hRule="atLeast"/>
          <w:jc w:val="center"/>
        </w:trPr>
        <w:tc>
          <w:tcPr>
            <w:tcW w:w="1969" w:type="dxa"/>
            <w:tcBorders>
              <w:top w:val="nil"/>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400" w:lineRule="exact"/>
              <w:jc w:val="center"/>
              <w:rPr>
                <w:rFonts w:eastAsia="方正仿宋_GBK"/>
                <w:kern w:val="0"/>
                <w:sz w:val="24"/>
              </w:rPr>
            </w:pPr>
            <w:r>
              <w:rPr>
                <w:rFonts w:hint="eastAsia" w:eastAsia="方正仿宋_GBK"/>
                <w:kern w:val="0"/>
                <w:sz w:val="24"/>
              </w:rPr>
              <w:t>（一）放大倍数</w:t>
            </w:r>
          </w:p>
          <w:p>
            <w:pPr>
              <w:spacing w:line="400" w:lineRule="exact"/>
              <w:jc w:val="center"/>
              <w:rPr>
                <w:rFonts w:eastAsia="仿宋_GB2312"/>
                <w:kern w:val="0"/>
                <w:sz w:val="24"/>
              </w:rPr>
            </w:pPr>
            <w:r>
              <w:rPr>
                <w:rFonts w:hint="eastAsia" w:eastAsia="方正仿宋_GBK"/>
                <w:kern w:val="0"/>
                <w:sz w:val="24"/>
              </w:rPr>
              <w:t>（</w:t>
            </w:r>
            <w:r>
              <w:rPr>
                <w:rFonts w:eastAsia="方正仿宋_GBK"/>
                <w:kern w:val="0"/>
                <w:sz w:val="24"/>
              </w:rPr>
              <w:t>20</w:t>
            </w:r>
            <w:r>
              <w:rPr>
                <w:rFonts w:hint="eastAsia" w:eastAsia="方正仿宋_GBK"/>
                <w:kern w:val="0"/>
                <w:sz w:val="24"/>
              </w:rPr>
              <w:t>分）</w:t>
            </w:r>
          </w:p>
        </w:tc>
        <w:tc>
          <w:tcPr>
            <w:tcW w:w="2647" w:type="dxa"/>
            <w:tcBorders>
              <w:top w:val="nil"/>
              <w:left w:val="nil"/>
              <w:bottom w:val="single" w:color="auto" w:sz="4" w:space="0"/>
              <w:right w:val="single" w:color="auto" w:sz="4" w:space="0"/>
            </w:tcBorders>
            <w:tcMar>
              <w:top w:w="57" w:type="dxa"/>
              <w:left w:w="57" w:type="dxa"/>
              <w:bottom w:w="57" w:type="dxa"/>
              <w:right w:w="57" w:type="dxa"/>
            </w:tcMar>
            <w:vAlign w:val="center"/>
          </w:tcPr>
          <w:p>
            <w:pPr>
              <w:spacing w:line="400" w:lineRule="exact"/>
              <w:jc w:val="center"/>
              <w:rPr>
                <w:rFonts w:eastAsia="方正仿宋_GBK"/>
                <w:sz w:val="24"/>
              </w:rPr>
            </w:pPr>
            <w:r>
              <w:rPr>
                <w:rFonts w:eastAsia="方正仿宋_GBK"/>
                <w:kern w:val="0"/>
                <w:sz w:val="24"/>
              </w:rPr>
              <w:t>1.</w:t>
            </w:r>
            <w:r>
              <w:rPr>
                <w:rFonts w:hint="eastAsia" w:eastAsia="方正仿宋_GBK"/>
                <w:sz w:val="24"/>
              </w:rPr>
              <w:t>政府性融资担保体系</w:t>
            </w:r>
          </w:p>
          <w:p>
            <w:pPr>
              <w:spacing w:line="400" w:lineRule="exact"/>
              <w:jc w:val="center"/>
              <w:rPr>
                <w:rFonts w:eastAsia="方正仿宋_GBK"/>
                <w:kern w:val="0"/>
                <w:sz w:val="24"/>
              </w:rPr>
            </w:pPr>
            <w:r>
              <w:rPr>
                <w:rFonts w:hint="eastAsia" w:eastAsia="方正仿宋_GBK"/>
                <w:sz w:val="24"/>
              </w:rPr>
              <w:t>放大倍数</w:t>
            </w:r>
          </w:p>
          <w:p>
            <w:pPr>
              <w:spacing w:line="400" w:lineRule="exact"/>
              <w:jc w:val="center"/>
              <w:rPr>
                <w:rFonts w:eastAsia="仿宋_GB2312"/>
                <w:kern w:val="0"/>
                <w:sz w:val="24"/>
              </w:rPr>
            </w:pPr>
            <w:r>
              <w:rPr>
                <w:rFonts w:eastAsia="方正仿宋_GBK"/>
                <w:kern w:val="0"/>
                <w:sz w:val="24"/>
              </w:rPr>
              <w:t>（20</w:t>
            </w:r>
            <w:r>
              <w:rPr>
                <w:rFonts w:hint="eastAsia" w:eastAsia="方正仿宋_GBK"/>
                <w:kern w:val="0"/>
                <w:sz w:val="24"/>
              </w:rPr>
              <w:t>分</w:t>
            </w:r>
            <w:r>
              <w:rPr>
                <w:rFonts w:eastAsia="方正仿宋_GBK"/>
                <w:kern w:val="0"/>
                <w:sz w:val="24"/>
              </w:rPr>
              <w:t>）</w:t>
            </w:r>
          </w:p>
        </w:tc>
        <w:tc>
          <w:tcPr>
            <w:tcW w:w="1395" w:type="dxa"/>
            <w:tcBorders>
              <w:top w:val="nil"/>
              <w:left w:val="nil"/>
              <w:bottom w:val="single" w:color="auto" w:sz="4" w:space="0"/>
              <w:right w:val="single" w:color="auto" w:sz="4" w:space="0"/>
            </w:tcBorders>
            <w:tcMar>
              <w:top w:w="57" w:type="dxa"/>
              <w:left w:w="57" w:type="dxa"/>
              <w:bottom w:w="57" w:type="dxa"/>
              <w:right w:w="57" w:type="dxa"/>
            </w:tcMar>
            <w:vAlign w:val="center"/>
          </w:tcPr>
          <w:p>
            <w:pPr>
              <w:spacing w:line="400" w:lineRule="exact"/>
              <w:rPr>
                <w:rFonts w:eastAsia="仿宋_GB2312"/>
                <w:kern w:val="0"/>
                <w:sz w:val="24"/>
              </w:rPr>
            </w:pPr>
          </w:p>
        </w:tc>
        <w:tc>
          <w:tcPr>
            <w:tcW w:w="1094" w:type="dxa"/>
            <w:tcBorders>
              <w:top w:val="nil"/>
              <w:left w:val="nil"/>
              <w:bottom w:val="single" w:color="auto" w:sz="4" w:space="0"/>
              <w:right w:val="single" w:color="auto" w:sz="4" w:space="0"/>
            </w:tcBorders>
            <w:tcMar>
              <w:top w:w="57" w:type="dxa"/>
              <w:left w:w="57" w:type="dxa"/>
              <w:bottom w:w="57" w:type="dxa"/>
              <w:right w:w="57" w:type="dxa"/>
            </w:tcMar>
            <w:vAlign w:val="center"/>
          </w:tcPr>
          <w:p>
            <w:pPr>
              <w:spacing w:line="400" w:lineRule="exact"/>
              <w:rPr>
                <w:rFonts w:eastAsia="仿宋_GB2312"/>
                <w:kern w:val="0"/>
                <w:sz w:val="24"/>
              </w:rPr>
            </w:pPr>
          </w:p>
        </w:tc>
        <w:tc>
          <w:tcPr>
            <w:tcW w:w="864" w:type="dxa"/>
            <w:tcBorders>
              <w:top w:val="nil"/>
              <w:left w:val="nil"/>
              <w:bottom w:val="single" w:color="auto" w:sz="4" w:space="0"/>
              <w:right w:val="single" w:color="auto" w:sz="4" w:space="0"/>
            </w:tcBorders>
            <w:tcMar>
              <w:top w:w="57" w:type="dxa"/>
              <w:left w:w="57" w:type="dxa"/>
              <w:bottom w:w="57" w:type="dxa"/>
              <w:right w:w="57" w:type="dxa"/>
            </w:tcMar>
            <w:vAlign w:val="center"/>
          </w:tcPr>
          <w:p>
            <w:pPr>
              <w:spacing w:line="400" w:lineRule="exact"/>
              <w:rPr>
                <w:rFonts w:eastAsia="仿宋_GB2312"/>
                <w:kern w:val="0"/>
                <w:sz w:val="24"/>
              </w:rPr>
            </w:pPr>
          </w:p>
        </w:tc>
        <w:tc>
          <w:tcPr>
            <w:tcW w:w="1103" w:type="dxa"/>
            <w:tcBorders>
              <w:top w:val="nil"/>
              <w:left w:val="nil"/>
              <w:bottom w:val="single" w:color="auto" w:sz="4" w:space="0"/>
              <w:right w:val="single" w:color="auto" w:sz="4" w:space="0"/>
            </w:tcBorders>
            <w:tcMar>
              <w:top w:w="57" w:type="dxa"/>
              <w:left w:w="57" w:type="dxa"/>
              <w:bottom w:w="57" w:type="dxa"/>
              <w:right w:w="57" w:type="dxa"/>
            </w:tcMar>
            <w:vAlign w:val="center"/>
          </w:tcPr>
          <w:p>
            <w:pPr>
              <w:spacing w:line="400" w:lineRule="exact"/>
              <w:rPr>
                <w:rFonts w:eastAsia="方正仿宋_GBK"/>
                <w:kern w:val="0"/>
                <w:sz w:val="24"/>
              </w:rPr>
            </w:pPr>
          </w:p>
        </w:tc>
      </w:tr>
      <w:tr>
        <w:tblPrEx>
          <w:tblLayout w:type="fixed"/>
          <w:tblCellMar>
            <w:top w:w="0" w:type="dxa"/>
            <w:left w:w="108" w:type="dxa"/>
            <w:bottom w:w="0" w:type="dxa"/>
            <w:right w:w="108" w:type="dxa"/>
          </w:tblCellMar>
        </w:tblPrEx>
        <w:trPr>
          <w:trHeight w:val="829" w:hRule="atLeast"/>
          <w:jc w:val="center"/>
        </w:trPr>
        <w:tc>
          <w:tcPr>
            <w:tcW w:w="1969" w:type="dxa"/>
            <w:vMerge w:val="restart"/>
            <w:tcBorders>
              <w:top w:val="nil"/>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400" w:lineRule="exact"/>
              <w:jc w:val="center"/>
              <w:rPr>
                <w:rFonts w:eastAsia="方正仿宋_GBK"/>
                <w:kern w:val="0"/>
                <w:sz w:val="24"/>
              </w:rPr>
            </w:pPr>
            <w:r>
              <w:rPr>
                <w:rFonts w:hint="eastAsia" w:eastAsia="方正仿宋_GBK"/>
                <w:kern w:val="0"/>
                <w:sz w:val="24"/>
              </w:rPr>
              <w:t>（二）服务小微企业户数与贷款担保规模</w:t>
            </w:r>
          </w:p>
          <w:p>
            <w:pPr>
              <w:spacing w:line="400" w:lineRule="exact"/>
              <w:jc w:val="center"/>
              <w:rPr>
                <w:rFonts w:eastAsia="仿宋_GB2312"/>
                <w:kern w:val="0"/>
                <w:sz w:val="24"/>
              </w:rPr>
            </w:pPr>
            <w:r>
              <w:rPr>
                <w:rFonts w:hint="eastAsia" w:eastAsia="方正仿宋_GBK"/>
                <w:kern w:val="0"/>
                <w:sz w:val="24"/>
              </w:rPr>
              <w:t>（</w:t>
            </w:r>
            <w:r>
              <w:rPr>
                <w:rFonts w:eastAsia="方正仿宋_GBK"/>
                <w:kern w:val="0"/>
                <w:sz w:val="24"/>
              </w:rPr>
              <w:t>40</w:t>
            </w:r>
            <w:r>
              <w:rPr>
                <w:rFonts w:hint="eastAsia" w:eastAsia="方正仿宋_GBK"/>
                <w:kern w:val="0"/>
                <w:sz w:val="24"/>
              </w:rPr>
              <w:t>分）</w:t>
            </w:r>
          </w:p>
        </w:tc>
        <w:tc>
          <w:tcPr>
            <w:tcW w:w="2647" w:type="dxa"/>
            <w:tcBorders>
              <w:top w:val="nil"/>
              <w:left w:val="nil"/>
              <w:bottom w:val="single" w:color="auto" w:sz="4" w:space="0"/>
              <w:right w:val="single" w:color="auto" w:sz="4" w:space="0"/>
            </w:tcBorders>
            <w:tcMar>
              <w:top w:w="57" w:type="dxa"/>
              <w:left w:w="57" w:type="dxa"/>
              <w:bottom w:w="57" w:type="dxa"/>
              <w:right w:w="57" w:type="dxa"/>
            </w:tcMar>
            <w:vAlign w:val="center"/>
          </w:tcPr>
          <w:p>
            <w:pPr>
              <w:spacing w:line="400" w:lineRule="exact"/>
              <w:jc w:val="center"/>
              <w:rPr>
                <w:rFonts w:eastAsia="方正仿宋_GBK"/>
                <w:sz w:val="24"/>
              </w:rPr>
            </w:pPr>
            <w:r>
              <w:rPr>
                <w:rFonts w:eastAsia="方正仿宋_GBK"/>
                <w:sz w:val="24"/>
              </w:rPr>
              <w:t>2.</w:t>
            </w:r>
            <w:r>
              <w:rPr>
                <w:rFonts w:hint="eastAsia" w:eastAsia="方正仿宋_GBK"/>
                <w:sz w:val="24"/>
              </w:rPr>
              <w:t>单户贷款担保额</w:t>
            </w:r>
            <w:r>
              <w:rPr>
                <w:rFonts w:eastAsia="方正仿宋_GBK"/>
                <w:sz w:val="24"/>
              </w:rPr>
              <w:t>500</w:t>
            </w:r>
            <w:r>
              <w:rPr>
                <w:rFonts w:hint="eastAsia" w:eastAsia="方正仿宋_GBK"/>
                <w:sz w:val="24"/>
              </w:rPr>
              <w:t>万元以下（含）小微企业累计担保户数占比</w:t>
            </w:r>
          </w:p>
          <w:p>
            <w:pPr>
              <w:spacing w:line="400" w:lineRule="exact"/>
              <w:jc w:val="center"/>
              <w:rPr>
                <w:rFonts w:eastAsia="仿宋_GB2312"/>
                <w:kern w:val="0"/>
                <w:sz w:val="24"/>
              </w:rPr>
            </w:pPr>
            <w:r>
              <w:rPr>
                <w:rFonts w:hint="eastAsia" w:eastAsia="方正仿宋_GBK"/>
                <w:sz w:val="24"/>
              </w:rPr>
              <w:t>（</w:t>
            </w:r>
            <w:r>
              <w:rPr>
                <w:rFonts w:eastAsia="方正仿宋_GBK"/>
                <w:sz w:val="24"/>
              </w:rPr>
              <w:t>20</w:t>
            </w:r>
            <w:r>
              <w:rPr>
                <w:rFonts w:hint="eastAsia" w:eastAsia="方正仿宋_GBK"/>
                <w:sz w:val="24"/>
              </w:rPr>
              <w:t>分）</w:t>
            </w:r>
          </w:p>
        </w:tc>
        <w:tc>
          <w:tcPr>
            <w:tcW w:w="1395" w:type="dxa"/>
            <w:tcBorders>
              <w:top w:val="nil"/>
              <w:left w:val="nil"/>
              <w:bottom w:val="single" w:color="auto" w:sz="4" w:space="0"/>
              <w:right w:val="single" w:color="auto" w:sz="4" w:space="0"/>
            </w:tcBorders>
            <w:tcMar>
              <w:top w:w="57" w:type="dxa"/>
              <w:left w:w="57" w:type="dxa"/>
              <w:bottom w:w="57" w:type="dxa"/>
              <w:right w:w="57" w:type="dxa"/>
            </w:tcMar>
            <w:vAlign w:val="center"/>
          </w:tcPr>
          <w:p>
            <w:pPr>
              <w:spacing w:line="400" w:lineRule="exact"/>
              <w:rPr>
                <w:rFonts w:eastAsia="仿宋_GB2312"/>
                <w:kern w:val="0"/>
                <w:sz w:val="24"/>
              </w:rPr>
            </w:pPr>
          </w:p>
        </w:tc>
        <w:tc>
          <w:tcPr>
            <w:tcW w:w="1094" w:type="dxa"/>
            <w:tcBorders>
              <w:top w:val="nil"/>
              <w:left w:val="nil"/>
              <w:bottom w:val="single" w:color="auto" w:sz="4" w:space="0"/>
              <w:right w:val="single" w:color="auto" w:sz="4" w:space="0"/>
            </w:tcBorders>
            <w:tcMar>
              <w:top w:w="57" w:type="dxa"/>
              <w:left w:w="57" w:type="dxa"/>
              <w:bottom w:w="57" w:type="dxa"/>
              <w:right w:w="57" w:type="dxa"/>
            </w:tcMar>
            <w:vAlign w:val="center"/>
          </w:tcPr>
          <w:p>
            <w:pPr>
              <w:spacing w:line="400" w:lineRule="exact"/>
              <w:rPr>
                <w:rFonts w:eastAsia="仿宋_GB2312"/>
                <w:kern w:val="0"/>
                <w:sz w:val="24"/>
              </w:rPr>
            </w:pPr>
          </w:p>
        </w:tc>
        <w:tc>
          <w:tcPr>
            <w:tcW w:w="864" w:type="dxa"/>
            <w:tcBorders>
              <w:top w:val="nil"/>
              <w:left w:val="nil"/>
              <w:bottom w:val="single" w:color="auto" w:sz="4" w:space="0"/>
              <w:right w:val="single" w:color="auto" w:sz="4" w:space="0"/>
            </w:tcBorders>
            <w:tcMar>
              <w:top w:w="57" w:type="dxa"/>
              <w:left w:w="57" w:type="dxa"/>
              <w:bottom w:w="57" w:type="dxa"/>
              <w:right w:w="57" w:type="dxa"/>
            </w:tcMar>
            <w:vAlign w:val="center"/>
          </w:tcPr>
          <w:p>
            <w:pPr>
              <w:spacing w:line="400" w:lineRule="exact"/>
              <w:rPr>
                <w:rFonts w:eastAsia="仿宋_GB2312"/>
                <w:kern w:val="0"/>
                <w:sz w:val="24"/>
              </w:rPr>
            </w:pPr>
          </w:p>
        </w:tc>
        <w:tc>
          <w:tcPr>
            <w:tcW w:w="1103" w:type="dxa"/>
            <w:tcBorders>
              <w:top w:val="nil"/>
              <w:left w:val="nil"/>
              <w:bottom w:val="single" w:color="auto" w:sz="4" w:space="0"/>
              <w:right w:val="single" w:color="auto" w:sz="4" w:space="0"/>
            </w:tcBorders>
            <w:tcMar>
              <w:top w:w="57" w:type="dxa"/>
              <w:left w:w="57" w:type="dxa"/>
              <w:bottom w:w="57" w:type="dxa"/>
              <w:right w:w="57" w:type="dxa"/>
            </w:tcMar>
            <w:vAlign w:val="center"/>
          </w:tcPr>
          <w:p>
            <w:pPr>
              <w:spacing w:line="400" w:lineRule="exact"/>
              <w:rPr>
                <w:rFonts w:eastAsia="方正仿宋_GBK"/>
                <w:kern w:val="0"/>
                <w:sz w:val="24"/>
              </w:rPr>
            </w:pPr>
          </w:p>
        </w:tc>
      </w:tr>
      <w:tr>
        <w:tblPrEx>
          <w:tblLayout w:type="fixed"/>
          <w:tblCellMar>
            <w:top w:w="0" w:type="dxa"/>
            <w:left w:w="108" w:type="dxa"/>
            <w:bottom w:w="0" w:type="dxa"/>
            <w:right w:w="108" w:type="dxa"/>
          </w:tblCellMar>
        </w:tblPrEx>
        <w:trPr>
          <w:trHeight w:val="829" w:hRule="atLeast"/>
          <w:jc w:val="center"/>
        </w:trPr>
        <w:tc>
          <w:tcPr>
            <w:tcW w:w="1969" w:type="dxa"/>
            <w:vMerge w:val="continue"/>
            <w:tcBorders>
              <w:top w:val="nil"/>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spacing w:line="400" w:lineRule="exact"/>
              <w:jc w:val="left"/>
              <w:rPr>
                <w:rFonts w:eastAsia="仿宋_GB2312"/>
                <w:kern w:val="0"/>
                <w:sz w:val="24"/>
              </w:rPr>
            </w:pPr>
          </w:p>
        </w:tc>
        <w:tc>
          <w:tcPr>
            <w:tcW w:w="2647" w:type="dxa"/>
            <w:tcBorders>
              <w:top w:val="nil"/>
              <w:left w:val="nil"/>
              <w:bottom w:val="single" w:color="auto" w:sz="4" w:space="0"/>
              <w:right w:val="single" w:color="auto" w:sz="4" w:space="0"/>
            </w:tcBorders>
            <w:tcMar>
              <w:top w:w="57" w:type="dxa"/>
              <w:left w:w="57" w:type="dxa"/>
              <w:bottom w:w="57" w:type="dxa"/>
              <w:right w:w="57" w:type="dxa"/>
            </w:tcMar>
            <w:vAlign w:val="center"/>
          </w:tcPr>
          <w:p>
            <w:pPr>
              <w:spacing w:line="400" w:lineRule="exact"/>
              <w:jc w:val="center"/>
              <w:rPr>
                <w:rFonts w:eastAsia="仿宋_GB2312"/>
                <w:sz w:val="24"/>
              </w:rPr>
            </w:pPr>
            <w:r>
              <w:rPr>
                <w:rFonts w:eastAsia="方正仿宋_GBK"/>
                <w:sz w:val="24"/>
              </w:rPr>
              <w:t>3.</w:t>
            </w:r>
            <w:r>
              <w:rPr>
                <w:rFonts w:hint="eastAsia" w:eastAsia="方正仿宋_GBK"/>
                <w:sz w:val="24"/>
              </w:rPr>
              <w:t>单户贷款担保额</w:t>
            </w:r>
            <w:r>
              <w:rPr>
                <w:rFonts w:eastAsia="方正仿宋_GBK"/>
                <w:sz w:val="24"/>
              </w:rPr>
              <w:t>500</w:t>
            </w:r>
            <w:r>
              <w:rPr>
                <w:rFonts w:hint="eastAsia" w:eastAsia="方正仿宋_GBK"/>
                <w:sz w:val="24"/>
              </w:rPr>
              <w:t>万元以下（含）的贷款担保占在保余额比例</w:t>
            </w:r>
            <w:r>
              <w:rPr>
                <w:rFonts w:eastAsia="方正仿宋_GBK"/>
                <w:sz w:val="24"/>
              </w:rPr>
              <w:br w:type="textWrapping"/>
            </w:r>
            <w:r>
              <w:rPr>
                <w:rFonts w:hint="eastAsia" w:eastAsia="方正仿宋_GBK"/>
                <w:sz w:val="24"/>
              </w:rPr>
              <w:t>（</w:t>
            </w:r>
            <w:r>
              <w:rPr>
                <w:rFonts w:eastAsia="方正仿宋_GBK"/>
                <w:sz w:val="24"/>
              </w:rPr>
              <w:t>20</w:t>
            </w:r>
            <w:r>
              <w:rPr>
                <w:rFonts w:hint="eastAsia" w:eastAsia="方正仿宋_GBK"/>
                <w:sz w:val="24"/>
              </w:rPr>
              <w:t>分）</w:t>
            </w:r>
          </w:p>
        </w:tc>
        <w:tc>
          <w:tcPr>
            <w:tcW w:w="1395" w:type="dxa"/>
            <w:tcBorders>
              <w:top w:val="nil"/>
              <w:left w:val="nil"/>
              <w:bottom w:val="single" w:color="auto" w:sz="4" w:space="0"/>
              <w:right w:val="single" w:color="auto" w:sz="4" w:space="0"/>
            </w:tcBorders>
            <w:tcMar>
              <w:top w:w="57" w:type="dxa"/>
              <w:left w:w="57" w:type="dxa"/>
              <w:bottom w:w="57" w:type="dxa"/>
              <w:right w:w="57" w:type="dxa"/>
            </w:tcMar>
            <w:vAlign w:val="center"/>
          </w:tcPr>
          <w:p>
            <w:pPr>
              <w:spacing w:line="400" w:lineRule="exact"/>
              <w:rPr>
                <w:rFonts w:eastAsia="仿宋_GB2312"/>
                <w:kern w:val="0"/>
                <w:sz w:val="24"/>
              </w:rPr>
            </w:pPr>
          </w:p>
        </w:tc>
        <w:tc>
          <w:tcPr>
            <w:tcW w:w="1094" w:type="dxa"/>
            <w:tcBorders>
              <w:top w:val="nil"/>
              <w:left w:val="nil"/>
              <w:bottom w:val="single" w:color="auto" w:sz="4" w:space="0"/>
              <w:right w:val="single" w:color="auto" w:sz="4" w:space="0"/>
            </w:tcBorders>
            <w:tcMar>
              <w:top w:w="57" w:type="dxa"/>
              <w:left w:w="57" w:type="dxa"/>
              <w:bottom w:w="57" w:type="dxa"/>
              <w:right w:w="57" w:type="dxa"/>
            </w:tcMar>
            <w:vAlign w:val="center"/>
          </w:tcPr>
          <w:p>
            <w:pPr>
              <w:spacing w:line="400" w:lineRule="exact"/>
              <w:rPr>
                <w:rFonts w:eastAsia="仿宋_GB2312"/>
                <w:kern w:val="0"/>
                <w:sz w:val="24"/>
              </w:rPr>
            </w:pPr>
          </w:p>
        </w:tc>
        <w:tc>
          <w:tcPr>
            <w:tcW w:w="864" w:type="dxa"/>
            <w:tcBorders>
              <w:top w:val="nil"/>
              <w:left w:val="nil"/>
              <w:bottom w:val="single" w:color="auto" w:sz="4" w:space="0"/>
              <w:right w:val="single" w:color="auto" w:sz="4" w:space="0"/>
            </w:tcBorders>
            <w:tcMar>
              <w:top w:w="57" w:type="dxa"/>
              <w:left w:w="57" w:type="dxa"/>
              <w:bottom w:w="57" w:type="dxa"/>
              <w:right w:w="57" w:type="dxa"/>
            </w:tcMar>
            <w:vAlign w:val="center"/>
          </w:tcPr>
          <w:p>
            <w:pPr>
              <w:spacing w:line="400" w:lineRule="exact"/>
              <w:rPr>
                <w:rFonts w:eastAsia="仿宋_GB2312"/>
                <w:kern w:val="0"/>
                <w:sz w:val="24"/>
              </w:rPr>
            </w:pPr>
          </w:p>
        </w:tc>
        <w:tc>
          <w:tcPr>
            <w:tcW w:w="1103" w:type="dxa"/>
            <w:tcBorders>
              <w:top w:val="nil"/>
              <w:left w:val="nil"/>
              <w:bottom w:val="single" w:color="auto" w:sz="4" w:space="0"/>
              <w:right w:val="single" w:color="auto" w:sz="4" w:space="0"/>
            </w:tcBorders>
            <w:tcMar>
              <w:top w:w="57" w:type="dxa"/>
              <w:left w:w="57" w:type="dxa"/>
              <w:bottom w:w="57" w:type="dxa"/>
              <w:right w:w="57" w:type="dxa"/>
            </w:tcMar>
            <w:vAlign w:val="center"/>
          </w:tcPr>
          <w:p>
            <w:pPr>
              <w:spacing w:line="400" w:lineRule="exact"/>
              <w:rPr>
                <w:rFonts w:eastAsia="方正仿宋_GBK"/>
                <w:kern w:val="0"/>
                <w:sz w:val="24"/>
              </w:rPr>
            </w:pPr>
          </w:p>
        </w:tc>
      </w:tr>
      <w:tr>
        <w:tblPrEx>
          <w:tblLayout w:type="fixed"/>
          <w:tblCellMar>
            <w:top w:w="0" w:type="dxa"/>
            <w:left w:w="108" w:type="dxa"/>
            <w:bottom w:w="0" w:type="dxa"/>
            <w:right w:w="108" w:type="dxa"/>
          </w:tblCellMar>
        </w:tblPrEx>
        <w:trPr>
          <w:trHeight w:val="1054" w:hRule="atLeast"/>
          <w:jc w:val="center"/>
        </w:trPr>
        <w:tc>
          <w:tcPr>
            <w:tcW w:w="1969" w:type="dxa"/>
            <w:tcBorders>
              <w:top w:val="nil"/>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400" w:lineRule="exact"/>
              <w:jc w:val="center"/>
              <w:rPr>
                <w:rFonts w:eastAsia="方正仿宋_GBK"/>
                <w:kern w:val="0"/>
                <w:sz w:val="24"/>
              </w:rPr>
            </w:pPr>
            <w:r>
              <w:rPr>
                <w:rFonts w:hint="eastAsia" w:eastAsia="方正仿宋_GBK"/>
                <w:kern w:val="0"/>
                <w:sz w:val="24"/>
              </w:rPr>
              <w:t>（三）资本金</w:t>
            </w:r>
          </w:p>
          <w:p>
            <w:pPr>
              <w:spacing w:line="400" w:lineRule="exact"/>
              <w:jc w:val="center"/>
              <w:rPr>
                <w:rFonts w:eastAsia="方正仿宋_GBK"/>
                <w:kern w:val="0"/>
                <w:sz w:val="24"/>
              </w:rPr>
            </w:pPr>
            <w:r>
              <w:rPr>
                <w:rFonts w:hint="eastAsia" w:eastAsia="方正仿宋_GBK"/>
                <w:kern w:val="0"/>
                <w:sz w:val="24"/>
              </w:rPr>
              <w:t>使用效率</w:t>
            </w:r>
          </w:p>
          <w:p>
            <w:pPr>
              <w:spacing w:line="400" w:lineRule="exact"/>
              <w:jc w:val="center"/>
              <w:rPr>
                <w:rFonts w:eastAsia="仿宋_GB2312"/>
                <w:kern w:val="0"/>
                <w:sz w:val="24"/>
              </w:rPr>
            </w:pPr>
            <w:r>
              <w:rPr>
                <w:rFonts w:hint="eastAsia" w:eastAsia="方正仿宋_GBK"/>
                <w:kern w:val="0"/>
                <w:sz w:val="24"/>
              </w:rPr>
              <w:t>（</w:t>
            </w:r>
            <w:r>
              <w:rPr>
                <w:rFonts w:eastAsia="方正仿宋_GBK"/>
                <w:kern w:val="0"/>
                <w:sz w:val="24"/>
              </w:rPr>
              <w:t>20</w:t>
            </w:r>
            <w:r>
              <w:rPr>
                <w:rFonts w:hint="eastAsia" w:eastAsia="方正仿宋_GBK"/>
                <w:kern w:val="0"/>
                <w:sz w:val="24"/>
              </w:rPr>
              <w:t>分）</w:t>
            </w:r>
          </w:p>
        </w:tc>
        <w:tc>
          <w:tcPr>
            <w:tcW w:w="2647" w:type="dxa"/>
            <w:tcBorders>
              <w:top w:val="nil"/>
              <w:left w:val="nil"/>
              <w:bottom w:val="single" w:color="auto" w:sz="4" w:space="0"/>
              <w:right w:val="single" w:color="auto" w:sz="4" w:space="0"/>
            </w:tcBorders>
            <w:tcMar>
              <w:top w:w="57" w:type="dxa"/>
              <w:left w:w="57" w:type="dxa"/>
              <w:bottom w:w="57" w:type="dxa"/>
              <w:right w:w="57" w:type="dxa"/>
            </w:tcMar>
            <w:vAlign w:val="center"/>
          </w:tcPr>
          <w:p>
            <w:pPr>
              <w:spacing w:line="400" w:lineRule="exact"/>
              <w:ind w:firstLine="120" w:firstLineChars="50"/>
              <w:jc w:val="center"/>
              <w:rPr>
                <w:rFonts w:eastAsia="方正仿宋_GBK"/>
                <w:kern w:val="0"/>
                <w:sz w:val="24"/>
              </w:rPr>
            </w:pPr>
            <w:r>
              <w:rPr>
                <w:rFonts w:eastAsia="方正仿宋_GBK"/>
                <w:kern w:val="0"/>
                <w:sz w:val="24"/>
              </w:rPr>
              <w:t>4.</w:t>
            </w:r>
            <w:r>
              <w:rPr>
                <w:rFonts w:hint="eastAsia" w:eastAsia="方正仿宋_GBK"/>
                <w:kern w:val="0"/>
                <w:sz w:val="24"/>
              </w:rPr>
              <w:t>注册资本金使用比例</w:t>
            </w:r>
          </w:p>
          <w:p>
            <w:pPr>
              <w:spacing w:line="400" w:lineRule="exact"/>
              <w:ind w:firstLine="120" w:firstLineChars="50"/>
              <w:jc w:val="center"/>
              <w:rPr>
                <w:rFonts w:eastAsia="仿宋_GB2312"/>
                <w:kern w:val="0"/>
                <w:sz w:val="24"/>
              </w:rPr>
            </w:pPr>
            <w:r>
              <w:rPr>
                <w:rFonts w:eastAsia="方正仿宋_GBK"/>
                <w:kern w:val="0"/>
                <w:sz w:val="24"/>
              </w:rPr>
              <w:t>（20</w:t>
            </w:r>
            <w:r>
              <w:rPr>
                <w:rFonts w:hint="eastAsia" w:eastAsia="方正仿宋_GBK"/>
                <w:kern w:val="0"/>
                <w:sz w:val="24"/>
              </w:rPr>
              <w:t>分</w:t>
            </w:r>
            <w:r>
              <w:rPr>
                <w:rFonts w:eastAsia="方正仿宋_GBK"/>
                <w:kern w:val="0"/>
                <w:sz w:val="24"/>
              </w:rPr>
              <w:t>）</w:t>
            </w:r>
          </w:p>
        </w:tc>
        <w:tc>
          <w:tcPr>
            <w:tcW w:w="1395" w:type="dxa"/>
            <w:tcBorders>
              <w:top w:val="nil"/>
              <w:left w:val="nil"/>
              <w:bottom w:val="single" w:color="auto" w:sz="4" w:space="0"/>
              <w:right w:val="single" w:color="auto" w:sz="4" w:space="0"/>
            </w:tcBorders>
            <w:tcMar>
              <w:top w:w="57" w:type="dxa"/>
              <w:left w:w="57" w:type="dxa"/>
              <w:bottom w:w="57" w:type="dxa"/>
              <w:right w:w="57" w:type="dxa"/>
            </w:tcMar>
            <w:vAlign w:val="center"/>
          </w:tcPr>
          <w:p>
            <w:pPr>
              <w:spacing w:line="400" w:lineRule="exact"/>
              <w:rPr>
                <w:rFonts w:eastAsia="仿宋_GB2312"/>
                <w:kern w:val="0"/>
                <w:sz w:val="24"/>
              </w:rPr>
            </w:pPr>
          </w:p>
        </w:tc>
        <w:tc>
          <w:tcPr>
            <w:tcW w:w="1094" w:type="dxa"/>
            <w:tcBorders>
              <w:top w:val="nil"/>
              <w:left w:val="nil"/>
              <w:bottom w:val="single" w:color="auto" w:sz="4" w:space="0"/>
              <w:right w:val="single" w:color="auto" w:sz="4" w:space="0"/>
            </w:tcBorders>
            <w:tcMar>
              <w:top w:w="57" w:type="dxa"/>
              <w:left w:w="57" w:type="dxa"/>
              <w:bottom w:w="57" w:type="dxa"/>
              <w:right w:w="57" w:type="dxa"/>
            </w:tcMar>
            <w:vAlign w:val="center"/>
          </w:tcPr>
          <w:p>
            <w:pPr>
              <w:spacing w:line="400" w:lineRule="exact"/>
              <w:rPr>
                <w:rFonts w:eastAsia="仿宋_GB2312"/>
                <w:kern w:val="0"/>
                <w:sz w:val="24"/>
              </w:rPr>
            </w:pPr>
          </w:p>
        </w:tc>
        <w:tc>
          <w:tcPr>
            <w:tcW w:w="864" w:type="dxa"/>
            <w:tcBorders>
              <w:top w:val="nil"/>
              <w:left w:val="nil"/>
              <w:bottom w:val="single" w:color="auto" w:sz="4" w:space="0"/>
              <w:right w:val="single" w:color="auto" w:sz="4" w:space="0"/>
            </w:tcBorders>
            <w:tcMar>
              <w:top w:w="57" w:type="dxa"/>
              <w:left w:w="57" w:type="dxa"/>
              <w:bottom w:w="57" w:type="dxa"/>
              <w:right w:w="57" w:type="dxa"/>
            </w:tcMar>
            <w:vAlign w:val="center"/>
          </w:tcPr>
          <w:p>
            <w:pPr>
              <w:spacing w:line="400" w:lineRule="exact"/>
              <w:rPr>
                <w:rFonts w:eastAsia="仿宋_GB2312"/>
                <w:kern w:val="0"/>
                <w:sz w:val="24"/>
              </w:rPr>
            </w:pPr>
          </w:p>
        </w:tc>
        <w:tc>
          <w:tcPr>
            <w:tcW w:w="1103" w:type="dxa"/>
            <w:tcBorders>
              <w:top w:val="nil"/>
              <w:left w:val="nil"/>
              <w:bottom w:val="single" w:color="auto" w:sz="4" w:space="0"/>
              <w:right w:val="single" w:color="auto" w:sz="4" w:space="0"/>
            </w:tcBorders>
            <w:tcMar>
              <w:top w:w="57" w:type="dxa"/>
              <w:left w:w="57" w:type="dxa"/>
              <w:bottom w:w="57" w:type="dxa"/>
              <w:right w:w="57" w:type="dxa"/>
            </w:tcMar>
            <w:vAlign w:val="center"/>
          </w:tcPr>
          <w:p>
            <w:pPr>
              <w:spacing w:line="400" w:lineRule="exact"/>
              <w:rPr>
                <w:rFonts w:eastAsia="方正仿宋_GBK"/>
                <w:kern w:val="0"/>
                <w:sz w:val="24"/>
              </w:rPr>
            </w:pPr>
          </w:p>
        </w:tc>
      </w:tr>
      <w:tr>
        <w:tblPrEx>
          <w:tblLayout w:type="fixed"/>
          <w:tblCellMar>
            <w:top w:w="0" w:type="dxa"/>
            <w:left w:w="108" w:type="dxa"/>
            <w:bottom w:w="0" w:type="dxa"/>
            <w:right w:w="108" w:type="dxa"/>
          </w:tblCellMar>
        </w:tblPrEx>
        <w:trPr>
          <w:trHeight w:val="660" w:hRule="atLeast"/>
          <w:jc w:val="center"/>
        </w:trPr>
        <w:tc>
          <w:tcPr>
            <w:tcW w:w="1969" w:type="dxa"/>
            <w:vMerge w:val="restart"/>
            <w:tcBorders>
              <w:top w:val="nil"/>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400" w:lineRule="exact"/>
              <w:jc w:val="center"/>
              <w:rPr>
                <w:rFonts w:eastAsia="方正仿宋_GBK"/>
                <w:kern w:val="0"/>
                <w:sz w:val="24"/>
              </w:rPr>
            </w:pPr>
            <w:r>
              <w:rPr>
                <w:rFonts w:hint="eastAsia" w:eastAsia="方正仿宋_GBK"/>
                <w:kern w:val="0"/>
                <w:sz w:val="24"/>
              </w:rPr>
              <w:t>（四）风险控制与代偿分担到位</w:t>
            </w:r>
            <w:r>
              <w:rPr>
                <w:rFonts w:eastAsia="方正仿宋_GBK"/>
                <w:kern w:val="0"/>
                <w:sz w:val="24"/>
              </w:rPr>
              <w:br w:type="textWrapping"/>
            </w:r>
            <w:r>
              <w:rPr>
                <w:rFonts w:hint="eastAsia" w:eastAsia="方正仿宋_GBK"/>
                <w:kern w:val="0"/>
                <w:sz w:val="24"/>
              </w:rPr>
              <w:t>情况</w:t>
            </w:r>
          </w:p>
          <w:p>
            <w:pPr>
              <w:spacing w:line="400" w:lineRule="exact"/>
              <w:jc w:val="center"/>
              <w:rPr>
                <w:rFonts w:eastAsia="仿宋_GB2312"/>
                <w:kern w:val="0"/>
                <w:sz w:val="24"/>
              </w:rPr>
            </w:pPr>
            <w:r>
              <w:rPr>
                <w:rFonts w:hint="eastAsia" w:eastAsia="方正仿宋_GBK"/>
                <w:kern w:val="0"/>
                <w:sz w:val="24"/>
              </w:rPr>
              <w:t>（</w:t>
            </w:r>
            <w:r>
              <w:rPr>
                <w:rFonts w:eastAsia="方正仿宋_GBK"/>
                <w:kern w:val="0"/>
                <w:sz w:val="24"/>
              </w:rPr>
              <w:t>10</w:t>
            </w:r>
            <w:r>
              <w:rPr>
                <w:rFonts w:hint="eastAsia" w:eastAsia="方正仿宋_GBK"/>
                <w:kern w:val="0"/>
                <w:sz w:val="24"/>
              </w:rPr>
              <w:t>分）</w:t>
            </w:r>
          </w:p>
        </w:tc>
        <w:tc>
          <w:tcPr>
            <w:tcW w:w="2647" w:type="dxa"/>
            <w:tcBorders>
              <w:top w:val="nil"/>
              <w:left w:val="nil"/>
              <w:bottom w:val="single" w:color="auto" w:sz="4" w:space="0"/>
              <w:right w:val="single" w:color="auto" w:sz="4" w:space="0"/>
            </w:tcBorders>
            <w:tcMar>
              <w:top w:w="57" w:type="dxa"/>
              <w:left w:w="57" w:type="dxa"/>
              <w:bottom w:w="57" w:type="dxa"/>
              <w:right w:w="57" w:type="dxa"/>
            </w:tcMar>
            <w:vAlign w:val="center"/>
          </w:tcPr>
          <w:p>
            <w:pPr>
              <w:spacing w:line="400" w:lineRule="exact"/>
              <w:jc w:val="center"/>
              <w:rPr>
                <w:rFonts w:eastAsia="仿宋_GB2312"/>
                <w:kern w:val="0"/>
                <w:sz w:val="24"/>
              </w:rPr>
            </w:pPr>
            <w:r>
              <w:rPr>
                <w:rFonts w:eastAsia="方正仿宋_GBK"/>
                <w:kern w:val="0"/>
                <w:sz w:val="24"/>
              </w:rPr>
              <w:t>5.</w:t>
            </w:r>
            <w:r>
              <w:rPr>
                <w:rFonts w:hint="eastAsia" w:eastAsia="方正仿宋_GBK"/>
                <w:kern w:val="0"/>
                <w:sz w:val="24"/>
              </w:rPr>
              <w:t>代偿率（</w:t>
            </w:r>
            <w:r>
              <w:rPr>
                <w:rFonts w:eastAsia="方正仿宋_GBK"/>
                <w:kern w:val="0"/>
                <w:sz w:val="24"/>
              </w:rPr>
              <w:t>5</w:t>
            </w:r>
            <w:r>
              <w:rPr>
                <w:rFonts w:hint="eastAsia" w:eastAsia="方正仿宋_GBK"/>
                <w:kern w:val="0"/>
                <w:sz w:val="24"/>
              </w:rPr>
              <w:t>分）</w:t>
            </w:r>
          </w:p>
        </w:tc>
        <w:tc>
          <w:tcPr>
            <w:tcW w:w="1395" w:type="dxa"/>
            <w:tcBorders>
              <w:top w:val="nil"/>
              <w:left w:val="nil"/>
              <w:bottom w:val="single" w:color="auto" w:sz="4" w:space="0"/>
              <w:right w:val="single" w:color="auto" w:sz="4" w:space="0"/>
            </w:tcBorders>
            <w:tcMar>
              <w:top w:w="57" w:type="dxa"/>
              <w:left w:w="57" w:type="dxa"/>
              <w:bottom w:w="57" w:type="dxa"/>
              <w:right w:w="57" w:type="dxa"/>
            </w:tcMar>
            <w:vAlign w:val="center"/>
          </w:tcPr>
          <w:p>
            <w:pPr>
              <w:spacing w:line="400" w:lineRule="exact"/>
              <w:rPr>
                <w:rFonts w:eastAsia="仿宋_GB2312"/>
                <w:kern w:val="0"/>
                <w:sz w:val="24"/>
              </w:rPr>
            </w:pPr>
          </w:p>
        </w:tc>
        <w:tc>
          <w:tcPr>
            <w:tcW w:w="1094" w:type="dxa"/>
            <w:tcBorders>
              <w:top w:val="nil"/>
              <w:left w:val="nil"/>
              <w:bottom w:val="single" w:color="auto" w:sz="4" w:space="0"/>
              <w:right w:val="single" w:color="auto" w:sz="4" w:space="0"/>
            </w:tcBorders>
            <w:tcMar>
              <w:top w:w="57" w:type="dxa"/>
              <w:left w:w="57" w:type="dxa"/>
              <w:bottom w:w="57" w:type="dxa"/>
              <w:right w:w="57" w:type="dxa"/>
            </w:tcMar>
            <w:vAlign w:val="center"/>
          </w:tcPr>
          <w:p>
            <w:pPr>
              <w:spacing w:line="400" w:lineRule="exact"/>
              <w:rPr>
                <w:rFonts w:eastAsia="仿宋_GB2312"/>
                <w:kern w:val="0"/>
                <w:sz w:val="24"/>
              </w:rPr>
            </w:pPr>
          </w:p>
        </w:tc>
        <w:tc>
          <w:tcPr>
            <w:tcW w:w="864" w:type="dxa"/>
            <w:tcBorders>
              <w:top w:val="nil"/>
              <w:left w:val="nil"/>
              <w:bottom w:val="single" w:color="auto" w:sz="4" w:space="0"/>
              <w:right w:val="single" w:color="auto" w:sz="4" w:space="0"/>
            </w:tcBorders>
            <w:tcMar>
              <w:top w:w="57" w:type="dxa"/>
              <w:left w:w="57" w:type="dxa"/>
              <w:bottom w:w="57" w:type="dxa"/>
              <w:right w:w="57" w:type="dxa"/>
            </w:tcMar>
            <w:vAlign w:val="center"/>
          </w:tcPr>
          <w:p>
            <w:pPr>
              <w:spacing w:line="400" w:lineRule="exact"/>
              <w:rPr>
                <w:rFonts w:eastAsia="仿宋_GB2312"/>
                <w:kern w:val="0"/>
                <w:sz w:val="24"/>
              </w:rPr>
            </w:pPr>
          </w:p>
        </w:tc>
        <w:tc>
          <w:tcPr>
            <w:tcW w:w="1103" w:type="dxa"/>
            <w:tcBorders>
              <w:top w:val="nil"/>
              <w:left w:val="nil"/>
              <w:bottom w:val="single" w:color="auto" w:sz="4" w:space="0"/>
              <w:right w:val="single" w:color="auto" w:sz="4" w:space="0"/>
            </w:tcBorders>
            <w:tcMar>
              <w:top w:w="57" w:type="dxa"/>
              <w:left w:w="57" w:type="dxa"/>
              <w:bottom w:w="57" w:type="dxa"/>
              <w:right w:w="57" w:type="dxa"/>
            </w:tcMar>
            <w:vAlign w:val="center"/>
          </w:tcPr>
          <w:p>
            <w:pPr>
              <w:spacing w:line="400" w:lineRule="exact"/>
              <w:rPr>
                <w:rFonts w:eastAsia="方正仿宋_GBK"/>
                <w:kern w:val="0"/>
                <w:sz w:val="24"/>
              </w:rPr>
            </w:pPr>
          </w:p>
        </w:tc>
      </w:tr>
      <w:tr>
        <w:tblPrEx>
          <w:tblLayout w:type="fixed"/>
          <w:tblCellMar>
            <w:top w:w="0" w:type="dxa"/>
            <w:left w:w="108" w:type="dxa"/>
            <w:bottom w:w="0" w:type="dxa"/>
            <w:right w:w="108" w:type="dxa"/>
          </w:tblCellMar>
        </w:tblPrEx>
        <w:trPr>
          <w:trHeight w:val="660" w:hRule="atLeast"/>
          <w:jc w:val="center"/>
        </w:trPr>
        <w:tc>
          <w:tcPr>
            <w:tcW w:w="1969" w:type="dxa"/>
            <w:vMerge w:val="continue"/>
            <w:tcBorders>
              <w:top w:val="nil"/>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spacing w:line="400" w:lineRule="exact"/>
              <w:jc w:val="left"/>
              <w:rPr>
                <w:rFonts w:eastAsia="仿宋_GB2312"/>
                <w:kern w:val="0"/>
                <w:sz w:val="24"/>
              </w:rPr>
            </w:pPr>
          </w:p>
        </w:tc>
        <w:tc>
          <w:tcPr>
            <w:tcW w:w="2647" w:type="dxa"/>
            <w:tcBorders>
              <w:top w:val="nil"/>
              <w:left w:val="nil"/>
              <w:bottom w:val="single" w:color="auto" w:sz="4" w:space="0"/>
              <w:right w:val="single" w:color="auto" w:sz="4" w:space="0"/>
            </w:tcBorders>
            <w:tcMar>
              <w:top w:w="57" w:type="dxa"/>
              <w:left w:w="57" w:type="dxa"/>
              <w:bottom w:w="57" w:type="dxa"/>
              <w:right w:w="57" w:type="dxa"/>
            </w:tcMar>
            <w:vAlign w:val="center"/>
          </w:tcPr>
          <w:p>
            <w:pPr>
              <w:spacing w:line="400" w:lineRule="exact"/>
              <w:jc w:val="center"/>
              <w:rPr>
                <w:rFonts w:eastAsia="方正仿宋_GBK"/>
                <w:kern w:val="0"/>
                <w:sz w:val="24"/>
              </w:rPr>
            </w:pPr>
            <w:r>
              <w:rPr>
                <w:rFonts w:eastAsia="方正仿宋_GBK"/>
                <w:kern w:val="0"/>
                <w:sz w:val="24"/>
              </w:rPr>
              <w:t>6.</w:t>
            </w:r>
            <w:r>
              <w:rPr>
                <w:rFonts w:hint="eastAsia" w:eastAsia="方正仿宋_GBK"/>
                <w:kern w:val="0"/>
                <w:sz w:val="24"/>
              </w:rPr>
              <w:t>代偿分担到位</w:t>
            </w:r>
          </w:p>
          <w:p>
            <w:pPr>
              <w:spacing w:line="400" w:lineRule="exact"/>
              <w:jc w:val="center"/>
              <w:rPr>
                <w:rFonts w:eastAsia="仿宋_GB2312"/>
                <w:kern w:val="0"/>
                <w:sz w:val="24"/>
              </w:rPr>
            </w:pPr>
            <w:r>
              <w:rPr>
                <w:rFonts w:hint="eastAsia" w:eastAsia="方正仿宋_GBK"/>
                <w:kern w:val="0"/>
                <w:sz w:val="24"/>
              </w:rPr>
              <w:t>（</w:t>
            </w:r>
            <w:r>
              <w:rPr>
                <w:rFonts w:eastAsia="方正仿宋_GBK"/>
                <w:kern w:val="0"/>
                <w:sz w:val="24"/>
              </w:rPr>
              <w:t>5</w:t>
            </w:r>
            <w:r>
              <w:rPr>
                <w:rFonts w:hint="eastAsia" w:eastAsia="方正仿宋_GBK"/>
                <w:kern w:val="0"/>
                <w:sz w:val="24"/>
              </w:rPr>
              <w:t>分）</w:t>
            </w:r>
          </w:p>
        </w:tc>
        <w:tc>
          <w:tcPr>
            <w:tcW w:w="1395" w:type="dxa"/>
            <w:tcBorders>
              <w:top w:val="nil"/>
              <w:left w:val="nil"/>
              <w:bottom w:val="single" w:color="auto" w:sz="4" w:space="0"/>
              <w:right w:val="single" w:color="auto" w:sz="4" w:space="0"/>
            </w:tcBorders>
            <w:tcMar>
              <w:top w:w="57" w:type="dxa"/>
              <w:left w:w="57" w:type="dxa"/>
              <w:bottom w:w="57" w:type="dxa"/>
              <w:right w:w="57" w:type="dxa"/>
            </w:tcMar>
            <w:vAlign w:val="center"/>
          </w:tcPr>
          <w:p>
            <w:pPr>
              <w:spacing w:line="400" w:lineRule="exact"/>
              <w:rPr>
                <w:rFonts w:eastAsia="仿宋_GB2312"/>
                <w:kern w:val="0"/>
                <w:sz w:val="24"/>
              </w:rPr>
            </w:pPr>
          </w:p>
        </w:tc>
        <w:tc>
          <w:tcPr>
            <w:tcW w:w="1094" w:type="dxa"/>
            <w:tcBorders>
              <w:top w:val="nil"/>
              <w:left w:val="nil"/>
              <w:bottom w:val="single" w:color="auto" w:sz="4" w:space="0"/>
              <w:right w:val="single" w:color="auto" w:sz="4" w:space="0"/>
            </w:tcBorders>
            <w:tcMar>
              <w:top w:w="57" w:type="dxa"/>
              <w:left w:w="57" w:type="dxa"/>
              <w:bottom w:w="57" w:type="dxa"/>
              <w:right w:w="57" w:type="dxa"/>
            </w:tcMar>
            <w:vAlign w:val="center"/>
          </w:tcPr>
          <w:p>
            <w:pPr>
              <w:spacing w:line="400" w:lineRule="exact"/>
              <w:rPr>
                <w:rFonts w:eastAsia="仿宋_GB2312"/>
                <w:kern w:val="0"/>
                <w:sz w:val="24"/>
              </w:rPr>
            </w:pPr>
          </w:p>
        </w:tc>
        <w:tc>
          <w:tcPr>
            <w:tcW w:w="864" w:type="dxa"/>
            <w:tcBorders>
              <w:top w:val="nil"/>
              <w:left w:val="nil"/>
              <w:bottom w:val="single" w:color="auto" w:sz="4" w:space="0"/>
              <w:right w:val="single" w:color="auto" w:sz="4" w:space="0"/>
            </w:tcBorders>
            <w:tcMar>
              <w:top w:w="57" w:type="dxa"/>
              <w:left w:w="57" w:type="dxa"/>
              <w:bottom w:w="57" w:type="dxa"/>
              <w:right w:w="57" w:type="dxa"/>
            </w:tcMar>
            <w:vAlign w:val="center"/>
          </w:tcPr>
          <w:p>
            <w:pPr>
              <w:spacing w:line="400" w:lineRule="exact"/>
              <w:rPr>
                <w:rFonts w:eastAsia="仿宋_GB2312"/>
                <w:kern w:val="0"/>
                <w:sz w:val="24"/>
              </w:rPr>
            </w:pPr>
          </w:p>
        </w:tc>
        <w:tc>
          <w:tcPr>
            <w:tcW w:w="1103" w:type="dxa"/>
            <w:tcBorders>
              <w:top w:val="nil"/>
              <w:left w:val="nil"/>
              <w:bottom w:val="single" w:color="auto" w:sz="4" w:space="0"/>
              <w:right w:val="single" w:color="auto" w:sz="4" w:space="0"/>
            </w:tcBorders>
            <w:tcMar>
              <w:top w:w="57" w:type="dxa"/>
              <w:left w:w="57" w:type="dxa"/>
              <w:bottom w:w="57" w:type="dxa"/>
              <w:right w:w="57" w:type="dxa"/>
            </w:tcMar>
            <w:vAlign w:val="center"/>
          </w:tcPr>
          <w:p>
            <w:pPr>
              <w:spacing w:line="400" w:lineRule="exact"/>
              <w:rPr>
                <w:rFonts w:eastAsia="方正仿宋_GBK"/>
                <w:kern w:val="0"/>
                <w:sz w:val="24"/>
              </w:rPr>
            </w:pPr>
          </w:p>
        </w:tc>
      </w:tr>
      <w:tr>
        <w:tblPrEx>
          <w:tblLayout w:type="fixed"/>
          <w:tblCellMar>
            <w:top w:w="0" w:type="dxa"/>
            <w:left w:w="108" w:type="dxa"/>
            <w:bottom w:w="0" w:type="dxa"/>
            <w:right w:w="108" w:type="dxa"/>
          </w:tblCellMar>
        </w:tblPrEx>
        <w:trPr>
          <w:trHeight w:val="660" w:hRule="atLeast"/>
          <w:jc w:val="center"/>
        </w:trPr>
        <w:tc>
          <w:tcPr>
            <w:tcW w:w="1969" w:type="dxa"/>
            <w:tcBorders>
              <w:top w:val="nil"/>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400" w:lineRule="exact"/>
              <w:jc w:val="center"/>
              <w:rPr>
                <w:rFonts w:eastAsia="方正仿宋_GBK"/>
                <w:kern w:val="0"/>
                <w:sz w:val="24"/>
              </w:rPr>
            </w:pPr>
            <w:r>
              <w:rPr>
                <w:rFonts w:hint="eastAsia" w:eastAsia="方正仿宋_GBK"/>
                <w:kern w:val="0"/>
                <w:sz w:val="24"/>
              </w:rPr>
              <w:t>（五）再担保</w:t>
            </w:r>
          </w:p>
          <w:p>
            <w:pPr>
              <w:spacing w:line="400" w:lineRule="exact"/>
              <w:jc w:val="center"/>
              <w:rPr>
                <w:rFonts w:eastAsia="方正仿宋_GBK"/>
                <w:kern w:val="0"/>
                <w:sz w:val="24"/>
              </w:rPr>
            </w:pPr>
            <w:r>
              <w:rPr>
                <w:rFonts w:hint="eastAsia" w:eastAsia="方正仿宋_GBK"/>
                <w:kern w:val="0"/>
                <w:sz w:val="24"/>
              </w:rPr>
              <w:t>费率优惠</w:t>
            </w:r>
          </w:p>
          <w:p>
            <w:pPr>
              <w:spacing w:line="400" w:lineRule="exact"/>
              <w:jc w:val="center"/>
              <w:rPr>
                <w:rFonts w:eastAsia="仿宋_GB2312"/>
                <w:kern w:val="0"/>
                <w:sz w:val="24"/>
              </w:rPr>
            </w:pPr>
            <w:r>
              <w:rPr>
                <w:rFonts w:hint="eastAsia" w:eastAsia="方正仿宋_GBK"/>
                <w:kern w:val="0"/>
                <w:sz w:val="24"/>
              </w:rPr>
              <w:t>（</w:t>
            </w:r>
            <w:r>
              <w:rPr>
                <w:rFonts w:eastAsia="方正仿宋_GBK"/>
                <w:kern w:val="0"/>
                <w:sz w:val="24"/>
              </w:rPr>
              <w:t>10</w:t>
            </w:r>
            <w:r>
              <w:rPr>
                <w:rFonts w:hint="eastAsia" w:eastAsia="方正仿宋_GBK"/>
                <w:kern w:val="0"/>
                <w:sz w:val="24"/>
              </w:rPr>
              <w:t>分）</w:t>
            </w:r>
          </w:p>
        </w:tc>
        <w:tc>
          <w:tcPr>
            <w:tcW w:w="2647" w:type="dxa"/>
            <w:tcBorders>
              <w:top w:val="nil"/>
              <w:left w:val="nil"/>
              <w:bottom w:val="single" w:color="auto" w:sz="4" w:space="0"/>
              <w:right w:val="single" w:color="auto" w:sz="4" w:space="0"/>
            </w:tcBorders>
            <w:tcMar>
              <w:top w:w="57" w:type="dxa"/>
              <w:left w:w="57" w:type="dxa"/>
              <w:bottom w:w="57" w:type="dxa"/>
              <w:right w:w="57" w:type="dxa"/>
            </w:tcMar>
            <w:vAlign w:val="center"/>
          </w:tcPr>
          <w:p>
            <w:pPr>
              <w:spacing w:line="400" w:lineRule="exact"/>
              <w:jc w:val="center"/>
              <w:rPr>
                <w:rFonts w:eastAsia="方正仿宋_GBK"/>
                <w:kern w:val="0"/>
                <w:sz w:val="24"/>
              </w:rPr>
            </w:pPr>
            <w:r>
              <w:rPr>
                <w:rFonts w:eastAsia="方正仿宋_GBK"/>
                <w:kern w:val="0"/>
                <w:sz w:val="24"/>
              </w:rPr>
              <w:t>7.</w:t>
            </w:r>
            <w:r>
              <w:rPr>
                <w:rFonts w:hint="eastAsia" w:eastAsia="方正仿宋_GBK"/>
                <w:kern w:val="0"/>
                <w:sz w:val="24"/>
              </w:rPr>
              <w:t>平均年化再担保</w:t>
            </w:r>
          </w:p>
          <w:p>
            <w:pPr>
              <w:spacing w:line="400" w:lineRule="exact"/>
              <w:jc w:val="center"/>
              <w:rPr>
                <w:rFonts w:eastAsia="方正仿宋_GBK"/>
                <w:kern w:val="0"/>
                <w:sz w:val="24"/>
              </w:rPr>
            </w:pPr>
            <w:r>
              <w:rPr>
                <w:rFonts w:hint="eastAsia" w:eastAsia="方正仿宋_GBK"/>
                <w:kern w:val="0"/>
                <w:sz w:val="24"/>
              </w:rPr>
              <w:t>综合费率</w:t>
            </w:r>
          </w:p>
          <w:p>
            <w:pPr>
              <w:spacing w:line="400" w:lineRule="exact"/>
              <w:jc w:val="center"/>
              <w:rPr>
                <w:rFonts w:eastAsia="仿宋_GB2312"/>
                <w:kern w:val="0"/>
                <w:sz w:val="24"/>
              </w:rPr>
            </w:pPr>
            <w:r>
              <w:rPr>
                <w:rFonts w:hint="eastAsia" w:eastAsia="方正仿宋_GBK"/>
                <w:kern w:val="0"/>
                <w:sz w:val="24"/>
              </w:rPr>
              <w:t>（</w:t>
            </w:r>
            <w:r>
              <w:rPr>
                <w:rFonts w:eastAsia="方正仿宋_GBK"/>
                <w:kern w:val="0"/>
                <w:sz w:val="24"/>
              </w:rPr>
              <w:t>10</w:t>
            </w:r>
            <w:r>
              <w:rPr>
                <w:rFonts w:hint="eastAsia" w:eastAsia="方正仿宋_GBK"/>
                <w:kern w:val="0"/>
                <w:sz w:val="24"/>
              </w:rPr>
              <w:t>分）</w:t>
            </w:r>
          </w:p>
        </w:tc>
        <w:tc>
          <w:tcPr>
            <w:tcW w:w="1395" w:type="dxa"/>
            <w:tcBorders>
              <w:top w:val="nil"/>
              <w:left w:val="nil"/>
              <w:bottom w:val="single" w:color="auto" w:sz="4" w:space="0"/>
              <w:right w:val="single" w:color="auto" w:sz="4" w:space="0"/>
            </w:tcBorders>
            <w:tcMar>
              <w:top w:w="57" w:type="dxa"/>
              <w:left w:w="57" w:type="dxa"/>
              <w:bottom w:w="57" w:type="dxa"/>
              <w:right w:w="57" w:type="dxa"/>
            </w:tcMar>
            <w:vAlign w:val="center"/>
          </w:tcPr>
          <w:p>
            <w:pPr>
              <w:spacing w:line="400" w:lineRule="exact"/>
              <w:rPr>
                <w:rFonts w:eastAsia="仿宋_GB2312"/>
                <w:kern w:val="0"/>
                <w:sz w:val="24"/>
              </w:rPr>
            </w:pPr>
          </w:p>
        </w:tc>
        <w:tc>
          <w:tcPr>
            <w:tcW w:w="1094" w:type="dxa"/>
            <w:tcBorders>
              <w:top w:val="nil"/>
              <w:left w:val="nil"/>
              <w:bottom w:val="single" w:color="auto" w:sz="4" w:space="0"/>
              <w:right w:val="single" w:color="auto" w:sz="4" w:space="0"/>
            </w:tcBorders>
            <w:tcMar>
              <w:top w:w="57" w:type="dxa"/>
              <w:left w:w="57" w:type="dxa"/>
              <w:bottom w:w="57" w:type="dxa"/>
              <w:right w:w="57" w:type="dxa"/>
            </w:tcMar>
            <w:vAlign w:val="center"/>
          </w:tcPr>
          <w:p>
            <w:pPr>
              <w:spacing w:line="400" w:lineRule="exact"/>
              <w:rPr>
                <w:rFonts w:eastAsia="仿宋_GB2312"/>
                <w:kern w:val="0"/>
                <w:sz w:val="24"/>
              </w:rPr>
            </w:pPr>
          </w:p>
        </w:tc>
        <w:tc>
          <w:tcPr>
            <w:tcW w:w="864" w:type="dxa"/>
            <w:tcBorders>
              <w:top w:val="nil"/>
              <w:left w:val="nil"/>
              <w:bottom w:val="single" w:color="auto" w:sz="4" w:space="0"/>
              <w:right w:val="single" w:color="auto" w:sz="4" w:space="0"/>
            </w:tcBorders>
            <w:tcMar>
              <w:top w:w="57" w:type="dxa"/>
              <w:left w:w="57" w:type="dxa"/>
              <w:bottom w:w="57" w:type="dxa"/>
              <w:right w:w="57" w:type="dxa"/>
            </w:tcMar>
            <w:vAlign w:val="center"/>
          </w:tcPr>
          <w:p>
            <w:pPr>
              <w:spacing w:line="400" w:lineRule="exact"/>
              <w:rPr>
                <w:rFonts w:eastAsia="仿宋_GB2312"/>
                <w:kern w:val="0"/>
                <w:sz w:val="24"/>
              </w:rPr>
            </w:pPr>
          </w:p>
        </w:tc>
        <w:tc>
          <w:tcPr>
            <w:tcW w:w="1103" w:type="dxa"/>
            <w:tcBorders>
              <w:top w:val="nil"/>
              <w:left w:val="nil"/>
              <w:bottom w:val="single" w:color="auto" w:sz="4" w:space="0"/>
              <w:right w:val="single" w:color="auto" w:sz="4" w:space="0"/>
            </w:tcBorders>
            <w:tcMar>
              <w:top w:w="57" w:type="dxa"/>
              <w:left w:w="57" w:type="dxa"/>
              <w:bottom w:w="57" w:type="dxa"/>
              <w:right w:w="57" w:type="dxa"/>
            </w:tcMar>
            <w:vAlign w:val="center"/>
          </w:tcPr>
          <w:p>
            <w:pPr>
              <w:spacing w:line="400" w:lineRule="exact"/>
              <w:rPr>
                <w:rFonts w:eastAsia="方正仿宋_GBK"/>
                <w:kern w:val="0"/>
                <w:sz w:val="24"/>
              </w:rPr>
            </w:pPr>
          </w:p>
        </w:tc>
      </w:tr>
      <w:tr>
        <w:tblPrEx>
          <w:tblLayout w:type="fixed"/>
          <w:tblCellMar>
            <w:top w:w="0" w:type="dxa"/>
            <w:left w:w="108" w:type="dxa"/>
            <w:bottom w:w="0" w:type="dxa"/>
            <w:right w:w="108" w:type="dxa"/>
          </w:tblCellMar>
        </w:tblPrEx>
        <w:trPr>
          <w:trHeight w:val="493" w:hRule="atLeast"/>
          <w:jc w:val="center"/>
        </w:trPr>
        <w:tc>
          <w:tcPr>
            <w:tcW w:w="4616"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00" w:lineRule="exact"/>
              <w:jc w:val="center"/>
              <w:rPr>
                <w:rFonts w:eastAsia="仿宋_GB2312"/>
                <w:b/>
                <w:bCs/>
                <w:kern w:val="0"/>
                <w:sz w:val="24"/>
              </w:rPr>
            </w:pPr>
            <w:r>
              <w:rPr>
                <w:rFonts w:hint="eastAsia" w:eastAsia="方正仿宋_GBK"/>
                <w:b/>
                <w:bCs/>
                <w:kern w:val="0"/>
                <w:sz w:val="24"/>
              </w:rPr>
              <w:t>合计</w:t>
            </w:r>
          </w:p>
        </w:tc>
        <w:tc>
          <w:tcPr>
            <w:tcW w:w="1395" w:type="dxa"/>
            <w:tcBorders>
              <w:top w:val="nil"/>
              <w:left w:val="nil"/>
              <w:bottom w:val="single" w:color="auto" w:sz="4" w:space="0"/>
              <w:right w:val="single" w:color="auto" w:sz="4" w:space="0"/>
            </w:tcBorders>
            <w:tcMar>
              <w:left w:w="57" w:type="dxa"/>
              <w:right w:w="57" w:type="dxa"/>
            </w:tcMar>
            <w:vAlign w:val="center"/>
          </w:tcPr>
          <w:p>
            <w:pPr>
              <w:spacing w:line="400" w:lineRule="exact"/>
              <w:jc w:val="center"/>
              <w:rPr>
                <w:rFonts w:eastAsia="仿宋_GB2312"/>
                <w:b/>
                <w:bCs/>
                <w:kern w:val="0"/>
                <w:sz w:val="24"/>
              </w:rPr>
            </w:pPr>
          </w:p>
        </w:tc>
        <w:tc>
          <w:tcPr>
            <w:tcW w:w="1094" w:type="dxa"/>
            <w:tcBorders>
              <w:top w:val="nil"/>
              <w:left w:val="nil"/>
              <w:bottom w:val="single" w:color="auto" w:sz="4" w:space="0"/>
              <w:right w:val="single" w:color="auto" w:sz="4" w:space="0"/>
            </w:tcBorders>
            <w:tcMar>
              <w:left w:w="57" w:type="dxa"/>
              <w:right w:w="57" w:type="dxa"/>
            </w:tcMar>
            <w:vAlign w:val="center"/>
          </w:tcPr>
          <w:p>
            <w:pPr>
              <w:spacing w:line="400" w:lineRule="exact"/>
              <w:rPr>
                <w:rFonts w:eastAsia="仿宋_GB2312"/>
                <w:b/>
                <w:bCs/>
                <w:kern w:val="0"/>
                <w:sz w:val="24"/>
              </w:rPr>
            </w:pPr>
          </w:p>
        </w:tc>
        <w:tc>
          <w:tcPr>
            <w:tcW w:w="864" w:type="dxa"/>
            <w:tcBorders>
              <w:top w:val="nil"/>
              <w:left w:val="nil"/>
              <w:bottom w:val="single" w:color="auto" w:sz="4" w:space="0"/>
              <w:right w:val="single" w:color="auto" w:sz="4" w:space="0"/>
            </w:tcBorders>
            <w:tcMar>
              <w:left w:w="57" w:type="dxa"/>
              <w:right w:w="57" w:type="dxa"/>
            </w:tcMar>
            <w:vAlign w:val="center"/>
          </w:tcPr>
          <w:p>
            <w:pPr>
              <w:spacing w:line="400" w:lineRule="exact"/>
              <w:rPr>
                <w:rFonts w:eastAsia="仿宋_GB2312"/>
                <w:b/>
                <w:bCs/>
                <w:kern w:val="0"/>
                <w:sz w:val="24"/>
              </w:rPr>
            </w:pPr>
          </w:p>
        </w:tc>
        <w:tc>
          <w:tcPr>
            <w:tcW w:w="1103" w:type="dxa"/>
            <w:tcBorders>
              <w:top w:val="nil"/>
              <w:left w:val="nil"/>
              <w:bottom w:val="single" w:color="auto" w:sz="4" w:space="0"/>
              <w:right w:val="single" w:color="auto" w:sz="4" w:space="0"/>
            </w:tcBorders>
            <w:tcMar>
              <w:left w:w="57" w:type="dxa"/>
              <w:right w:w="57" w:type="dxa"/>
            </w:tcMar>
            <w:vAlign w:val="center"/>
          </w:tcPr>
          <w:p>
            <w:pPr>
              <w:spacing w:line="400" w:lineRule="exact"/>
              <w:rPr>
                <w:rFonts w:eastAsia="方正仿宋_GBK"/>
                <w:kern w:val="0"/>
                <w:sz w:val="24"/>
              </w:rPr>
            </w:pPr>
          </w:p>
        </w:tc>
      </w:tr>
    </w:tbl>
    <w:p>
      <w:pPr>
        <w:spacing w:before="81" w:beforeLines="20" w:line="320" w:lineRule="exact"/>
        <w:rPr>
          <w:rFonts w:hint="eastAsia" w:ascii="方正黑体_GBK" w:eastAsia="方正黑体_GBK"/>
          <w:spacing w:val="-26"/>
          <w:sz w:val="32"/>
          <w:szCs w:val="32"/>
        </w:rPr>
      </w:pPr>
      <w:r>
        <w:rPr>
          <w:rFonts w:hint="eastAsia" w:eastAsia="方正仿宋_GBK"/>
          <w:kern w:val="0"/>
          <w:sz w:val="24"/>
        </w:rPr>
        <w:t>填报单位</w:t>
      </w:r>
      <w:r>
        <w:rPr>
          <w:rFonts w:eastAsia="方正仿宋_GBK"/>
          <w:kern w:val="0"/>
          <w:sz w:val="24"/>
        </w:rPr>
        <w:t>（</w:t>
      </w:r>
      <w:r>
        <w:rPr>
          <w:rFonts w:hint="eastAsia" w:eastAsia="方正仿宋_GBK"/>
          <w:kern w:val="0"/>
          <w:sz w:val="24"/>
        </w:rPr>
        <w:t>公章</w:t>
      </w:r>
      <w:r>
        <w:rPr>
          <w:rFonts w:eastAsia="方正仿宋_GBK"/>
          <w:kern w:val="0"/>
          <w:sz w:val="24"/>
        </w:rPr>
        <w:t>）</w:t>
      </w:r>
      <w:r>
        <w:rPr>
          <w:rFonts w:hint="eastAsia" w:eastAsia="方正仿宋_GBK"/>
          <w:kern w:val="0"/>
          <w:sz w:val="24"/>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6471AA"/>
    <w:rsid w:val="1B647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0"/>
      <w:szCs w:val="3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列出段落1"/>
    <w:basedOn w:val="1"/>
    <w:uiPriority w:val="0"/>
    <w:pPr>
      <w:widowControl/>
      <w:spacing w:line="400" w:lineRule="exact"/>
      <w:ind w:firstLine="420" w:firstLineChars="200"/>
      <w:jc w:val="left"/>
    </w:pPr>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2024-10-17T12:27:00Z</dcterms:created>
  <dc:creator>Administrator</dc:creator>
  <cp:lastModifiedBy>Administrator</cp:lastModifiedBy>
  <dcterms:modified xsi:type="dcterms:W3CDTF">2024-10-17T12:27:58Z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