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eastAsia="黑体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附件5</w:t>
      </w: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建设用地改变用途报批资料目录</w:t>
      </w:r>
    </w:p>
    <w:p>
      <w:pPr>
        <w:ind w:firstLine="420" w:firstLineChars="200"/>
      </w:pP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．</w:t>
      </w:r>
      <w:r>
        <w:rPr>
          <w:rFonts w:eastAsia="仿宋_GB2312"/>
          <w:sz w:val="32"/>
          <w:szCs w:val="32"/>
        </w:rPr>
        <w:t>市</w:t>
      </w:r>
      <w:r>
        <w:rPr>
          <w:rFonts w:hint="eastAsia" w:eastAsia="仿宋_GB2312"/>
          <w:sz w:val="32"/>
          <w:szCs w:val="32"/>
        </w:rPr>
        <w:t>州</w:t>
      </w:r>
      <w:r>
        <w:rPr>
          <w:rFonts w:eastAsia="仿宋_GB2312"/>
          <w:sz w:val="32"/>
          <w:szCs w:val="32"/>
        </w:rPr>
        <w:t>、县</w:t>
      </w:r>
      <w:r>
        <w:rPr>
          <w:rFonts w:hint="eastAsia" w:eastAsia="仿宋_GB2312"/>
          <w:sz w:val="32"/>
          <w:szCs w:val="32"/>
        </w:rPr>
        <w:t>（市）</w:t>
      </w:r>
      <w:r>
        <w:rPr>
          <w:rFonts w:eastAsia="仿宋_GB2312"/>
          <w:sz w:val="32"/>
          <w:szCs w:val="32"/>
        </w:rPr>
        <w:t>人民政府关于建设用地改变用途的申请文件；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</w:rPr>
        <w:t>．</w:t>
      </w:r>
      <w:r>
        <w:rPr>
          <w:rFonts w:eastAsia="仿宋_GB2312"/>
          <w:sz w:val="32"/>
          <w:szCs w:val="32"/>
        </w:rPr>
        <w:t>城市规划部门出具的审查意见；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hint="eastAsia" w:eastAsia="仿宋_GB2312"/>
          <w:sz w:val="32"/>
          <w:szCs w:val="32"/>
        </w:rPr>
        <w:t>．</w:t>
      </w:r>
      <w:r>
        <w:rPr>
          <w:rFonts w:eastAsia="仿宋_GB2312"/>
          <w:sz w:val="32"/>
          <w:szCs w:val="32"/>
        </w:rPr>
        <w:t>原农用地转用和土地征收审批单及报批资料；</w:t>
      </w:r>
    </w:p>
    <w:p>
      <w:pPr>
        <w:ind w:firstLine="640" w:firstLineChars="200"/>
        <w:rPr>
          <w:rFonts w:eastAsia="仿宋_GB2312"/>
          <w:b/>
          <w:sz w:val="32"/>
          <w:szCs w:val="32"/>
        </w:rPr>
      </w:pPr>
      <w:r>
        <w:rPr>
          <w:rFonts w:eastAsia="仿宋_GB2312"/>
          <w:sz w:val="32"/>
          <w:szCs w:val="32"/>
        </w:rPr>
        <w:t>4</w:t>
      </w:r>
      <w:r>
        <w:rPr>
          <w:rFonts w:hint="eastAsia" w:eastAsia="仿宋_GB2312"/>
          <w:sz w:val="32"/>
          <w:szCs w:val="32"/>
        </w:rPr>
        <w:t>．</w:t>
      </w:r>
      <w:r>
        <w:rPr>
          <w:rFonts w:eastAsia="仿宋_GB2312"/>
          <w:sz w:val="32"/>
          <w:szCs w:val="32"/>
        </w:rPr>
        <w:t>涉及变更项目的，须提供变更项目的立项文件和设计文件；变更为普通商品房用地的，需由市</w:t>
      </w:r>
      <w:r>
        <w:rPr>
          <w:rFonts w:hint="eastAsia" w:eastAsia="仿宋_GB2312"/>
          <w:sz w:val="32"/>
          <w:szCs w:val="32"/>
        </w:rPr>
        <w:t>州</w:t>
      </w:r>
      <w:r>
        <w:rPr>
          <w:rFonts w:eastAsia="仿宋_GB2312"/>
          <w:sz w:val="32"/>
          <w:szCs w:val="32"/>
        </w:rPr>
        <w:t>、县</w:t>
      </w:r>
      <w:r>
        <w:rPr>
          <w:rFonts w:hint="eastAsia" w:eastAsia="仿宋_GB2312"/>
          <w:sz w:val="32"/>
          <w:szCs w:val="32"/>
        </w:rPr>
        <w:t>（市）</w:t>
      </w:r>
      <w:r>
        <w:rPr>
          <w:rFonts w:eastAsia="仿宋_GB2312"/>
          <w:sz w:val="32"/>
          <w:szCs w:val="32"/>
        </w:rPr>
        <w:t>人民政府出具或批复土地开发论证报告。</w:t>
      </w:r>
    </w:p>
    <w:p>
      <w:pPr>
        <w:ind w:firstLine="640" w:firstLineChars="200"/>
        <w:rPr>
          <w:rFonts w:eastAsia="仿宋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30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2019-09-26T09:20:10Z</dcterms:created>
  <dc:creator>Administrator</dc:creator>
  <cp:lastModifiedBy>易礼</cp:lastModifiedBy>
  <dcterms:modified xsi:type="dcterms:W3CDTF">2019-09-26T09:20:12Z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