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eastAsia="黑体"/>
          <w:sz w:val="30"/>
          <w:szCs w:val="30"/>
        </w:rPr>
      </w:pPr>
      <w:r>
        <w:rPr>
          <w:rFonts w:hint="eastAsia" w:ascii="黑体" w:hAnsi="黑体" w:eastAsia="黑体"/>
          <w:sz w:val="30"/>
          <w:szCs w:val="30"/>
        </w:rPr>
        <w:t>附件</w:t>
      </w:r>
      <w:r>
        <w:rPr>
          <w:rFonts w:hint="eastAsia" w:ascii="黑体" w:eastAsia="黑体"/>
          <w:sz w:val="30"/>
          <w:szCs w:val="30"/>
        </w:rPr>
        <w:t>2</w:t>
      </w:r>
    </w:p>
    <w:p>
      <w:pPr>
        <w:spacing w:line="240" w:lineRule="exact"/>
        <w:jc w:val="left"/>
        <w:rPr>
          <w:rFonts w:ascii="黑体" w:eastAsia="黑体"/>
          <w:sz w:val="30"/>
          <w:szCs w:val="30"/>
        </w:rPr>
      </w:pPr>
    </w:p>
    <w:p>
      <w:pPr>
        <w:spacing w:line="240" w:lineRule="exact"/>
        <w:jc w:val="left"/>
        <w:rPr>
          <w:rFonts w:ascii="黑体" w:eastAsia="黑体"/>
          <w:sz w:val="30"/>
          <w:szCs w:val="30"/>
        </w:rPr>
      </w:pPr>
    </w:p>
    <w:p>
      <w:pPr>
        <w:spacing w:line="7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宜昌市“标准地”使用协议（范本）</w:t>
      </w:r>
    </w:p>
    <w:p>
      <w:pPr>
        <w:spacing w:line="600" w:lineRule="exact"/>
        <w:rPr>
          <w:rFonts w:ascii="黑体" w:hAnsi="黑体" w:eastAsia="黑体"/>
          <w:spacing w:val="4"/>
          <w:sz w:val="30"/>
          <w:szCs w:val="30"/>
        </w:rPr>
      </w:pPr>
    </w:p>
    <w:p>
      <w:pPr>
        <w:spacing w:line="600" w:lineRule="exact"/>
        <w:rPr>
          <w:rFonts w:ascii="仿宋_GB2312"/>
          <w:spacing w:val="4"/>
          <w:sz w:val="30"/>
          <w:szCs w:val="30"/>
        </w:rPr>
      </w:pPr>
      <w:r>
        <w:rPr>
          <w:rFonts w:hint="eastAsia" w:ascii="黑体" w:hAnsi="黑体" w:eastAsia="黑体"/>
          <w:spacing w:val="4"/>
          <w:sz w:val="30"/>
          <w:szCs w:val="30"/>
        </w:rPr>
        <w:t>甲方：</w:t>
      </w:r>
      <w:r>
        <w:rPr>
          <w:rFonts w:hint="eastAsia" w:ascii="楷体_GB2312" w:eastAsia="楷体_GB2312"/>
          <w:spacing w:val="4"/>
          <w:sz w:val="30"/>
          <w:szCs w:val="30"/>
          <w:u w:val="single"/>
        </w:rPr>
        <w:t xml:space="preserve">项目所在地县市区政府 </w:t>
      </w:r>
    </w:p>
    <w:p>
      <w:pPr>
        <w:spacing w:line="600" w:lineRule="exact"/>
        <w:jc w:val="left"/>
        <w:rPr>
          <w:rFonts w:ascii="仿宋_GB2312"/>
          <w:spacing w:val="4"/>
          <w:sz w:val="30"/>
          <w:szCs w:val="30"/>
        </w:rPr>
      </w:pPr>
      <w:r>
        <w:rPr>
          <w:rFonts w:hint="eastAsia" w:ascii="黑体" w:hAnsi="黑体" w:eastAsia="黑体"/>
          <w:spacing w:val="4"/>
          <w:sz w:val="30"/>
          <w:szCs w:val="30"/>
        </w:rPr>
        <w:t>乙方：</w:t>
      </w:r>
      <w:r>
        <w:rPr>
          <w:rFonts w:hint="eastAsia" w:ascii="楷体_GB2312" w:eastAsia="楷体_GB2312"/>
          <w:spacing w:val="4"/>
          <w:sz w:val="30"/>
          <w:szCs w:val="30"/>
          <w:u w:val="single"/>
        </w:rPr>
        <w:t xml:space="preserve">土地受让人  </w:t>
      </w:r>
    </w:p>
    <w:p>
      <w:pPr>
        <w:widowControl/>
        <w:spacing w:line="600" w:lineRule="exact"/>
        <w:rPr>
          <w:rFonts w:ascii="仿宋_GB2312"/>
          <w:spacing w:val="4"/>
          <w:sz w:val="30"/>
          <w:szCs w:val="30"/>
        </w:rPr>
      </w:pPr>
    </w:p>
    <w:p>
      <w:pPr>
        <w:widowControl/>
        <w:spacing w:line="600" w:lineRule="exact"/>
        <w:ind w:firstLine="624" w:firstLineChars="200"/>
        <w:rPr>
          <w:rFonts w:ascii="仿宋_GB2312" w:eastAsia="仿宋_GB2312"/>
          <w:spacing w:val="6"/>
          <w:sz w:val="30"/>
          <w:szCs w:val="30"/>
        </w:rPr>
      </w:pPr>
      <w:r>
        <w:rPr>
          <w:rFonts w:hint="eastAsia" w:ascii="仿宋_GB2312" w:eastAsia="仿宋_GB2312"/>
          <w:spacing w:val="6"/>
          <w:sz w:val="30"/>
          <w:szCs w:val="30"/>
        </w:rPr>
        <w:t>根据《中华人民共和国合同法》、《国土资源部关于推进土地节约集约利用的指导意见》（国土资发〔2014〕119号）、《湖北省人民政府关于实行最严格节约集约用地制度的通知》（鄂政发〔2014〕24号）、《省人民政府批转省自然资源厅关于推进全域国土综合整治和加快推进新增工业用地“标准地”出让两个意见的通知》（鄂政发〔2019〕25号）和《宜昌市人民政府关于实行最严格的节约集约用地制度实施意见》（宜府发〔2014〕25号）等规定，本着平等、自愿、诚实信用和节约集约利用土地的原则，经双方协商一致，达成以下协议：</w:t>
      </w:r>
    </w:p>
    <w:p>
      <w:pPr>
        <w:spacing w:line="600" w:lineRule="exact"/>
        <w:ind w:firstLine="624" w:firstLineChars="200"/>
        <w:rPr>
          <w:rFonts w:ascii="黑体" w:hAnsi="黑体" w:eastAsia="黑体"/>
          <w:spacing w:val="6"/>
          <w:sz w:val="30"/>
          <w:szCs w:val="30"/>
        </w:rPr>
      </w:pPr>
      <w:r>
        <w:rPr>
          <w:rFonts w:hint="eastAsia" w:ascii="黑体" w:hAnsi="宋体" w:eastAsia="黑体" w:cs="宋体"/>
          <w:spacing w:val="6"/>
          <w:sz w:val="30"/>
          <w:szCs w:val="30"/>
        </w:rPr>
        <w:t>一、基本情况及使用要求</w:t>
      </w:r>
    </w:p>
    <w:p>
      <w:pPr>
        <w:spacing w:line="600" w:lineRule="exact"/>
        <w:ind w:firstLine="624" w:firstLineChars="200"/>
        <w:rPr>
          <w:rFonts w:ascii="仿宋_GB2312" w:eastAsia="仿宋_GB2312"/>
          <w:spacing w:val="6"/>
          <w:sz w:val="30"/>
          <w:szCs w:val="30"/>
        </w:rPr>
      </w:pPr>
      <w:r>
        <w:rPr>
          <w:rFonts w:hint="eastAsia" w:ascii="仿宋_GB2312" w:eastAsia="仿宋_GB2312"/>
          <w:spacing w:val="6"/>
          <w:sz w:val="30"/>
          <w:szCs w:val="30"/>
        </w:rPr>
        <w:t>（一）项目建设地点：</w:t>
      </w:r>
      <w:r>
        <w:rPr>
          <w:rFonts w:hint="eastAsia" w:ascii="仿宋_GB2312" w:eastAsia="仿宋_GB2312"/>
          <w:spacing w:val="6"/>
          <w:sz w:val="30"/>
          <w:szCs w:val="30"/>
          <w:u w:val="single"/>
        </w:rPr>
        <w:t xml:space="preserve">           </w:t>
      </w:r>
      <w:r>
        <w:rPr>
          <w:rFonts w:hint="eastAsia" w:ascii="仿宋_GB2312" w:eastAsia="仿宋_GB2312"/>
          <w:spacing w:val="6"/>
          <w:sz w:val="30"/>
          <w:szCs w:val="30"/>
        </w:rPr>
        <w:t>。</w:t>
      </w:r>
    </w:p>
    <w:p>
      <w:pPr>
        <w:spacing w:line="600" w:lineRule="exact"/>
        <w:ind w:firstLine="624" w:firstLineChars="200"/>
        <w:rPr>
          <w:rFonts w:ascii="仿宋_GB2312" w:eastAsia="仿宋_GB2312"/>
          <w:spacing w:val="6"/>
          <w:sz w:val="30"/>
          <w:szCs w:val="30"/>
        </w:rPr>
      </w:pPr>
      <w:r>
        <w:rPr>
          <w:rFonts w:hint="eastAsia" w:ascii="仿宋_GB2312" w:eastAsia="仿宋_GB2312"/>
          <w:spacing w:val="6"/>
          <w:sz w:val="30"/>
          <w:szCs w:val="30"/>
        </w:rPr>
        <w:t>（二）出让地块号：</w:t>
      </w:r>
      <w:r>
        <w:rPr>
          <w:rFonts w:hint="eastAsia" w:ascii="仿宋_GB2312" w:eastAsia="仿宋_GB2312"/>
          <w:spacing w:val="6"/>
          <w:sz w:val="30"/>
          <w:szCs w:val="30"/>
          <w:u w:val="single"/>
        </w:rPr>
        <w:t xml:space="preserve">           </w:t>
      </w:r>
      <w:r>
        <w:rPr>
          <w:rFonts w:hint="eastAsia" w:ascii="仿宋_GB2312" w:eastAsia="仿宋_GB2312"/>
          <w:spacing w:val="6"/>
          <w:sz w:val="30"/>
          <w:szCs w:val="30"/>
        </w:rPr>
        <w:t>。</w:t>
      </w:r>
    </w:p>
    <w:p>
      <w:pPr>
        <w:spacing w:line="600" w:lineRule="exact"/>
        <w:ind w:firstLine="624" w:firstLineChars="200"/>
        <w:rPr>
          <w:rFonts w:ascii="仿宋_GB2312" w:eastAsia="仿宋_GB2312"/>
          <w:spacing w:val="6"/>
          <w:sz w:val="30"/>
          <w:szCs w:val="30"/>
        </w:rPr>
      </w:pPr>
      <w:r>
        <w:rPr>
          <w:rFonts w:hint="eastAsia" w:ascii="仿宋_GB2312" w:eastAsia="仿宋_GB2312"/>
          <w:spacing w:val="6"/>
          <w:sz w:val="30"/>
          <w:szCs w:val="30"/>
        </w:rPr>
        <w:t>（三）项目准入行业：</w:t>
      </w:r>
      <w:r>
        <w:rPr>
          <w:rFonts w:hint="eastAsia" w:ascii="仿宋_GB2312" w:eastAsia="仿宋_GB2312"/>
          <w:spacing w:val="6"/>
          <w:sz w:val="30"/>
          <w:szCs w:val="30"/>
          <w:u w:val="single"/>
        </w:rPr>
        <w:t xml:space="preserve">           </w:t>
      </w:r>
      <w:r>
        <w:rPr>
          <w:rFonts w:hint="eastAsia" w:ascii="仿宋_GB2312" w:eastAsia="仿宋_GB2312"/>
          <w:spacing w:val="6"/>
          <w:sz w:val="30"/>
          <w:szCs w:val="30"/>
        </w:rPr>
        <w:t>。</w:t>
      </w:r>
    </w:p>
    <w:p>
      <w:pPr>
        <w:spacing w:line="600" w:lineRule="exact"/>
        <w:ind w:firstLine="624" w:firstLineChars="200"/>
        <w:rPr>
          <w:rFonts w:ascii="仿宋_GB2312" w:eastAsia="仿宋_GB2312"/>
          <w:spacing w:val="6"/>
          <w:sz w:val="30"/>
          <w:szCs w:val="30"/>
        </w:rPr>
      </w:pPr>
      <w:r>
        <w:rPr>
          <w:rFonts w:hint="eastAsia" w:ascii="仿宋_GB2312" w:eastAsia="仿宋_GB2312"/>
          <w:spacing w:val="6"/>
          <w:sz w:val="30"/>
          <w:szCs w:val="30"/>
        </w:rPr>
        <w:t>（四）项目出让面积：</w:t>
      </w:r>
      <w:r>
        <w:rPr>
          <w:rFonts w:hint="eastAsia" w:ascii="仿宋_GB2312" w:eastAsia="仿宋_GB2312"/>
          <w:spacing w:val="6"/>
          <w:sz w:val="30"/>
          <w:szCs w:val="30"/>
          <w:u w:val="single"/>
        </w:rPr>
        <w:t xml:space="preserve">   </w:t>
      </w:r>
      <w:r>
        <w:rPr>
          <w:rFonts w:hint="eastAsia" w:ascii="仿宋_GB2312" w:hAnsi="宋体" w:eastAsia="方正仿宋_GBK" w:cs="宋体"/>
          <w:spacing w:val="6"/>
          <w:sz w:val="30"/>
          <w:szCs w:val="30"/>
        </w:rPr>
        <w:t>㎡</w:t>
      </w:r>
      <w:r>
        <w:rPr>
          <w:rFonts w:hint="eastAsia" w:ascii="仿宋_GB2312" w:eastAsia="仿宋_GB2312"/>
          <w:spacing w:val="6"/>
          <w:sz w:val="30"/>
          <w:szCs w:val="30"/>
        </w:rPr>
        <w:t>（合亩）；容积率：</w:t>
      </w:r>
      <w:r>
        <w:rPr>
          <w:rFonts w:hint="eastAsia" w:ascii="仿宋_GB2312" w:eastAsia="仿宋_GB2312"/>
          <w:spacing w:val="6"/>
          <w:sz w:val="30"/>
          <w:szCs w:val="30"/>
          <w:u w:val="single"/>
        </w:rPr>
        <w:t xml:space="preserve">≥    </w:t>
      </w:r>
      <w:r>
        <w:rPr>
          <w:rFonts w:hint="eastAsia" w:ascii="仿宋_GB2312" w:eastAsia="仿宋_GB2312"/>
          <w:spacing w:val="6"/>
          <w:sz w:val="30"/>
          <w:szCs w:val="30"/>
          <w:u w:val="none"/>
        </w:rPr>
        <w:t>。</w:t>
      </w:r>
    </w:p>
    <w:p>
      <w:pPr>
        <w:spacing w:line="600" w:lineRule="exact"/>
        <w:ind w:firstLine="624" w:firstLineChars="200"/>
        <w:rPr>
          <w:rFonts w:ascii="仿宋_GB2312" w:eastAsia="仿宋_GB2312"/>
          <w:spacing w:val="6"/>
          <w:sz w:val="30"/>
          <w:szCs w:val="30"/>
        </w:rPr>
      </w:pPr>
      <w:r>
        <w:rPr>
          <w:rFonts w:hint="eastAsia" w:ascii="仿宋_GB2312" w:eastAsia="仿宋_GB2312"/>
          <w:spacing w:val="6"/>
          <w:sz w:val="30"/>
          <w:szCs w:val="30"/>
        </w:rPr>
        <w:t>（五）项目投资规模：固定资产投资强度不低于</w:t>
      </w:r>
      <w:r>
        <w:rPr>
          <w:rFonts w:hint="eastAsia" w:ascii="仿宋_GB2312" w:eastAsia="仿宋_GB2312"/>
          <w:spacing w:val="6"/>
          <w:sz w:val="30"/>
          <w:szCs w:val="30"/>
          <w:u w:val="single"/>
        </w:rPr>
        <w:t xml:space="preserve">    </w:t>
      </w:r>
      <w:r>
        <w:rPr>
          <w:rFonts w:hint="eastAsia" w:ascii="仿宋_GB2312" w:eastAsia="仿宋_GB2312"/>
          <w:spacing w:val="6"/>
          <w:sz w:val="30"/>
          <w:szCs w:val="30"/>
        </w:rPr>
        <w:t>万元/亩。</w:t>
      </w:r>
    </w:p>
    <w:p>
      <w:pPr>
        <w:spacing w:line="600" w:lineRule="exact"/>
        <w:ind w:left="155" w:leftChars="74" w:firstLine="468" w:firstLineChars="150"/>
        <w:rPr>
          <w:rFonts w:ascii="仿宋_GB2312" w:eastAsia="仿宋_GB2312"/>
          <w:spacing w:val="6"/>
          <w:sz w:val="30"/>
          <w:szCs w:val="30"/>
        </w:rPr>
      </w:pPr>
      <w:r>
        <w:rPr>
          <w:rFonts w:hint="eastAsia" w:ascii="仿宋_GB2312" w:eastAsia="仿宋_GB2312"/>
          <w:spacing w:val="6"/>
          <w:sz w:val="30"/>
          <w:szCs w:val="30"/>
        </w:rPr>
        <w:t>（六）土地出让价款</w:t>
      </w:r>
      <w:r>
        <w:rPr>
          <w:rFonts w:hint="eastAsia" w:ascii="仿宋_GB2312" w:eastAsia="仿宋_GB2312"/>
          <w:spacing w:val="6"/>
          <w:sz w:val="30"/>
          <w:szCs w:val="30"/>
          <w:u w:val="single"/>
        </w:rPr>
        <w:t xml:space="preserve">           </w:t>
      </w:r>
      <w:r>
        <w:rPr>
          <w:rFonts w:hint="eastAsia" w:ascii="仿宋_GB2312" w:eastAsia="仿宋_GB2312"/>
          <w:spacing w:val="6"/>
          <w:sz w:val="30"/>
          <w:szCs w:val="30"/>
        </w:rPr>
        <w:t>万元，约定缴款期限</w:t>
      </w:r>
      <w:r>
        <w:rPr>
          <w:rFonts w:hint="eastAsia" w:ascii="仿宋_GB2312" w:eastAsia="仿宋_GB2312"/>
          <w:spacing w:val="6"/>
          <w:sz w:val="30"/>
          <w:szCs w:val="30"/>
          <w:u w:val="single"/>
        </w:rPr>
        <w:t xml:space="preserve">     </w:t>
      </w:r>
      <w:r>
        <w:rPr>
          <w:rFonts w:hint="eastAsia" w:ascii="仿宋_GB2312" w:eastAsia="仿宋_GB2312"/>
          <w:spacing w:val="6"/>
          <w:sz w:val="30"/>
          <w:szCs w:val="30"/>
          <w:u w:val="none"/>
        </w:rPr>
        <w:t>年</w:t>
      </w:r>
    </w:p>
    <w:p>
      <w:pPr>
        <w:spacing w:line="600" w:lineRule="exact"/>
        <w:ind w:left="155" w:leftChars="74" w:firstLine="0" w:firstLineChars="0"/>
        <w:rPr>
          <w:rFonts w:ascii="仿宋_GB2312" w:eastAsia="仿宋_GB2312"/>
          <w:spacing w:val="6"/>
          <w:sz w:val="30"/>
          <w:szCs w:val="30"/>
        </w:rPr>
      </w:pPr>
      <w:r>
        <w:rPr>
          <w:rFonts w:ascii="仿宋_GB2312" w:eastAsia="仿宋_GB2312"/>
          <w:spacing w:val="6"/>
          <w:sz w:val="30"/>
          <w:szCs w:val="30"/>
          <w:u w:val="single"/>
        </w:rPr>
        <w:t xml:space="preserve"> </w:t>
      </w:r>
      <w:r>
        <w:rPr>
          <w:rFonts w:hint="eastAsia" w:ascii="仿宋_GB2312" w:eastAsia="仿宋_GB2312"/>
          <w:spacing w:val="6"/>
          <w:sz w:val="30"/>
          <w:szCs w:val="30"/>
          <w:u w:val="single"/>
        </w:rPr>
        <w:t xml:space="preserve">    </w:t>
      </w:r>
      <w:r>
        <w:rPr>
          <w:rFonts w:hint="eastAsia" w:ascii="仿宋_GB2312" w:eastAsia="仿宋_GB2312"/>
          <w:spacing w:val="6"/>
          <w:sz w:val="30"/>
          <w:szCs w:val="30"/>
          <w:u w:val="none"/>
        </w:rPr>
        <w:t>月</w:t>
      </w:r>
      <w:r>
        <w:rPr>
          <w:rFonts w:hint="eastAsia" w:ascii="仿宋_GB2312" w:eastAsia="仿宋_GB2312"/>
          <w:spacing w:val="6"/>
          <w:sz w:val="30"/>
          <w:szCs w:val="30"/>
          <w:u w:val="single"/>
        </w:rPr>
        <w:t xml:space="preserve">    </w:t>
      </w:r>
      <w:r>
        <w:rPr>
          <w:rFonts w:hint="eastAsia" w:ascii="仿宋_GB2312" w:eastAsia="仿宋_GB2312"/>
          <w:spacing w:val="6"/>
          <w:sz w:val="30"/>
          <w:szCs w:val="30"/>
          <w:u w:val="none"/>
        </w:rPr>
        <w:t>日</w:t>
      </w:r>
      <w:r>
        <w:rPr>
          <w:rFonts w:hint="eastAsia" w:ascii="仿宋_GB2312" w:eastAsia="仿宋_GB2312"/>
          <w:spacing w:val="6"/>
          <w:sz w:val="30"/>
          <w:szCs w:val="30"/>
        </w:rPr>
        <w:t>前。</w:t>
      </w:r>
    </w:p>
    <w:p>
      <w:pPr>
        <w:spacing w:line="600" w:lineRule="exact"/>
        <w:ind w:firstLine="624" w:firstLineChars="200"/>
        <w:rPr>
          <w:rFonts w:ascii="仿宋_GB2312" w:eastAsia="仿宋_GB2312"/>
          <w:spacing w:val="6"/>
          <w:sz w:val="30"/>
          <w:szCs w:val="30"/>
        </w:rPr>
      </w:pPr>
      <w:r>
        <w:rPr>
          <w:rFonts w:hint="eastAsia" w:ascii="仿宋_GB2312" w:eastAsia="仿宋_GB2312"/>
          <w:spacing w:val="6"/>
          <w:sz w:val="30"/>
          <w:szCs w:val="30"/>
        </w:rPr>
        <w:t>（七）乙方付清土地出让价款后10个工作日内由甲方负责交付土地，双方确认完成交地且无异议后签订《交地确认书》，《交地确认书》签订之日即为土地交付之日。</w:t>
      </w:r>
    </w:p>
    <w:p>
      <w:pPr>
        <w:spacing w:line="600" w:lineRule="exact"/>
        <w:ind w:firstLine="624" w:firstLineChars="200"/>
        <w:rPr>
          <w:rFonts w:ascii="仿宋_GB2312" w:eastAsia="仿宋_GB2312"/>
          <w:spacing w:val="6"/>
          <w:sz w:val="30"/>
          <w:szCs w:val="30"/>
        </w:rPr>
      </w:pPr>
      <w:r>
        <w:rPr>
          <w:rFonts w:hint="eastAsia" w:ascii="仿宋_GB2312" w:eastAsia="仿宋_GB2312"/>
          <w:spacing w:val="6"/>
          <w:sz w:val="30"/>
          <w:szCs w:val="30"/>
        </w:rPr>
        <w:t>（八）乙方同意本协议项下宗地建设项目开发建设期限为</w:t>
      </w:r>
      <w:r>
        <w:rPr>
          <w:rFonts w:hint="eastAsia" w:ascii="仿宋_GB2312" w:eastAsia="仿宋_GB2312"/>
          <w:spacing w:val="6"/>
          <w:sz w:val="30"/>
          <w:szCs w:val="30"/>
          <w:u w:val="single" w:color="000000"/>
        </w:rPr>
        <w:t>x</w:t>
      </w:r>
      <w:r>
        <w:rPr>
          <w:rFonts w:hint="eastAsia" w:ascii="仿宋_GB2312" w:eastAsia="仿宋_GB2312"/>
          <w:spacing w:val="6"/>
          <w:sz w:val="30"/>
          <w:szCs w:val="30"/>
        </w:rPr>
        <w:t>年；在</w:t>
      </w:r>
      <w:r>
        <w:rPr>
          <w:rFonts w:hint="eastAsia" w:ascii="仿宋_GB2312" w:eastAsia="仿宋_GB2312"/>
          <w:spacing w:val="6"/>
          <w:sz w:val="30"/>
          <w:szCs w:val="30"/>
          <w:u w:val="single"/>
        </w:rPr>
        <w:t xml:space="preserve">   </w:t>
      </w:r>
      <w:r>
        <w:rPr>
          <w:rFonts w:hint="eastAsia" w:ascii="仿宋_GB2312" w:eastAsia="仿宋_GB2312"/>
          <w:spacing w:val="6"/>
          <w:sz w:val="30"/>
          <w:szCs w:val="30"/>
          <w:u w:val="none"/>
        </w:rPr>
        <w:t>年</w:t>
      </w:r>
      <w:r>
        <w:rPr>
          <w:rFonts w:hint="eastAsia" w:ascii="仿宋_GB2312" w:eastAsia="仿宋_GB2312"/>
          <w:spacing w:val="6"/>
          <w:sz w:val="30"/>
          <w:szCs w:val="30"/>
          <w:u w:val="single"/>
        </w:rPr>
        <w:t xml:space="preserve">   </w:t>
      </w:r>
      <w:r>
        <w:rPr>
          <w:rFonts w:hint="eastAsia" w:ascii="仿宋_GB2312" w:eastAsia="仿宋_GB2312"/>
          <w:spacing w:val="6"/>
          <w:sz w:val="30"/>
          <w:szCs w:val="30"/>
          <w:u w:val="none"/>
        </w:rPr>
        <w:t>月</w:t>
      </w:r>
      <w:r>
        <w:rPr>
          <w:rFonts w:hint="eastAsia" w:ascii="仿宋_GB2312" w:eastAsia="仿宋_GB2312"/>
          <w:spacing w:val="6"/>
          <w:sz w:val="30"/>
          <w:szCs w:val="30"/>
          <w:u w:val="single"/>
        </w:rPr>
        <w:t xml:space="preserve">   </w:t>
      </w:r>
      <w:r>
        <w:rPr>
          <w:rFonts w:hint="eastAsia" w:ascii="仿宋_GB2312" w:eastAsia="仿宋_GB2312"/>
          <w:spacing w:val="6"/>
          <w:sz w:val="30"/>
          <w:szCs w:val="30"/>
          <w:u w:val="none"/>
        </w:rPr>
        <w:t>日</w:t>
      </w:r>
      <w:r>
        <w:rPr>
          <w:rFonts w:hint="eastAsia" w:ascii="仿宋_GB2312" w:eastAsia="仿宋_GB2312"/>
          <w:spacing w:val="6"/>
          <w:sz w:val="30"/>
          <w:szCs w:val="30"/>
        </w:rPr>
        <w:t>之前开工，在</w:t>
      </w:r>
      <w:r>
        <w:rPr>
          <w:rFonts w:hint="eastAsia" w:ascii="仿宋_GB2312" w:eastAsia="仿宋_GB2312"/>
          <w:spacing w:val="6"/>
          <w:sz w:val="30"/>
          <w:szCs w:val="30"/>
          <w:u w:val="single"/>
        </w:rPr>
        <w:t xml:space="preserve">   </w:t>
      </w:r>
      <w:r>
        <w:rPr>
          <w:rFonts w:hint="eastAsia" w:ascii="仿宋_GB2312" w:eastAsia="仿宋_GB2312"/>
          <w:spacing w:val="6"/>
          <w:sz w:val="30"/>
          <w:szCs w:val="30"/>
          <w:u w:val="none"/>
        </w:rPr>
        <w:t>年</w:t>
      </w:r>
      <w:r>
        <w:rPr>
          <w:rFonts w:hint="eastAsia" w:ascii="仿宋_GB2312" w:eastAsia="仿宋_GB2312"/>
          <w:spacing w:val="6"/>
          <w:sz w:val="30"/>
          <w:szCs w:val="30"/>
          <w:u w:val="single"/>
        </w:rPr>
        <w:t xml:space="preserve">    </w:t>
      </w:r>
      <w:r>
        <w:rPr>
          <w:rFonts w:hint="eastAsia" w:ascii="仿宋_GB2312" w:eastAsia="仿宋_GB2312"/>
          <w:spacing w:val="6"/>
          <w:sz w:val="30"/>
          <w:szCs w:val="30"/>
          <w:u w:val="none"/>
        </w:rPr>
        <w:t>月</w:t>
      </w:r>
      <w:r>
        <w:rPr>
          <w:rFonts w:hint="eastAsia" w:ascii="仿宋_GB2312" w:eastAsia="仿宋_GB2312"/>
          <w:spacing w:val="6"/>
          <w:sz w:val="30"/>
          <w:szCs w:val="30"/>
          <w:u w:val="single"/>
        </w:rPr>
        <w:t xml:space="preserve">   </w:t>
      </w:r>
      <w:r>
        <w:rPr>
          <w:rFonts w:hint="eastAsia" w:ascii="仿宋_GB2312" w:eastAsia="仿宋_GB2312"/>
          <w:spacing w:val="6"/>
          <w:sz w:val="30"/>
          <w:szCs w:val="30"/>
          <w:u w:val="none"/>
        </w:rPr>
        <w:t>日</w:t>
      </w:r>
      <w:r>
        <w:rPr>
          <w:rFonts w:hint="eastAsia" w:ascii="仿宋_GB2312" w:eastAsia="仿宋_GB2312"/>
          <w:spacing w:val="6"/>
          <w:sz w:val="30"/>
          <w:szCs w:val="30"/>
        </w:rPr>
        <w:t>之前竣工。乙方不能按期开竣工，应提前30日向甲方提出延建申请，经甲方同意后，报自然资源和规划部门备案，其项目开竣工时间相应顺延，但延建时间不得超过一年。乙方应当在项目开工、竣工时，向甲方书面申报。</w:t>
      </w:r>
    </w:p>
    <w:p>
      <w:pPr>
        <w:spacing w:line="600" w:lineRule="exact"/>
        <w:ind w:firstLine="630"/>
        <w:rPr>
          <w:rFonts w:ascii="仿宋_GB2312" w:eastAsia="仿宋_GB2312"/>
          <w:spacing w:val="6"/>
          <w:sz w:val="30"/>
          <w:szCs w:val="30"/>
          <w:u w:val="single"/>
        </w:rPr>
      </w:pPr>
      <w:r>
        <w:rPr>
          <w:rFonts w:hint="eastAsia" w:ascii="仿宋_GB2312" w:eastAsia="仿宋_GB2312"/>
          <w:spacing w:val="6"/>
          <w:sz w:val="30"/>
          <w:szCs w:val="30"/>
        </w:rPr>
        <w:t>乙方同意本协议项下的宗地投产初始运行期限为年，在</w:t>
      </w:r>
      <w:r>
        <w:rPr>
          <w:rFonts w:hint="eastAsia" w:ascii="仿宋_GB2312" w:eastAsia="仿宋_GB2312"/>
          <w:spacing w:val="6"/>
          <w:sz w:val="30"/>
          <w:szCs w:val="30"/>
          <w:u w:val="single"/>
        </w:rPr>
        <w:t xml:space="preserve">   </w:t>
      </w:r>
      <w:r>
        <w:rPr>
          <w:rFonts w:hint="eastAsia" w:ascii="仿宋_GB2312" w:eastAsia="仿宋_GB2312"/>
          <w:spacing w:val="6"/>
          <w:sz w:val="30"/>
          <w:szCs w:val="30"/>
          <w:u w:val="none"/>
        </w:rPr>
        <w:t>年</w:t>
      </w:r>
    </w:p>
    <w:p>
      <w:pPr>
        <w:spacing w:line="600" w:lineRule="exact"/>
        <w:rPr>
          <w:rFonts w:ascii="仿宋_GB2312" w:eastAsia="仿宋_GB2312"/>
          <w:spacing w:val="6"/>
          <w:sz w:val="30"/>
          <w:szCs w:val="30"/>
        </w:rPr>
      </w:pPr>
      <w:r>
        <w:rPr>
          <w:rFonts w:hint="eastAsia" w:ascii="仿宋_GB2312" w:eastAsia="仿宋_GB2312"/>
          <w:spacing w:val="6"/>
          <w:sz w:val="30"/>
          <w:szCs w:val="30"/>
          <w:u w:val="single"/>
        </w:rPr>
        <w:t xml:space="preserve">    </w:t>
      </w:r>
      <w:r>
        <w:rPr>
          <w:rFonts w:hint="eastAsia" w:ascii="仿宋_GB2312" w:eastAsia="仿宋_GB2312"/>
          <w:spacing w:val="6"/>
          <w:sz w:val="30"/>
          <w:szCs w:val="30"/>
          <w:u w:val="none"/>
        </w:rPr>
        <w:t>月</w:t>
      </w:r>
      <w:r>
        <w:rPr>
          <w:rFonts w:hint="eastAsia" w:ascii="仿宋_GB2312" w:eastAsia="仿宋_GB2312"/>
          <w:spacing w:val="6"/>
          <w:sz w:val="30"/>
          <w:szCs w:val="30"/>
          <w:u w:val="single"/>
        </w:rPr>
        <w:t xml:space="preserve">   </w:t>
      </w:r>
      <w:r>
        <w:rPr>
          <w:rFonts w:hint="eastAsia" w:ascii="仿宋_GB2312" w:eastAsia="仿宋_GB2312"/>
          <w:spacing w:val="6"/>
          <w:sz w:val="30"/>
          <w:szCs w:val="30"/>
          <w:u w:val="none"/>
        </w:rPr>
        <w:t>日</w:t>
      </w:r>
      <w:r>
        <w:rPr>
          <w:rFonts w:hint="eastAsia" w:ascii="仿宋_GB2312" w:eastAsia="仿宋_GB2312"/>
          <w:spacing w:val="6"/>
          <w:sz w:val="30"/>
          <w:szCs w:val="30"/>
        </w:rPr>
        <w:t>之前达产，年土地产出不少于</w:t>
      </w:r>
      <w:r>
        <w:rPr>
          <w:rFonts w:hint="eastAsia" w:ascii="楷体_GB2312" w:eastAsia="楷体_GB2312"/>
          <w:spacing w:val="6"/>
          <w:sz w:val="30"/>
          <w:szCs w:val="30"/>
          <w:u w:val="single"/>
        </w:rPr>
        <w:t xml:space="preserve">     </w:t>
      </w:r>
      <w:r>
        <w:rPr>
          <w:rFonts w:hint="eastAsia" w:ascii="仿宋_GB2312" w:eastAsia="仿宋_GB2312"/>
          <w:spacing w:val="6"/>
          <w:sz w:val="30"/>
          <w:szCs w:val="30"/>
        </w:rPr>
        <w:t>万元/亩，年税收不少于</w:t>
      </w:r>
      <w:r>
        <w:rPr>
          <w:rFonts w:hint="eastAsia" w:ascii="楷体_GB2312" w:eastAsia="楷体_GB2312"/>
          <w:spacing w:val="6"/>
          <w:sz w:val="30"/>
          <w:szCs w:val="30"/>
          <w:u w:val="single"/>
        </w:rPr>
        <w:t xml:space="preserve">     </w:t>
      </w:r>
      <w:r>
        <w:rPr>
          <w:rFonts w:hint="eastAsia" w:ascii="仿宋_GB2312" w:eastAsia="仿宋_GB2312"/>
          <w:spacing w:val="6"/>
          <w:sz w:val="30"/>
          <w:szCs w:val="30"/>
        </w:rPr>
        <w:t>万元/亩。</w:t>
      </w:r>
    </w:p>
    <w:p>
      <w:pPr>
        <w:spacing w:line="600" w:lineRule="exact"/>
        <w:ind w:firstLine="624" w:firstLineChars="200"/>
        <w:rPr>
          <w:rFonts w:ascii="仿宋_GB2312" w:eastAsia="仿宋_GB2312"/>
          <w:spacing w:val="6"/>
          <w:sz w:val="30"/>
          <w:szCs w:val="30"/>
        </w:rPr>
      </w:pPr>
      <w:r>
        <w:rPr>
          <w:rFonts w:hint="eastAsia" w:ascii="仿宋_GB2312" w:eastAsia="仿宋_GB2312"/>
          <w:spacing w:val="6"/>
          <w:sz w:val="30"/>
          <w:szCs w:val="30"/>
        </w:rPr>
        <w:t>（九）乙方同意本项目安全生产管控严格按照安全生产法律、法规、标准规范执行</w:t>
      </w:r>
      <w:r>
        <w:rPr>
          <w:rFonts w:hint="eastAsia" w:ascii="仿宋_GB2312" w:hAnsi="Verdana" w:eastAsia="仿宋_GB2312"/>
          <w:spacing w:val="6"/>
          <w:sz w:val="30"/>
          <w:szCs w:val="30"/>
        </w:rPr>
        <w:t>。</w:t>
      </w:r>
    </w:p>
    <w:p>
      <w:pPr>
        <w:spacing w:line="600" w:lineRule="exact"/>
        <w:ind w:firstLine="624" w:firstLineChars="200"/>
        <w:rPr>
          <w:rFonts w:ascii="仿宋_GB2312" w:eastAsia="仿宋_GB2312"/>
          <w:spacing w:val="6"/>
          <w:sz w:val="30"/>
          <w:szCs w:val="30"/>
        </w:rPr>
      </w:pPr>
      <w:r>
        <w:rPr>
          <w:rFonts w:hint="eastAsia" w:ascii="仿宋_GB2312" w:eastAsia="仿宋_GB2312"/>
          <w:spacing w:val="6"/>
          <w:sz w:val="30"/>
          <w:szCs w:val="30"/>
        </w:rPr>
        <w:t>（十）乙方同意本项目符合以下环境标准：1.空间准入标准：符合宜昌市环境功能区划及区域规划环评要求；2.污染物排放标准：符合最新国家和地方排放标准；3.环境质量管控标准：按环保部门标准执行。</w:t>
      </w:r>
    </w:p>
    <w:p>
      <w:pPr>
        <w:spacing w:line="600" w:lineRule="exact"/>
        <w:ind w:firstLine="624" w:firstLineChars="200"/>
        <w:rPr>
          <w:rFonts w:ascii="仿宋_GB2312" w:hAnsi="Verdana" w:eastAsia="仿宋_GB2312"/>
          <w:spacing w:val="6"/>
          <w:sz w:val="30"/>
          <w:szCs w:val="30"/>
        </w:rPr>
      </w:pPr>
      <w:r>
        <w:rPr>
          <w:rFonts w:hint="eastAsia" w:ascii="仿宋_GB2312" w:hAnsi="Verdana" w:eastAsia="仿宋_GB2312"/>
          <w:spacing w:val="6"/>
          <w:sz w:val="30"/>
          <w:szCs w:val="30"/>
        </w:rPr>
        <w:t>（十一）项目竣工和达产约定期限届满前30日，乙方应向甲方提出竣工核验、达产复验申请。</w:t>
      </w:r>
    </w:p>
    <w:p>
      <w:pPr>
        <w:spacing w:line="600" w:lineRule="exact"/>
        <w:ind w:firstLine="624" w:firstLineChars="200"/>
        <w:rPr>
          <w:rFonts w:ascii="黑体" w:hAnsi="宋体" w:eastAsia="黑体" w:cs="宋体"/>
          <w:spacing w:val="6"/>
          <w:sz w:val="30"/>
          <w:szCs w:val="30"/>
        </w:rPr>
      </w:pPr>
      <w:r>
        <w:rPr>
          <w:rFonts w:hint="eastAsia" w:ascii="黑体" w:hAnsi="宋体" w:eastAsia="黑体" w:cs="宋体"/>
          <w:spacing w:val="6"/>
          <w:sz w:val="30"/>
          <w:szCs w:val="30"/>
        </w:rPr>
        <w:t>二、其他约定</w:t>
      </w:r>
    </w:p>
    <w:p>
      <w:pPr>
        <w:spacing w:line="600" w:lineRule="exact"/>
        <w:ind w:firstLine="624" w:firstLineChars="200"/>
        <w:rPr>
          <w:rFonts w:ascii="仿宋_GB2312" w:hAnsi="Verdana" w:eastAsia="仿宋_GB2312"/>
          <w:spacing w:val="6"/>
          <w:sz w:val="30"/>
          <w:szCs w:val="30"/>
        </w:rPr>
      </w:pPr>
      <w:r>
        <w:rPr>
          <w:rFonts w:hint="eastAsia" w:ascii="仿宋_GB2312" w:hAnsi="Verdana" w:eastAsia="仿宋_GB2312"/>
          <w:spacing w:val="6"/>
          <w:sz w:val="30"/>
          <w:szCs w:val="30"/>
        </w:rPr>
        <w:t>（一）乙方逾期未申请竣工核验、达产复验的，视同竣工核验、达产复验未通过。</w:t>
      </w:r>
    </w:p>
    <w:p>
      <w:pPr>
        <w:spacing w:line="600" w:lineRule="exact"/>
        <w:ind w:firstLine="624" w:firstLineChars="200"/>
        <w:rPr>
          <w:rFonts w:ascii="仿宋_GB2312" w:hAnsi="Verdana" w:eastAsia="仿宋_GB2312"/>
          <w:spacing w:val="6"/>
          <w:sz w:val="30"/>
          <w:szCs w:val="30"/>
        </w:rPr>
      </w:pPr>
      <w:r>
        <w:rPr>
          <w:rFonts w:hint="eastAsia" w:ascii="仿宋_GB2312" w:hAnsi="Verdana" w:eastAsia="仿宋_GB2312"/>
          <w:spacing w:val="6"/>
          <w:sz w:val="30"/>
          <w:szCs w:val="30"/>
        </w:rPr>
        <w:t>（二）竣工核验时，容积率、固定资产投资强度任一项不符合本协议约定的，责令限期整改，整改期最长不超过1年。未如期完成整改的，不得享受“标准地”相关奖励政策，并按相关法律法规和约定承担相应违约责任。整改完成前，不得办理不动产变更登记。</w:t>
      </w:r>
    </w:p>
    <w:p>
      <w:pPr>
        <w:spacing w:line="600" w:lineRule="exact"/>
        <w:ind w:firstLine="624" w:firstLineChars="200"/>
        <w:rPr>
          <w:rFonts w:ascii="仿宋_GB2312" w:hAnsi="Verdana" w:eastAsia="仿宋_GB2312"/>
          <w:spacing w:val="6"/>
          <w:sz w:val="30"/>
          <w:szCs w:val="30"/>
        </w:rPr>
      </w:pPr>
      <w:r>
        <w:rPr>
          <w:rStyle w:val="4"/>
          <w:rFonts w:hint="eastAsia" w:ascii="仿宋_GB2312" w:hAnsi="仿宋_GB2312" w:eastAsia="仿宋_GB2312"/>
          <w:bCs/>
          <w:spacing w:val="6"/>
          <w:sz w:val="30"/>
          <w:szCs w:val="30"/>
        </w:rPr>
        <w:t>（三）达</w:t>
      </w:r>
      <w:r>
        <w:rPr>
          <w:rFonts w:hint="eastAsia" w:ascii="仿宋_GB2312" w:hAnsi="Verdana" w:eastAsia="仿宋_GB2312"/>
          <w:spacing w:val="6"/>
          <w:sz w:val="30"/>
          <w:szCs w:val="30"/>
        </w:rPr>
        <w:t>产复验时，亩均税收、安全生产标准、环境标准任一项不符合本协议约定的，责令限期整改，整改期最长不超过1年。未如期完成整改的，不得享受“标准地”相关奖励政策，并按相关法律法规和约定承担相应违约责任。整改完成前，不得办理不动产变更登记。</w:t>
      </w:r>
    </w:p>
    <w:p>
      <w:pPr>
        <w:spacing w:line="600" w:lineRule="exact"/>
        <w:ind w:firstLine="624" w:firstLineChars="200"/>
        <w:rPr>
          <w:rFonts w:ascii="仿宋_GB2312" w:hAnsi="Verdana" w:eastAsia="仿宋_GB2312"/>
          <w:spacing w:val="6"/>
          <w:sz w:val="30"/>
          <w:szCs w:val="30"/>
        </w:rPr>
      </w:pPr>
      <w:r>
        <w:rPr>
          <w:rStyle w:val="4"/>
          <w:rFonts w:hint="eastAsia" w:ascii="仿宋_GB2312" w:hAnsi="仿宋_GB2312" w:eastAsia="仿宋_GB2312"/>
          <w:bCs/>
          <w:spacing w:val="6"/>
          <w:sz w:val="30"/>
          <w:szCs w:val="30"/>
        </w:rPr>
        <w:t>（四）乙方承诺未按时通过</w:t>
      </w:r>
      <w:r>
        <w:rPr>
          <w:rFonts w:hint="eastAsia" w:ascii="仿宋_GB2312" w:hAnsi="Verdana" w:eastAsia="仿宋_GB2312"/>
          <w:spacing w:val="6"/>
          <w:sz w:val="30"/>
          <w:szCs w:val="30"/>
        </w:rPr>
        <w:t>竣工核验或达产复验的，不申请办理</w:t>
      </w:r>
      <w:r>
        <w:rPr>
          <w:rStyle w:val="4"/>
          <w:rFonts w:hint="eastAsia" w:ascii="仿宋_GB2312" w:hAnsi="仿宋_GB2312" w:eastAsia="仿宋_GB2312"/>
          <w:bCs/>
          <w:spacing w:val="6"/>
          <w:sz w:val="30"/>
          <w:szCs w:val="30"/>
        </w:rPr>
        <w:t>不动产转让</w:t>
      </w:r>
      <w:r>
        <w:rPr>
          <w:rFonts w:hint="eastAsia" w:ascii="仿宋_GB2312" w:hAnsi="Verdana" w:eastAsia="仿宋_GB2312"/>
          <w:spacing w:val="6"/>
          <w:sz w:val="30"/>
          <w:szCs w:val="30"/>
        </w:rPr>
        <w:t>、出租、抵押等手续。</w:t>
      </w:r>
    </w:p>
    <w:p>
      <w:pPr>
        <w:spacing w:line="600" w:lineRule="exact"/>
        <w:ind w:firstLine="624" w:firstLineChars="200"/>
        <w:rPr>
          <w:rFonts w:ascii="黑体" w:hAnsi="宋体" w:eastAsia="黑体" w:cs="宋体"/>
          <w:spacing w:val="6"/>
          <w:sz w:val="30"/>
          <w:szCs w:val="30"/>
        </w:rPr>
      </w:pPr>
      <w:r>
        <w:rPr>
          <w:rFonts w:hint="eastAsia" w:ascii="黑体" w:hAnsi="宋体" w:eastAsia="黑体" w:cs="宋体"/>
          <w:spacing w:val="6"/>
          <w:sz w:val="30"/>
          <w:szCs w:val="30"/>
        </w:rPr>
        <w:t>三、违约责任</w:t>
      </w:r>
    </w:p>
    <w:p>
      <w:pPr>
        <w:spacing w:line="600" w:lineRule="exact"/>
        <w:ind w:firstLine="624" w:firstLineChars="200"/>
        <w:rPr>
          <w:rFonts w:ascii="仿宋_GB2312" w:hAnsi="Verdana" w:eastAsia="仿宋_GB2312"/>
          <w:spacing w:val="6"/>
          <w:sz w:val="30"/>
          <w:szCs w:val="30"/>
        </w:rPr>
      </w:pPr>
      <w:r>
        <w:rPr>
          <w:rFonts w:hint="eastAsia" w:ascii="仿宋_GB2312" w:hAnsi="Verdana" w:eastAsia="仿宋_GB2312"/>
          <w:spacing w:val="6"/>
          <w:sz w:val="30"/>
          <w:szCs w:val="30"/>
        </w:rPr>
        <w:t>（一）乙方未能按照《国有建设用地使用权出让合同》及本协议约定的时间开工或竣工的，甲方督促乙方按照《国有建设用地使用权出让合同》的约定支付相应违约金。</w:t>
      </w:r>
    </w:p>
    <w:p>
      <w:pPr>
        <w:spacing w:line="600" w:lineRule="exact"/>
        <w:ind w:firstLine="624" w:firstLineChars="200"/>
        <w:rPr>
          <w:rFonts w:ascii="仿宋_GB2312" w:hAnsi="Verdana" w:eastAsia="仿宋_GB2312"/>
          <w:spacing w:val="6"/>
          <w:sz w:val="30"/>
          <w:szCs w:val="30"/>
        </w:rPr>
      </w:pPr>
      <w:r>
        <w:rPr>
          <w:rFonts w:hint="eastAsia" w:ascii="仿宋_GB2312" w:eastAsia="仿宋_GB2312"/>
          <w:spacing w:val="6"/>
          <w:sz w:val="30"/>
          <w:szCs w:val="30"/>
        </w:rPr>
        <w:t>（二）</w:t>
      </w:r>
      <w:r>
        <w:rPr>
          <w:rFonts w:hint="eastAsia" w:ascii="仿宋_GB2312" w:hAnsi="Verdana" w:eastAsia="仿宋_GB2312"/>
          <w:spacing w:val="6"/>
          <w:sz w:val="30"/>
          <w:szCs w:val="30"/>
        </w:rPr>
        <w:t>乙方未能按照本协议约定日期或同意延期所另行约定日期达产的，每延期一日，应向甲方支付相当于国有建设用地使用权出让价款总额 1‰的违约金。</w:t>
      </w:r>
    </w:p>
    <w:p>
      <w:pPr>
        <w:spacing w:line="600" w:lineRule="exact"/>
        <w:ind w:firstLine="624" w:firstLineChars="200"/>
        <w:rPr>
          <w:rStyle w:val="4"/>
          <w:rFonts w:ascii="仿宋_GB2312" w:hAnsi="仿宋_GB2312" w:eastAsia="仿宋_GB2312"/>
          <w:bCs/>
          <w:spacing w:val="6"/>
          <w:sz w:val="30"/>
          <w:szCs w:val="30"/>
        </w:rPr>
      </w:pPr>
      <w:r>
        <w:rPr>
          <w:rFonts w:hint="eastAsia" w:ascii="仿宋_GB2312" w:eastAsia="仿宋_GB2312"/>
          <w:spacing w:val="6"/>
          <w:sz w:val="30"/>
          <w:szCs w:val="30"/>
        </w:rPr>
        <w:t>（三）竣工核验或达产复验未通过的，在整改完成前</w:t>
      </w:r>
      <w:r>
        <w:rPr>
          <w:rStyle w:val="4"/>
          <w:rFonts w:hint="eastAsia" w:ascii="仿宋_GB2312" w:hAnsi="仿宋_GB2312" w:eastAsia="仿宋_GB2312"/>
          <w:bCs/>
          <w:spacing w:val="6"/>
          <w:sz w:val="30"/>
          <w:szCs w:val="30"/>
        </w:rPr>
        <w:t>不动产权证书不予办理变更登记或抵押登记</w:t>
      </w:r>
      <w:r>
        <w:rPr>
          <w:rFonts w:hint="eastAsia" w:ascii="仿宋_GB2312" w:eastAsia="仿宋_GB2312"/>
          <w:spacing w:val="6"/>
          <w:sz w:val="30"/>
          <w:szCs w:val="30"/>
        </w:rPr>
        <w:t>；土地使用权和房屋所有权不得分割、转让；取消乙方及其法定代表人、控股股东、实际控制人申请各类政府性奖励和荣誉的资格；甲方有权提请相关部门依照国家和省、市及部门规定纳入本级公共诚信系统，依法供查询或予以公示。</w:t>
      </w:r>
    </w:p>
    <w:p>
      <w:pPr>
        <w:spacing w:line="600" w:lineRule="exact"/>
        <w:ind w:firstLine="624" w:firstLineChars="200"/>
        <w:rPr>
          <w:rFonts w:ascii="仿宋_GB2312" w:eastAsia="仿宋_GB2312"/>
          <w:spacing w:val="6"/>
          <w:sz w:val="30"/>
          <w:szCs w:val="30"/>
        </w:rPr>
      </w:pPr>
      <w:r>
        <w:rPr>
          <w:rFonts w:hint="eastAsia" w:ascii="仿宋_GB2312" w:eastAsia="仿宋_GB2312"/>
          <w:spacing w:val="6"/>
          <w:sz w:val="30"/>
          <w:szCs w:val="30"/>
        </w:rPr>
        <w:t>四、建设项目联合竣工验收由住建部门牵头，发改、自然资源和规划等部门配合；达产复验由经信部门牵头，发改、财政、税务、生态环境、应急管理等部门配合。</w:t>
      </w:r>
    </w:p>
    <w:p>
      <w:pPr>
        <w:spacing w:line="600" w:lineRule="exact"/>
        <w:ind w:firstLine="624" w:firstLineChars="200"/>
        <w:rPr>
          <w:rFonts w:ascii="仿宋_GB2312" w:eastAsia="仿宋_GB2312"/>
          <w:spacing w:val="6"/>
          <w:sz w:val="30"/>
          <w:szCs w:val="30"/>
        </w:rPr>
      </w:pPr>
      <w:r>
        <w:rPr>
          <w:rFonts w:hint="eastAsia" w:ascii="仿宋_GB2312" w:eastAsia="仿宋_GB2312"/>
          <w:spacing w:val="6"/>
          <w:sz w:val="30"/>
          <w:szCs w:val="30"/>
        </w:rPr>
        <w:t>五、因不可抗力原因致使本协议无法履行的，双方协商解决。</w:t>
      </w:r>
    </w:p>
    <w:p>
      <w:pPr>
        <w:spacing w:line="600" w:lineRule="exact"/>
        <w:ind w:firstLine="624" w:firstLineChars="200"/>
        <w:rPr>
          <w:rFonts w:ascii="仿宋_GB2312" w:eastAsia="仿宋_GB2312"/>
          <w:spacing w:val="6"/>
          <w:sz w:val="30"/>
          <w:szCs w:val="30"/>
        </w:rPr>
      </w:pPr>
      <w:r>
        <w:rPr>
          <w:rFonts w:hint="eastAsia" w:ascii="仿宋_GB2312" w:eastAsia="仿宋_GB2312"/>
          <w:spacing w:val="6"/>
          <w:sz w:val="30"/>
          <w:szCs w:val="30"/>
        </w:rPr>
        <w:t>六、本协议作为办理不动产权证书和变更登记的相关依据。</w:t>
      </w:r>
    </w:p>
    <w:p>
      <w:pPr>
        <w:spacing w:line="600" w:lineRule="exact"/>
        <w:ind w:firstLine="624" w:firstLineChars="200"/>
        <w:rPr>
          <w:rFonts w:ascii="仿宋_GB2312" w:eastAsia="仿宋_GB2312"/>
          <w:spacing w:val="6"/>
          <w:sz w:val="30"/>
          <w:szCs w:val="30"/>
        </w:rPr>
      </w:pPr>
      <w:r>
        <w:rPr>
          <w:rFonts w:hint="eastAsia" w:ascii="仿宋_GB2312" w:eastAsia="仿宋_GB2312"/>
          <w:spacing w:val="6"/>
          <w:sz w:val="30"/>
          <w:szCs w:val="30"/>
        </w:rPr>
        <w:t>七、本协议一式</w:t>
      </w:r>
      <w:r>
        <w:rPr>
          <w:rFonts w:hint="eastAsia" w:ascii="仿宋_GB2312" w:eastAsia="仿宋_GB2312"/>
          <w:spacing w:val="6"/>
          <w:sz w:val="30"/>
          <w:szCs w:val="30"/>
          <w:u w:val="single"/>
        </w:rPr>
        <w:t>肆</w:t>
      </w:r>
      <w:r>
        <w:rPr>
          <w:rFonts w:hint="eastAsia" w:ascii="仿宋_GB2312" w:eastAsia="仿宋_GB2312"/>
          <w:spacing w:val="6"/>
          <w:sz w:val="30"/>
          <w:szCs w:val="30"/>
        </w:rPr>
        <w:t>份，甲乙双方各执贰份。</w:t>
      </w:r>
    </w:p>
    <w:p>
      <w:pPr>
        <w:spacing w:line="600" w:lineRule="exact"/>
        <w:rPr>
          <w:rFonts w:ascii="仿宋_GB2312" w:eastAsia="仿宋_GB2312"/>
          <w:spacing w:val="6"/>
          <w:sz w:val="30"/>
          <w:szCs w:val="30"/>
        </w:rPr>
      </w:pPr>
    </w:p>
    <w:p>
      <w:pPr>
        <w:spacing w:line="600" w:lineRule="exact"/>
        <w:rPr>
          <w:rFonts w:ascii="仿宋_GB2312" w:eastAsia="仿宋_GB2312"/>
          <w:spacing w:val="6"/>
          <w:sz w:val="30"/>
          <w:szCs w:val="30"/>
        </w:rPr>
      </w:pPr>
      <w:r>
        <w:rPr>
          <w:rFonts w:hint="eastAsia" w:ascii="仿宋_GB2312" w:eastAsia="仿宋_GB2312"/>
          <w:spacing w:val="6"/>
          <w:sz w:val="30"/>
          <w:szCs w:val="30"/>
        </w:rPr>
        <w:t>甲方（章）：                   乙方（章）：</w:t>
      </w:r>
    </w:p>
    <w:p>
      <w:pPr>
        <w:spacing w:line="600" w:lineRule="exact"/>
        <w:rPr>
          <w:rFonts w:ascii="仿宋_GB2312" w:eastAsia="仿宋_GB2312"/>
          <w:spacing w:val="6"/>
          <w:sz w:val="30"/>
          <w:szCs w:val="30"/>
        </w:rPr>
      </w:pPr>
      <w:r>
        <w:rPr>
          <w:rFonts w:hint="eastAsia" w:ascii="仿宋_GB2312" w:eastAsia="仿宋_GB2312"/>
          <w:spacing w:val="6"/>
          <w:sz w:val="30"/>
          <w:szCs w:val="30"/>
        </w:rPr>
        <w:t>法定代表人（委托代理人）      法定代表人(委托代理人)：</w:t>
      </w:r>
    </w:p>
    <w:p>
      <w:pPr>
        <w:spacing w:line="600" w:lineRule="exact"/>
        <w:rPr>
          <w:rFonts w:ascii="仿宋_GB2312" w:eastAsia="仿宋_GB2312"/>
          <w:spacing w:val="6"/>
          <w:sz w:val="30"/>
          <w:szCs w:val="30"/>
        </w:rPr>
      </w:pPr>
      <w:r>
        <w:rPr>
          <w:rFonts w:hint="eastAsia" w:ascii="仿宋_GB2312" w:eastAsia="仿宋_GB2312"/>
          <w:spacing w:val="6"/>
          <w:sz w:val="30"/>
          <w:szCs w:val="30"/>
        </w:rPr>
        <w:t xml:space="preserve">   （签字）：                     （签字）：</w:t>
      </w:r>
    </w:p>
    <w:p>
      <w:pPr>
        <w:spacing w:line="600" w:lineRule="exact"/>
        <w:rPr>
          <w:rFonts w:ascii="黑体" w:hAnsi="黑体" w:eastAsia="黑体"/>
          <w:spacing w:val="6"/>
          <w:sz w:val="30"/>
          <w:szCs w:val="30"/>
        </w:rPr>
      </w:pPr>
      <w:r>
        <w:rPr>
          <w:rFonts w:hint="eastAsia" w:ascii="仿宋_GB2312" w:hAnsi="仿宋_GB2312" w:eastAsia="仿宋_GB2312" w:cs="仿宋_GB2312"/>
          <w:spacing w:val="6"/>
          <w:sz w:val="30"/>
          <w:szCs w:val="30"/>
        </w:rPr>
        <w:t>年   月   日                  年   月   日</w:t>
      </w:r>
    </w:p>
    <w:p>
      <w:pPr>
        <w:spacing w:line="600" w:lineRule="exact"/>
        <w:jc w:val="left"/>
        <w:rPr>
          <w:rFonts w:ascii="黑体" w:hAnsi="黑体" w:eastAsia="黑体"/>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257A4"/>
    <w:rsid w:val="22825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zxft_font3"/>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2020-05-26T06:32:00Z</dcterms:created>
  <dc:creator>Administrator</dc:creator>
  <cp:lastModifiedBy>Administrator</cp:lastModifiedBy>
  <dcterms:modified xsi:type="dcterms:W3CDTF">2020-05-26T06:32:33Z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