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FCC" w:rsidRDefault="002D6FCC" w:rsidP="002D6FCC">
      <w:pPr>
        <w:rPr>
          <w:rFonts w:ascii="黑体" w:eastAsia="黑体" w:hAnsi="黑体"/>
          <w:szCs w:val="32"/>
        </w:rPr>
      </w:pPr>
      <w:r>
        <w:rPr>
          <w:rFonts w:ascii="黑体" w:eastAsia="黑体" w:hAnsi="黑体" w:cs="仿宋_GB2312" w:hint="eastAsia"/>
          <w:szCs w:val="32"/>
        </w:rPr>
        <w:t>附件3</w:t>
      </w:r>
      <w:r>
        <w:rPr>
          <w:rFonts w:ascii="黑体" w:eastAsia="黑体" w:hAnsi="黑体" w:cs="仿宋_GB2312"/>
          <w:szCs w:val="32"/>
          <w:lang w:val="en"/>
        </w:rPr>
        <w:t>-1</w:t>
      </w:r>
    </w:p>
    <w:p w:rsidR="002D6FCC" w:rsidRDefault="002D6FCC" w:rsidP="002D6FCC">
      <w:pPr>
        <w:spacing w:beforeLines="100" w:before="312" w:afterLines="100" w:after="312"/>
        <w:jc w:val="center"/>
        <w:rPr>
          <w:rFonts w:ascii="黑体" w:eastAsia="黑体"/>
          <w:sz w:val="52"/>
          <w:szCs w:val="52"/>
        </w:rPr>
      </w:pPr>
    </w:p>
    <w:p w:rsidR="002D6FCC" w:rsidRDefault="002D6FCC" w:rsidP="002D6FCC">
      <w:pPr>
        <w:spacing w:beforeLines="100" w:before="312" w:afterLines="100" w:after="312"/>
        <w:jc w:val="center"/>
        <w:rPr>
          <w:rFonts w:ascii="小标宋" w:eastAsia="小标宋"/>
          <w:sz w:val="52"/>
          <w:szCs w:val="52"/>
        </w:rPr>
      </w:pPr>
      <w:r>
        <w:rPr>
          <w:rFonts w:ascii="小标宋" w:eastAsia="小标宋" w:hint="eastAsia"/>
          <w:sz w:val="52"/>
          <w:szCs w:val="52"/>
        </w:rPr>
        <w:t>江西省技工学校设立评审表</w:t>
      </w:r>
    </w:p>
    <w:p w:rsidR="002D6FCC" w:rsidRDefault="002D6FCC" w:rsidP="002D6FCC">
      <w:pPr>
        <w:spacing w:line="760" w:lineRule="exact"/>
        <w:ind w:firstLineChars="150" w:firstLine="480"/>
        <w:rPr>
          <w:rFonts w:ascii="仿宋_GB2312"/>
          <w:szCs w:val="32"/>
        </w:rPr>
      </w:pPr>
      <w:r>
        <w:rPr>
          <w:rFonts w:ascii="仿宋_GB2312" w:hint="eastAsia"/>
          <w:szCs w:val="32"/>
        </w:rPr>
        <w:t xml:space="preserve">    </w:t>
      </w:r>
    </w:p>
    <w:p w:rsidR="002D6FCC" w:rsidRDefault="002D6FCC" w:rsidP="002D6FCC">
      <w:pPr>
        <w:spacing w:line="760" w:lineRule="exact"/>
        <w:ind w:firstLineChars="150" w:firstLine="480"/>
        <w:rPr>
          <w:rFonts w:ascii="仿宋_GB2312"/>
          <w:szCs w:val="32"/>
          <w:u w:val="single"/>
        </w:rPr>
      </w:pPr>
      <w:r>
        <w:rPr>
          <w:rFonts w:ascii="仿宋_GB2312" w:hint="eastAsia"/>
          <w:szCs w:val="32"/>
        </w:rPr>
        <w:t xml:space="preserve">    申请单位/申请人：</w:t>
      </w:r>
      <w:r>
        <w:rPr>
          <w:rFonts w:ascii="仿宋_GB2312" w:hint="eastAsia"/>
          <w:szCs w:val="32"/>
          <w:u w:val="single"/>
        </w:rPr>
        <w:t xml:space="preserve">                    </w:t>
      </w:r>
    </w:p>
    <w:p w:rsidR="002D6FCC" w:rsidRDefault="002D6FCC" w:rsidP="002D6FCC">
      <w:pPr>
        <w:spacing w:line="760" w:lineRule="exact"/>
        <w:rPr>
          <w:rFonts w:ascii="仿宋_GB2312"/>
          <w:szCs w:val="32"/>
          <w:u w:val="single"/>
        </w:rPr>
      </w:pPr>
      <w:r>
        <w:rPr>
          <w:rFonts w:ascii="仿宋_GB2312" w:hint="eastAsia"/>
          <w:szCs w:val="32"/>
        </w:rPr>
        <w:t xml:space="preserve">       拟办技工院校名称：</w:t>
      </w:r>
      <w:r>
        <w:rPr>
          <w:rFonts w:ascii="仿宋_GB2312" w:hint="eastAsia"/>
          <w:szCs w:val="32"/>
          <w:u w:val="single"/>
        </w:rPr>
        <w:t xml:space="preserve">                   </w:t>
      </w:r>
    </w:p>
    <w:p w:rsidR="002D6FCC" w:rsidRDefault="002D6FCC" w:rsidP="002D6FCC">
      <w:pPr>
        <w:spacing w:line="760" w:lineRule="exact"/>
        <w:ind w:firstLineChars="150" w:firstLine="480"/>
        <w:rPr>
          <w:rFonts w:ascii="仿宋_GB2312" w:hAnsi="宋体"/>
          <w:szCs w:val="32"/>
        </w:rPr>
      </w:pPr>
      <w:r>
        <w:rPr>
          <w:rFonts w:ascii="仿宋_GB2312" w:hint="eastAsia"/>
          <w:szCs w:val="32"/>
        </w:rPr>
        <w:t xml:space="preserve">    申请类别：</w:t>
      </w:r>
      <w:r>
        <w:rPr>
          <w:rFonts w:ascii="仿宋_GB2312" w:hAnsi="宋体" w:hint="eastAsia"/>
          <w:szCs w:val="32"/>
        </w:rPr>
        <w:t xml:space="preserve">    </w:t>
      </w:r>
      <w:r>
        <w:rPr>
          <w:rFonts w:ascii="仿宋_GB2312" w:hint="eastAsia"/>
          <w:szCs w:val="32"/>
        </w:rPr>
        <w:t xml:space="preserve"> </w:t>
      </w:r>
      <w:r>
        <w:rPr>
          <w:rFonts w:ascii="仿宋_GB2312" w:hAnsi="宋体" w:hint="eastAsia"/>
          <w:szCs w:val="32"/>
        </w:rPr>
        <w:t>□民办         □公办</w:t>
      </w:r>
    </w:p>
    <w:p w:rsidR="002D6FCC" w:rsidRDefault="002D6FCC" w:rsidP="002D6FCC">
      <w:pPr>
        <w:spacing w:line="760" w:lineRule="exact"/>
        <w:ind w:firstLineChars="150" w:firstLine="480"/>
        <w:rPr>
          <w:rFonts w:ascii="仿宋_GB2312" w:hAnsi="宋体"/>
          <w:szCs w:val="32"/>
          <w:u w:val="single"/>
        </w:rPr>
      </w:pPr>
      <w:r>
        <w:rPr>
          <w:rFonts w:ascii="仿宋_GB2312" w:hAnsi="宋体" w:hint="eastAsia"/>
          <w:szCs w:val="32"/>
        </w:rPr>
        <w:t xml:space="preserve">    联 系 人：</w:t>
      </w:r>
      <w:r>
        <w:rPr>
          <w:rFonts w:ascii="仿宋_GB2312" w:hAnsi="宋体" w:hint="eastAsia"/>
          <w:szCs w:val="32"/>
          <w:u w:val="single"/>
        </w:rPr>
        <w:t xml:space="preserve">                           </w:t>
      </w:r>
    </w:p>
    <w:p w:rsidR="002D6FCC" w:rsidRDefault="002D6FCC" w:rsidP="002D6FCC">
      <w:pPr>
        <w:spacing w:line="760" w:lineRule="exact"/>
        <w:ind w:firstLineChars="150" w:firstLine="480"/>
        <w:rPr>
          <w:rFonts w:ascii="仿宋_GB2312" w:hAnsi="宋体"/>
          <w:szCs w:val="32"/>
          <w:u w:val="single"/>
        </w:rPr>
      </w:pPr>
      <w:r>
        <w:rPr>
          <w:rFonts w:ascii="仿宋_GB2312" w:hAnsi="宋体" w:hint="eastAsia"/>
          <w:szCs w:val="32"/>
        </w:rPr>
        <w:t xml:space="preserve">    联系电话：</w:t>
      </w:r>
      <w:r>
        <w:rPr>
          <w:rFonts w:ascii="仿宋_GB2312" w:hAnsi="宋体" w:hint="eastAsia"/>
          <w:szCs w:val="32"/>
          <w:u w:val="single"/>
        </w:rPr>
        <w:t xml:space="preserve">                           </w:t>
      </w:r>
    </w:p>
    <w:p w:rsidR="002D6FCC" w:rsidRDefault="002D6FCC" w:rsidP="002D6FCC">
      <w:pPr>
        <w:spacing w:line="760" w:lineRule="exact"/>
        <w:ind w:firstLineChars="150" w:firstLine="480"/>
        <w:rPr>
          <w:szCs w:val="24"/>
        </w:rPr>
      </w:pPr>
      <w:r>
        <w:rPr>
          <w:rFonts w:ascii="仿宋_GB2312" w:hAnsi="宋体" w:hint="eastAsia"/>
          <w:szCs w:val="32"/>
        </w:rPr>
        <w:t xml:space="preserve">    填表日期：</w:t>
      </w:r>
      <w:r>
        <w:rPr>
          <w:rFonts w:ascii="仿宋_GB2312" w:hAnsi="宋体" w:hint="eastAsia"/>
          <w:szCs w:val="32"/>
          <w:u w:val="single"/>
        </w:rPr>
        <w:t xml:space="preserve">                           </w:t>
      </w:r>
    </w:p>
    <w:p w:rsidR="002D6FCC" w:rsidRDefault="002D6FCC" w:rsidP="002D6FCC">
      <w:pPr>
        <w:jc w:val="center"/>
        <w:rPr>
          <w:rFonts w:ascii="黑体" w:eastAsia="黑体"/>
          <w:szCs w:val="24"/>
        </w:rPr>
      </w:pPr>
    </w:p>
    <w:p w:rsidR="002D6FCC" w:rsidRDefault="002D6FCC" w:rsidP="002D6FCC">
      <w:pPr>
        <w:rPr>
          <w:rFonts w:ascii="黑体" w:eastAsia="黑体"/>
          <w:szCs w:val="24"/>
        </w:rPr>
      </w:pPr>
    </w:p>
    <w:p w:rsidR="002D6FCC" w:rsidRDefault="002D6FCC" w:rsidP="002D6FCC">
      <w:pPr>
        <w:rPr>
          <w:rFonts w:ascii="黑体" w:eastAsia="黑体"/>
          <w:szCs w:val="24"/>
        </w:rPr>
      </w:pPr>
    </w:p>
    <w:p w:rsidR="002D6FCC" w:rsidRDefault="002D6FCC" w:rsidP="002D6FCC">
      <w:pPr>
        <w:pStyle w:val="a8"/>
        <w:ind w:firstLine="310"/>
        <w:rPr>
          <w:lang w:val="en-US" w:bidi="ar-SA"/>
        </w:rPr>
      </w:pPr>
    </w:p>
    <w:p w:rsidR="002D6FCC" w:rsidRDefault="002D6FCC" w:rsidP="002D6FCC">
      <w:pPr>
        <w:pStyle w:val="a8"/>
        <w:ind w:firstLine="310"/>
        <w:rPr>
          <w:lang w:val="en-US" w:bidi="ar-SA"/>
        </w:rPr>
      </w:pPr>
    </w:p>
    <w:p w:rsidR="002D6FCC" w:rsidRDefault="002D6FCC" w:rsidP="002D6FCC">
      <w:pPr>
        <w:jc w:val="center"/>
        <w:rPr>
          <w:rFonts w:ascii="黑体" w:eastAsia="黑体"/>
          <w:szCs w:val="24"/>
        </w:rPr>
      </w:pPr>
    </w:p>
    <w:p w:rsidR="002D6FCC" w:rsidRDefault="002D6FCC" w:rsidP="002D6FCC">
      <w:pPr>
        <w:jc w:val="center"/>
        <w:rPr>
          <w:rFonts w:ascii="黑体" w:eastAsia="黑体"/>
        </w:rPr>
        <w:sectPr w:rsidR="002D6FCC">
          <w:headerReference w:type="default" r:id="rId7"/>
          <w:footerReference w:type="default" r:id="rId8"/>
          <w:pgSz w:w="11906" w:h="16838"/>
          <w:pgMar w:top="1440" w:right="1800" w:bottom="1440" w:left="1800" w:header="851" w:footer="992" w:gutter="0"/>
          <w:cols w:space="720"/>
          <w:docGrid w:type="lines" w:linePitch="312"/>
        </w:sectPr>
      </w:pPr>
      <w:r>
        <w:rPr>
          <w:rFonts w:ascii="黑体" w:eastAsia="黑体" w:hint="eastAsia"/>
          <w:szCs w:val="24"/>
        </w:rPr>
        <w:t>江西省人力资源和</w:t>
      </w:r>
      <w:proofErr w:type="gramStart"/>
      <w:r>
        <w:rPr>
          <w:rFonts w:ascii="黑体" w:eastAsia="黑体" w:hint="eastAsia"/>
          <w:szCs w:val="24"/>
        </w:rPr>
        <w:t>社会保障厅制</w:t>
      </w:r>
      <w:proofErr w:type="gramEnd"/>
    </w:p>
    <w:p w:rsidR="002D6FCC" w:rsidRDefault="002D6FCC" w:rsidP="002D6FCC">
      <w:pPr>
        <w:spacing w:line="360" w:lineRule="auto"/>
        <w:rPr>
          <w:rFonts w:ascii="黑体" w:eastAsia="黑体"/>
          <w:sz w:val="36"/>
          <w:szCs w:val="36"/>
        </w:rPr>
      </w:pPr>
    </w:p>
    <w:p w:rsidR="002D6FCC" w:rsidRDefault="002D6FCC" w:rsidP="002D6FCC">
      <w:pPr>
        <w:spacing w:line="360" w:lineRule="auto"/>
        <w:jc w:val="center"/>
        <w:rPr>
          <w:rFonts w:ascii="黑体" w:eastAsia="黑体"/>
          <w:sz w:val="36"/>
          <w:szCs w:val="36"/>
        </w:rPr>
      </w:pPr>
      <w:r>
        <w:rPr>
          <w:rFonts w:ascii="黑体" w:eastAsia="黑体" w:hint="eastAsia"/>
          <w:sz w:val="36"/>
          <w:szCs w:val="36"/>
        </w:rPr>
        <w:t>填报说明</w:t>
      </w:r>
    </w:p>
    <w:p w:rsidR="002D6FCC" w:rsidRDefault="002D6FCC" w:rsidP="002D6FCC">
      <w:pPr>
        <w:widowControl/>
        <w:adjustRightInd w:val="0"/>
        <w:snapToGrid w:val="0"/>
        <w:spacing w:line="360" w:lineRule="auto"/>
        <w:ind w:firstLineChars="200" w:firstLine="560"/>
        <w:rPr>
          <w:rFonts w:ascii="宋体" w:hAnsi="宋体" w:cs="宋体"/>
          <w:kern w:val="0"/>
          <w:sz w:val="28"/>
          <w:szCs w:val="24"/>
        </w:rPr>
      </w:pPr>
    </w:p>
    <w:p w:rsidR="002D6FCC" w:rsidRDefault="002D6FCC" w:rsidP="002D6FCC">
      <w:pPr>
        <w:pStyle w:val="NewNewNewNewNew"/>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一、举办者必须按本评审表的条目顺序提供佐证材料。</w:t>
      </w:r>
    </w:p>
    <w:p w:rsidR="002D6FCC" w:rsidRDefault="002D6FCC" w:rsidP="002D6FCC">
      <w:pPr>
        <w:pStyle w:val="NewNewNewNewNew"/>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w:t>
      </w:r>
      <w:proofErr w:type="gramStart"/>
      <w:r>
        <w:rPr>
          <w:rFonts w:ascii="仿宋_GB2312" w:eastAsia="仿宋_GB2312" w:hAnsi="仿宋_GB2312" w:cs="仿宋_GB2312" w:hint="eastAsia"/>
          <w:sz w:val="32"/>
          <w:szCs w:val="32"/>
        </w:rPr>
        <w:t>评审表共18条</w:t>
      </w:r>
      <w:proofErr w:type="gramEnd"/>
      <w:r>
        <w:rPr>
          <w:rFonts w:ascii="仿宋_GB2312" w:eastAsia="仿宋_GB2312" w:hAnsi="仿宋_GB2312" w:cs="仿宋_GB2312" w:hint="eastAsia"/>
          <w:sz w:val="32"/>
          <w:szCs w:val="32"/>
        </w:rPr>
        <w:t>，其中，第01、05、09、10、13、15项为否决项；第02、03、04、07条为考察项；其余为评分项，共100分。否决项全部达标，考察项基本通过，评分项得分≥90分，为合格；否决项、考察项有一项不达标或评分项得分低于90分，为不合格。</w:t>
      </w:r>
    </w:p>
    <w:p w:rsidR="002D6FCC" w:rsidRDefault="002D6FCC" w:rsidP="002D6FCC">
      <w:pPr>
        <w:pStyle w:val="NewNewNewNewNew"/>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三、每个指标的学校自评情况需要用事实或数据进行阐述，说清时间、内容、结果，重点突出，逻辑清晰，叙述简要，每项“学校自评情况”的篇幅限制在500字内（含字符数），指标佐证材料清单清晰，可增页。</w:t>
      </w:r>
    </w:p>
    <w:p w:rsidR="002D6FCC" w:rsidRDefault="002D6FCC" w:rsidP="002D6FCC">
      <w:pPr>
        <w:pStyle w:val="NewNewNewNewNew"/>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四、每项累计扣分的总分超过该项标准分数的，记0分。</w:t>
      </w:r>
    </w:p>
    <w:p w:rsidR="002D6FCC" w:rsidRDefault="002D6FCC" w:rsidP="002D6FCC">
      <w:pPr>
        <w:adjustRightInd w:val="0"/>
        <w:snapToGrid w:val="0"/>
        <w:spacing w:line="360" w:lineRule="auto"/>
        <w:ind w:firstLineChars="200" w:firstLine="640"/>
        <w:rPr>
          <w:rFonts w:ascii="仿宋_GB2312" w:hAnsi="仿宋_GB2312" w:cs="仿宋_GB2312"/>
          <w:kern w:val="0"/>
          <w:szCs w:val="32"/>
        </w:rPr>
      </w:pPr>
      <w:r>
        <w:rPr>
          <w:rFonts w:ascii="仿宋_GB2312" w:hAnsi="仿宋_GB2312" w:cs="仿宋_GB2312" w:hint="eastAsia"/>
          <w:kern w:val="0"/>
          <w:szCs w:val="32"/>
        </w:rPr>
        <w:t>五、按指标条目准备好相关的佐证材料，每条目材料单独装档案盒，且每</w:t>
      </w:r>
      <w:proofErr w:type="gramStart"/>
      <w:r>
        <w:rPr>
          <w:rFonts w:ascii="仿宋_GB2312" w:hAnsi="仿宋_GB2312" w:cs="仿宋_GB2312" w:hint="eastAsia"/>
          <w:kern w:val="0"/>
          <w:szCs w:val="32"/>
        </w:rPr>
        <w:t>条目建</w:t>
      </w:r>
      <w:proofErr w:type="gramEnd"/>
      <w:r>
        <w:rPr>
          <w:rFonts w:ascii="仿宋_GB2312" w:hAnsi="仿宋_GB2312" w:cs="仿宋_GB2312" w:hint="eastAsia"/>
          <w:kern w:val="0"/>
          <w:szCs w:val="32"/>
        </w:rPr>
        <w:t>一个文件夹（以评审汇总表中的“评审指标”命名），并附有佐证材料目录和本条目的自评结果概述，提供可供查阅的有效链接，以备专家评审时审阅。</w:t>
      </w:r>
    </w:p>
    <w:p w:rsidR="002D6FCC" w:rsidRDefault="002D6FCC" w:rsidP="002D6FCC">
      <w:pPr>
        <w:adjustRightInd w:val="0"/>
        <w:snapToGrid w:val="0"/>
        <w:spacing w:line="360" w:lineRule="auto"/>
        <w:ind w:firstLineChars="200" w:firstLine="560"/>
        <w:rPr>
          <w:rFonts w:ascii="宋体" w:hAnsi="宋体" w:cs="宋体"/>
          <w:kern w:val="0"/>
          <w:sz w:val="28"/>
          <w:szCs w:val="24"/>
        </w:rPr>
      </w:pPr>
    </w:p>
    <w:p w:rsidR="002D6FCC" w:rsidRDefault="002D6FCC" w:rsidP="002D6FCC">
      <w:pPr>
        <w:spacing w:line="180" w:lineRule="exact"/>
        <w:ind w:firstLineChars="200" w:firstLine="560"/>
        <w:rPr>
          <w:rFonts w:ascii="宋体" w:hAnsi="宋体" w:cs="宋体"/>
          <w:kern w:val="0"/>
          <w:sz w:val="28"/>
          <w:szCs w:val="24"/>
        </w:rPr>
      </w:pPr>
      <w:r>
        <w:rPr>
          <w:rFonts w:ascii="宋体" w:hAnsi="宋体" w:cs="宋体"/>
          <w:kern w:val="0"/>
          <w:sz w:val="28"/>
          <w:szCs w:val="24"/>
        </w:rPr>
        <w:br w:type="page"/>
      </w: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76"/>
        <w:gridCol w:w="21"/>
        <w:gridCol w:w="1580"/>
        <w:gridCol w:w="416"/>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 xml:space="preserve">01 </w:t>
            </w:r>
          </w:p>
        </w:tc>
        <w:tc>
          <w:tcPr>
            <w:tcW w:w="1276"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601"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申办资格</w:t>
            </w:r>
          </w:p>
        </w:tc>
        <w:tc>
          <w:tcPr>
            <w:tcW w:w="1234"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否决项</w:t>
            </w:r>
          </w:p>
        </w:tc>
        <w:tc>
          <w:tcPr>
            <w:tcW w:w="105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技工学校举办者必须是江西省范围内的具有中国法人资格的国家机关、企事业单位和其他社会组织，或具有政治权利和完全民事行为能力的中华人民共和国公民；无违规违法等相关行为。设立的技工学校应当符合当地经济社会发展的需求和人力资源社会保障部门对技工教育的宏观规划，具备相关法律、法规规定的条件。</w:t>
            </w:r>
          </w:p>
        </w:tc>
      </w:tr>
      <w:tr w:rsidR="002D6FCC" w:rsidTr="00F53B31">
        <w:trPr>
          <w:trHeight w:val="153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（1）举办者为政府机构、企事业单位和其他社会组织的，无法人登记、企业工商登记等相关证明材料，</w:t>
            </w:r>
            <w:r>
              <w:rPr>
                <w:rFonts w:ascii="仿宋_GB2312" w:hAnsi="仿宋_GB2312" w:cs="仿宋_GB2312" w:hint="eastAsia"/>
                <w:b/>
                <w:bCs/>
                <w:sz w:val="24"/>
                <w:szCs w:val="24"/>
              </w:rPr>
              <w:t>达不到否决办学；</w:t>
            </w:r>
            <w:r>
              <w:rPr>
                <w:rFonts w:ascii="仿宋_GB2312" w:hAnsi="仿宋_GB2312" w:cs="仿宋_GB2312" w:hint="eastAsia"/>
                <w:sz w:val="24"/>
                <w:szCs w:val="24"/>
              </w:rPr>
              <w:t>（2）举办者为个人的，无中华人民共和国公民证件、公安机关出具的无违法违纪证明和个人征信证明等证明材料，</w:t>
            </w:r>
            <w:r>
              <w:rPr>
                <w:rFonts w:ascii="仿宋_GB2312" w:hAnsi="仿宋_GB2312" w:cs="仿宋_GB2312" w:hint="eastAsia"/>
                <w:b/>
                <w:bCs/>
                <w:sz w:val="24"/>
                <w:szCs w:val="24"/>
              </w:rPr>
              <w:t>达不到否决办学</w:t>
            </w:r>
            <w:r>
              <w:rPr>
                <w:rFonts w:ascii="仿宋_GB2312" w:hAnsi="仿宋_GB2312" w:cs="仿宋_GB2312" w:hint="eastAsia"/>
                <w:sz w:val="24"/>
                <w:szCs w:val="24"/>
              </w:rPr>
              <w:t>。</w:t>
            </w:r>
          </w:p>
        </w:tc>
      </w:tr>
      <w:tr w:rsidR="002D6FCC" w:rsidTr="00F53B31">
        <w:trPr>
          <w:trHeight w:val="1236"/>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举办者为政府机构、企事业单位和其他社会组织的，机构、单位或组织的法人登记、企业工商登记等相关证明材料；（2）举办者为个人的，提供中华人民共和国公民证件公安机关出具的无违法违纪证明和个人征信证明等证明材料。</w:t>
            </w:r>
          </w:p>
        </w:tc>
      </w:tr>
      <w:tr w:rsidR="002D6FCC" w:rsidTr="00F53B31">
        <w:trPr>
          <w:trHeight w:val="2268"/>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1"/>
              </w:rPr>
            </w:pPr>
          </w:p>
        </w:tc>
      </w:tr>
      <w:tr w:rsidR="002D6FCC" w:rsidTr="00F53B31">
        <w:trPr>
          <w:trHeight w:val="2268"/>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205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学校自评结论</w:t>
            </w:r>
          </w:p>
        </w:tc>
        <w:tc>
          <w:tcPr>
            <w:tcW w:w="1996" w:type="dxa"/>
            <w:gridSpan w:val="2"/>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专家评审结论</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180" w:lineRule="exact"/>
        <w:ind w:firstLineChars="200" w:firstLine="560"/>
        <w:rPr>
          <w:rFonts w:ascii="仿宋_GB2312" w:hAnsi="仿宋_GB2312" w:cs="仿宋_GB2312"/>
          <w:kern w:val="0"/>
          <w:sz w:val="28"/>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275"/>
        <w:gridCol w:w="600"/>
        <w:gridCol w:w="686"/>
        <w:gridCol w:w="1102"/>
        <w:gridCol w:w="207"/>
        <w:gridCol w:w="895"/>
        <w:gridCol w:w="1102"/>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 xml:space="preserve">02 </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275"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办学方向</w:t>
            </w:r>
          </w:p>
        </w:tc>
        <w:tc>
          <w:tcPr>
            <w:tcW w:w="128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10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考察项</w:t>
            </w:r>
          </w:p>
        </w:tc>
        <w:tc>
          <w:tcPr>
            <w:tcW w:w="1102"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分值</w:t>
            </w:r>
          </w:p>
        </w:tc>
        <w:tc>
          <w:tcPr>
            <w:tcW w:w="110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技工学校应全面贯彻党的教育方针，坚持社会主义办学方向，落实立德树人根本任务，坚持教育培训与生产实际相结合，坚持服务经济建设和社会发展、促进劳动者就业的办学方向。</w:t>
            </w:r>
          </w:p>
        </w:tc>
      </w:tr>
      <w:tr w:rsidR="002D6FCC" w:rsidTr="00F53B31">
        <w:trPr>
          <w:trHeight w:val="1778"/>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深入贯彻习近平新时代中国特色社会主义思想和党中央重大决策部署，全面贯彻党的教育方针，坚持社会主义办学方向，落实立德树人根本任务，办学方向正确；（2）坚持教育培训与生产实际相结合；（3）服务经济建设和社会发展、促进劳动者就业。</w:t>
            </w:r>
            <w:r>
              <w:rPr>
                <w:rFonts w:ascii="仿宋_GB2312" w:hAnsi="仿宋_GB2312" w:cs="仿宋_GB2312" w:hint="eastAsia"/>
                <w:b/>
                <w:bCs/>
                <w:sz w:val="24"/>
                <w:szCs w:val="24"/>
              </w:rPr>
              <w:t>符合上述条件为合格。</w:t>
            </w:r>
          </w:p>
        </w:tc>
      </w:tr>
      <w:tr w:rsidR="002D6FCC" w:rsidTr="00F53B31">
        <w:trPr>
          <w:trHeight w:val="1236"/>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（1）学校发展五年规划；（2）学校章程。</w:t>
            </w:r>
          </w:p>
        </w:tc>
      </w:tr>
      <w:tr w:rsidR="002D6FCC" w:rsidTr="00F53B31">
        <w:trPr>
          <w:trHeight w:val="283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1"/>
              </w:rPr>
            </w:pPr>
          </w:p>
        </w:tc>
      </w:tr>
      <w:tr w:rsidR="002D6FCC" w:rsidTr="00F53B31">
        <w:trPr>
          <w:trHeight w:val="2822"/>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48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学校自评结论</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专家评审结论</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180" w:lineRule="exact"/>
        <w:ind w:firstLineChars="200" w:firstLine="560"/>
        <w:rPr>
          <w:rFonts w:ascii="仿宋_GB2312" w:hAnsi="仿宋_GB2312" w:cs="仿宋_GB2312"/>
          <w:kern w:val="0"/>
          <w:sz w:val="28"/>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275"/>
        <w:gridCol w:w="600"/>
        <w:gridCol w:w="686"/>
        <w:gridCol w:w="1102"/>
        <w:gridCol w:w="207"/>
        <w:gridCol w:w="895"/>
        <w:gridCol w:w="1102"/>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 xml:space="preserve">03 </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275"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办学模式</w:t>
            </w:r>
          </w:p>
        </w:tc>
        <w:tc>
          <w:tcPr>
            <w:tcW w:w="128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10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考察项</w:t>
            </w:r>
          </w:p>
        </w:tc>
        <w:tc>
          <w:tcPr>
            <w:tcW w:w="1102"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分值</w:t>
            </w:r>
          </w:p>
        </w:tc>
        <w:tc>
          <w:tcPr>
            <w:tcW w:w="110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技工学校实行学制教育与职业培训并举、学校教育与企业培养相结合的办学模式。学校同时面向社会开展各类职业技能培训，并承担职业技能鉴定和就业服务等任务。</w:t>
            </w:r>
          </w:p>
        </w:tc>
      </w:tr>
      <w:tr w:rsidR="002D6FCC" w:rsidTr="00F53B31">
        <w:trPr>
          <w:trHeight w:val="153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bCs/>
                <w:sz w:val="24"/>
                <w:szCs w:val="24"/>
              </w:rPr>
              <w:t>（1）学制教育与职业培训并举；（2）学校教育与企业培养相结合；（3）中级技工培养目标明确；（4）面向社会开展各类职业技能培训；（5）有承担职业技能鉴定（职业资格认定）计划；（6）有承担就业服务计划的。</w:t>
            </w:r>
            <w:r>
              <w:rPr>
                <w:rFonts w:ascii="仿宋_GB2312" w:hAnsi="仿宋_GB2312" w:cs="仿宋_GB2312" w:hint="eastAsia"/>
                <w:b/>
                <w:bCs/>
                <w:sz w:val="24"/>
                <w:szCs w:val="24"/>
              </w:rPr>
              <w:t>符合上述条件为合格。</w:t>
            </w:r>
          </w:p>
        </w:tc>
      </w:tr>
      <w:tr w:rsidR="002D6FCC" w:rsidTr="00F53B31">
        <w:trPr>
          <w:trHeight w:val="1236"/>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（1）拟设专业建设方案。（2）职业技能培训教学相关文件；（3）职业技能鉴定</w:t>
            </w:r>
            <w:r>
              <w:rPr>
                <w:rFonts w:ascii="仿宋_GB2312" w:hAnsi="仿宋_GB2312" w:cs="仿宋_GB2312" w:hint="eastAsia"/>
                <w:bCs/>
                <w:sz w:val="24"/>
                <w:szCs w:val="24"/>
              </w:rPr>
              <w:t>（职业资格认定）</w:t>
            </w:r>
            <w:r>
              <w:rPr>
                <w:rFonts w:ascii="仿宋_GB2312" w:hAnsi="仿宋_GB2312" w:cs="仿宋_GB2312" w:hint="eastAsia"/>
                <w:sz w:val="24"/>
                <w:szCs w:val="24"/>
              </w:rPr>
              <w:t>相关资料；（4）就业服务</w:t>
            </w:r>
            <w:r>
              <w:rPr>
                <w:rFonts w:ascii="仿宋_GB2312" w:hAnsi="仿宋_GB2312" w:cs="仿宋_GB2312" w:hint="eastAsia"/>
                <w:bCs/>
                <w:sz w:val="24"/>
                <w:szCs w:val="24"/>
              </w:rPr>
              <w:t>计划</w:t>
            </w:r>
            <w:r>
              <w:rPr>
                <w:rFonts w:ascii="仿宋_GB2312" w:hAnsi="仿宋_GB2312" w:cs="仿宋_GB2312" w:hint="eastAsia"/>
                <w:sz w:val="24"/>
                <w:szCs w:val="24"/>
              </w:rPr>
              <w:t>的相关资料。</w:t>
            </w:r>
          </w:p>
        </w:tc>
      </w:tr>
      <w:tr w:rsidR="002D6FCC" w:rsidTr="00F53B31">
        <w:trPr>
          <w:trHeight w:val="325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1"/>
              </w:rPr>
            </w:pPr>
          </w:p>
          <w:p w:rsidR="002D6FCC" w:rsidRDefault="002D6FCC" w:rsidP="00F53B31">
            <w:pPr>
              <w:pStyle w:val="a8"/>
              <w:ind w:firstLine="310"/>
              <w:rPr>
                <w:lang w:val="en-US" w:bidi="ar-SA"/>
              </w:rPr>
            </w:pPr>
          </w:p>
          <w:p w:rsidR="002D6FCC" w:rsidRDefault="002D6FCC" w:rsidP="00F53B31">
            <w:pPr>
              <w:pStyle w:val="a8"/>
              <w:ind w:firstLine="310"/>
              <w:rPr>
                <w:lang w:val="en-US" w:bidi="ar-SA"/>
              </w:rPr>
            </w:pPr>
          </w:p>
          <w:p w:rsidR="002D6FCC" w:rsidRDefault="002D6FCC" w:rsidP="00F53B31">
            <w:pPr>
              <w:pStyle w:val="a8"/>
              <w:ind w:firstLine="310"/>
              <w:rPr>
                <w:lang w:val="en-US" w:bidi="ar-SA"/>
              </w:rPr>
            </w:pPr>
          </w:p>
          <w:p w:rsidR="002D6FCC" w:rsidRDefault="002D6FCC" w:rsidP="00F53B31">
            <w:pPr>
              <w:pStyle w:val="a8"/>
              <w:ind w:firstLine="310"/>
              <w:rPr>
                <w:lang w:val="en-US" w:bidi="ar-SA"/>
              </w:rPr>
            </w:pPr>
          </w:p>
          <w:p w:rsidR="002D6FCC" w:rsidRDefault="002D6FCC" w:rsidP="00F53B31">
            <w:pPr>
              <w:pStyle w:val="a8"/>
              <w:ind w:firstLine="310"/>
              <w:rPr>
                <w:lang w:val="en-US" w:bidi="ar-SA"/>
              </w:rPr>
            </w:pPr>
          </w:p>
        </w:tc>
      </w:tr>
      <w:tr w:rsidR="002D6FCC" w:rsidTr="00F53B31">
        <w:trPr>
          <w:trHeight w:val="243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48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学校自评结论</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专家评审结论</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180" w:lineRule="exact"/>
        <w:ind w:firstLineChars="200" w:firstLine="560"/>
        <w:rPr>
          <w:rFonts w:ascii="仿宋_GB2312" w:hAnsi="仿宋_GB2312" w:cs="仿宋_GB2312"/>
          <w:kern w:val="0"/>
          <w:sz w:val="28"/>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 xml:space="preserve">04 </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双证书制度</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考察项</w:t>
            </w:r>
          </w:p>
        </w:tc>
        <w:tc>
          <w:tcPr>
            <w:tcW w:w="105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技工学校学生实行学业证书和职业资格（或职业技能等级）证书“双证书”制度。</w:t>
            </w:r>
          </w:p>
        </w:tc>
      </w:tr>
      <w:tr w:rsidR="002D6FCC" w:rsidTr="00F53B31">
        <w:trPr>
          <w:trHeight w:val="153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w:t>
            </w:r>
            <w:r>
              <w:rPr>
                <w:rFonts w:ascii="仿宋_GB2312" w:hAnsi="仿宋_GB2312" w:cs="仿宋_GB2312" w:hint="eastAsia"/>
                <w:bCs/>
                <w:sz w:val="24"/>
                <w:szCs w:val="24"/>
              </w:rPr>
              <w:t>制订了学业证书和</w:t>
            </w:r>
            <w:r>
              <w:rPr>
                <w:rFonts w:ascii="仿宋_GB2312" w:hAnsi="仿宋_GB2312" w:cs="仿宋_GB2312" w:hint="eastAsia"/>
                <w:sz w:val="24"/>
                <w:szCs w:val="24"/>
              </w:rPr>
              <w:t>职业资格（或职业技能等级）</w:t>
            </w:r>
            <w:r>
              <w:rPr>
                <w:rFonts w:ascii="仿宋_GB2312" w:hAnsi="仿宋_GB2312" w:cs="仿宋_GB2312" w:hint="eastAsia"/>
                <w:bCs/>
                <w:sz w:val="24"/>
                <w:szCs w:val="24"/>
              </w:rPr>
              <w:t>证书“双证书”制度。</w:t>
            </w:r>
            <w:r>
              <w:rPr>
                <w:rFonts w:ascii="仿宋_GB2312" w:hAnsi="仿宋_GB2312" w:cs="仿宋_GB2312" w:hint="eastAsia"/>
                <w:b/>
                <w:bCs/>
                <w:sz w:val="24"/>
                <w:szCs w:val="24"/>
              </w:rPr>
              <w:t>符合上述条件为合格。</w:t>
            </w:r>
          </w:p>
        </w:tc>
      </w:tr>
      <w:tr w:rsidR="002D6FCC" w:rsidTr="00F53B31">
        <w:trPr>
          <w:trHeight w:val="1517"/>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w:t>
            </w:r>
            <w:r>
              <w:rPr>
                <w:rFonts w:ascii="仿宋_GB2312" w:hAnsi="仿宋_GB2312" w:cs="仿宋_GB2312" w:hint="eastAsia"/>
                <w:bCs/>
                <w:sz w:val="24"/>
                <w:szCs w:val="24"/>
              </w:rPr>
              <w:t>学业证书和职业资格证书“双证书”制度</w:t>
            </w:r>
            <w:r>
              <w:rPr>
                <w:rFonts w:ascii="仿宋_GB2312" w:hAnsi="仿宋_GB2312" w:cs="仿宋_GB2312" w:hint="eastAsia"/>
                <w:sz w:val="24"/>
                <w:szCs w:val="24"/>
              </w:rPr>
              <w:t>。</w:t>
            </w:r>
          </w:p>
        </w:tc>
      </w:tr>
      <w:tr w:rsidR="002D6FCC" w:rsidTr="00F53B31">
        <w:trPr>
          <w:trHeight w:val="283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1"/>
              </w:rPr>
            </w:pPr>
          </w:p>
        </w:tc>
      </w:tr>
      <w:tr w:rsidR="002D6FCC" w:rsidTr="00F53B31">
        <w:trPr>
          <w:trHeight w:val="2807"/>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48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学校自评结论</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专家评审结论</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180" w:lineRule="exact"/>
        <w:ind w:firstLineChars="200" w:firstLine="560"/>
        <w:rPr>
          <w:rFonts w:ascii="仿宋_GB2312" w:hAnsi="仿宋_GB2312" w:cs="仿宋_GB2312"/>
          <w:kern w:val="0"/>
          <w:sz w:val="28"/>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05</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党组织建设</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否决项</w:t>
            </w:r>
          </w:p>
        </w:tc>
        <w:tc>
          <w:tcPr>
            <w:tcW w:w="1058" w:type="dxa"/>
            <w:gridSpan w:val="2"/>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bCs/>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bCs/>
                <w:sz w:val="24"/>
                <w:szCs w:val="24"/>
              </w:rPr>
              <w:t>/</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lang w:val="en"/>
              </w:rPr>
              <w:t>党组织是党在技工院校中的战斗堡垒，发挥政治核心作用，要着眼履行政治责任，强化政治引领，切实担负起保证政治方向、凝聚师生员工、推动学校发展、引领校园文化、维护安全稳定、参与人事管理和服务、加强自身建设的基本职责</w:t>
            </w:r>
            <w:r>
              <w:rPr>
                <w:rFonts w:ascii="仿宋_GB2312" w:hAnsi="仿宋_GB2312" w:cs="仿宋_GB2312" w:hint="eastAsia"/>
                <w:sz w:val="24"/>
                <w:szCs w:val="24"/>
              </w:rPr>
              <w:t>。</w:t>
            </w:r>
          </w:p>
        </w:tc>
      </w:tr>
      <w:tr w:rsidR="002D6FCC" w:rsidTr="00F53B31">
        <w:trPr>
          <w:trHeight w:val="123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bCs/>
                <w:sz w:val="24"/>
                <w:szCs w:val="24"/>
              </w:rPr>
              <w:t>（1）</w:t>
            </w:r>
            <w:r>
              <w:rPr>
                <w:rFonts w:ascii="仿宋_GB2312" w:hAnsi="仿宋_GB2312" w:cs="仿宋_GB2312" w:hint="eastAsia"/>
                <w:sz w:val="24"/>
                <w:szCs w:val="24"/>
                <w:shd w:val="clear" w:color="auto" w:fill="FFFFFF"/>
              </w:rPr>
              <w:t>技工学校应坚持党组织应建必建，要求技工学校要有3名及以上的正式党员，并且已经向当地党组织提交了成立党支部的申请。未</w:t>
            </w:r>
            <w:r>
              <w:rPr>
                <w:rFonts w:ascii="仿宋_GB2312" w:hAnsi="仿宋_GB2312" w:cs="仿宋_GB2312" w:hint="eastAsia"/>
                <w:bCs/>
                <w:sz w:val="24"/>
                <w:szCs w:val="24"/>
              </w:rPr>
              <w:t>提交成立党支部申请，</w:t>
            </w:r>
            <w:r>
              <w:rPr>
                <w:rFonts w:ascii="仿宋_GB2312" w:hAnsi="仿宋_GB2312" w:cs="仿宋_GB2312" w:hint="eastAsia"/>
                <w:b/>
                <w:sz w:val="24"/>
                <w:szCs w:val="24"/>
              </w:rPr>
              <w:t>否决办学</w:t>
            </w:r>
            <w:r>
              <w:rPr>
                <w:rFonts w:ascii="仿宋_GB2312" w:hAnsi="仿宋_GB2312" w:cs="仿宋_GB2312" w:hint="eastAsia"/>
                <w:bCs/>
                <w:sz w:val="24"/>
                <w:szCs w:val="24"/>
              </w:rPr>
              <w:t>；（2）</w:t>
            </w:r>
            <w:r>
              <w:rPr>
                <w:rFonts w:ascii="仿宋_GB2312" w:hAnsi="仿宋_GB2312" w:cs="仿宋_GB2312" w:hint="eastAsia"/>
                <w:sz w:val="24"/>
                <w:szCs w:val="24"/>
                <w:shd w:val="clear" w:color="auto" w:fill="FFFFFF"/>
              </w:rPr>
              <w:t>技工学校坚持党的领导与依法治校有机统一，明确党组织在技工学校治理结构中的地位，推动技工学校把党组织建设有关内容纳入学校章程，保证党组织在重大事项决策、监督、执行各环节有效发挥作用，</w:t>
            </w:r>
            <w:r>
              <w:rPr>
                <w:rFonts w:ascii="仿宋_GB2312" w:hAnsi="仿宋_GB2312" w:cs="仿宋_GB2312" w:hint="eastAsia"/>
                <w:bCs/>
                <w:sz w:val="24"/>
                <w:szCs w:val="24"/>
              </w:rPr>
              <w:t>未写进章程，</w:t>
            </w:r>
            <w:r>
              <w:rPr>
                <w:rFonts w:ascii="仿宋_GB2312" w:hAnsi="仿宋_GB2312" w:cs="仿宋_GB2312" w:hint="eastAsia"/>
                <w:b/>
                <w:sz w:val="24"/>
                <w:szCs w:val="24"/>
              </w:rPr>
              <w:t>否决办学</w:t>
            </w:r>
            <w:r>
              <w:rPr>
                <w:rFonts w:ascii="仿宋_GB2312" w:hAnsi="仿宋_GB2312" w:cs="仿宋_GB2312" w:hint="eastAsia"/>
                <w:bCs/>
                <w:sz w:val="24"/>
                <w:szCs w:val="24"/>
              </w:rPr>
              <w:t>。</w:t>
            </w:r>
          </w:p>
        </w:tc>
      </w:tr>
      <w:tr w:rsidR="002D6FCC" w:rsidTr="00F53B31">
        <w:trPr>
          <w:trHeight w:val="112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（1）成立党支部申请；（2）党员名单；（3）拟任党支部书记简历；（4）党支部议事规则；（5）活动场所。</w:t>
            </w:r>
          </w:p>
        </w:tc>
      </w:tr>
      <w:tr w:rsidR="002D6FCC" w:rsidTr="00F53B31">
        <w:trPr>
          <w:trHeight w:val="248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1"/>
              </w:rPr>
            </w:pPr>
          </w:p>
        </w:tc>
      </w:tr>
      <w:tr w:rsidR="002D6FCC" w:rsidTr="00F53B31">
        <w:trPr>
          <w:trHeight w:val="2572"/>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48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学校自评结论</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专家评审结论</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180" w:lineRule="exact"/>
        <w:ind w:firstLineChars="200" w:firstLine="560"/>
        <w:rPr>
          <w:rFonts w:ascii="仿宋_GB2312" w:hAnsi="仿宋_GB2312" w:cs="仿宋_GB2312"/>
          <w:kern w:val="0"/>
          <w:sz w:val="28"/>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06</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领导班子</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评分项</w:t>
            </w:r>
          </w:p>
        </w:tc>
        <w:tc>
          <w:tcPr>
            <w:tcW w:w="1058" w:type="dxa"/>
            <w:gridSpan w:val="2"/>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bCs/>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bCs/>
                <w:sz w:val="24"/>
                <w:szCs w:val="24"/>
              </w:rPr>
              <w:t>8</w:t>
            </w:r>
            <w:r>
              <w:rPr>
                <w:rFonts w:ascii="仿宋_GB2312" w:hAnsi="仿宋_GB2312" w:cs="仿宋_GB2312" w:hint="eastAsia"/>
                <w:sz w:val="24"/>
                <w:szCs w:val="24"/>
              </w:rPr>
              <w:t>分</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shd w:val="clear" w:color="auto" w:fill="FFFFFF"/>
              </w:rPr>
              <w:t>领导班子政治素养高、管理能力强、熟悉技能人才培养规律。校长具有本科以上学历，以及高级职称或高级技师职业资格，且具有3年以上职业教育、职业培训或企业工作经历。其他校级领导具有本科以上学历以及中级以上职称或技师以上职业资格。</w:t>
            </w:r>
          </w:p>
        </w:tc>
      </w:tr>
      <w:tr w:rsidR="002D6FCC" w:rsidTr="00F53B31">
        <w:trPr>
          <w:trHeight w:val="123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bCs/>
                <w:sz w:val="24"/>
                <w:szCs w:val="24"/>
              </w:rPr>
              <w:t>（1）校领导班子</w:t>
            </w:r>
            <w:r>
              <w:rPr>
                <w:rFonts w:ascii="仿宋_GB2312" w:hAnsi="仿宋_GB2312" w:cs="仿宋_GB2312" w:hint="eastAsia"/>
                <w:sz w:val="24"/>
                <w:szCs w:val="24"/>
                <w:shd w:val="clear" w:color="auto" w:fill="FFFFFF"/>
              </w:rPr>
              <w:t>政治素养高、管理能力强、熟悉技能人才培养规律，记1</w:t>
            </w:r>
            <w:r>
              <w:rPr>
                <w:rFonts w:ascii="仿宋_GB2312" w:hAnsi="仿宋_GB2312" w:cs="仿宋_GB2312" w:hint="eastAsia"/>
                <w:bCs/>
                <w:sz w:val="24"/>
                <w:szCs w:val="24"/>
              </w:rPr>
              <w:t>分，</w:t>
            </w:r>
            <w:r>
              <w:rPr>
                <w:rFonts w:ascii="仿宋_GB2312" w:hAnsi="仿宋_GB2312" w:cs="仿宋_GB2312" w:hint="eastAsia"/>
                <w:sz w:val="24"/>
                <w:szCs w:val="24"/>
                <w:shd w:val="clear" w:color="auto" w:fill="FFFFFF"/>
              </w:rPr>
              <w:t>不符合的记0分</w:t>
            </w:r>
            <w:r>
              <w:rPr>
                <w:rFonts w:ascii="仿宋_GB2312" w:hAnsi="仿宋_GB2312" w:cs="仿宋_GB2312" w:hint="eastAsia"/>
                <w:bCs/>
                <w:sz w:val="24"/>
                <w:szCs w:val="24"/>
              </w:rPr>
              <w:t>；（2）</w:t>
            </w:r>
            <w:r>
              <w:rPr>
                <w:rFonts w:ascii="仿宋_GB2312" w:hAnsi="仿宋_GB2312" w:cs="仿宋_GB2312" w:hint="eastAsia"/>
                <w:sz w:val="24"/>
                <w:szCs w:val="24"/>
                <w:shd w:val="clear" w:color="auto" w:fill="FFFFFF"/>
              </w:rPr>
              <w:t>校长具有本科以上学历，以及高级专业技术职务或高级技师职业资格，记</w:t>
            </w:r>
            <w:r>
              <w:rPr>
                <w:rFonts w:ascii="仿宋_GB2312" w:hAnsi="仿宋_GB2312" w:cs="仿宋_GB2312" w:hint="eastAsia"/>
                <w:bCs/>
                <w:sz w:val="24"/>
                <w:szCs w:val="24"/>
              </w:rPr>
              <w:t>2分，不符合的记0分；（3）校长具有3年以上职业教育、职业培训或企业工作经历，记2分，不符合的记0分；（4）</w:t>
            </w:r>
            <w:r>
              <w:rPr>
                <w:rFonts w:ascii="仿宋_GB2312" w:hAnsi="仿宋_GB2312" w:cs="仿宋_GB2312" w:hint="eastAsia"/>
                <w:sz w:val="24"/>
                <w:szCs w:val="24"/>
                <w:shd w:val="clear" w:color="auto" w:fill="FFFFFF"/>
              </w:rPr>
              <w:t>其他校级领导具有本科以上学历以及中级以上职称或技师以上职业资格，记3分，每1人不符合的扣1分</w:t>
            </w:r>
            <w:r>
              <w:rPr>
                <w:rFonts w:ascii="仿宋_GB2312" w:hAnsi="仿宋_GB2312" w:cs="仿宋_GB2312" w:hint="eastAsia"/>
                <w:bCs/>
                <w:sz w:val="24"/>
                <w:szCs w:val="24"/>
              </w:rPr>
              <w:t>。</w:t>
            </w:r>
          </w:p>
        </w:tc>
      </w:tr>
      <w:tr w:rsidR="002D6FCC" w:rsidTr="00F53B31">
        <w:trPr>
          <w:trHeight w:val="134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（1）上级主管部门任命文件；（2）校领导班子成员学历、职称或职业资格证书等相关证明材料；（4）校领导班子成员业绩资料；（5）校领导情况汇总表。</w:t>
            </w:r>
          </w:p>
        </w:tc>
      </w:tr>
      <w:tr w:rsidR="002D6FCC" w:rsidTr="00F53B31">
        <w:trPr>
          <w:trHeight w:val="2218"/>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1"/>
              </w:rPr>
            </w:pPr>
          </w:p>
        </w:tc>
      </w:tr>
      <w:tr w:rsidR="002D6FCC" w:rsidTr="00F53B31">
        <w:trPr>
          <w:trHeight w:val="265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48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学校自评得分</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专家评审得分</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180" w:lineRule="exact"/>
        <w:ind w:firstLineChars="200" w:firstLine="560"/>
        <w:rPr>
          <w:rFonts w:ascii="仿宋_GB2312" w:hAnsi="仿宋_GB2312" w:cs="仿宋_GB2312"/>
          <w:kern w:val="0"/>
          <w:sz w:val="28"/>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07</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办学规模</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考察项</w:t>
            </w:r>
          </w:p>
        </w:tc>
        <w:tc>
          <w:tcPr>
            <w:tcW w:w="1058" w:type="dxa"/>
            <w:gridSpan w:val="2"/>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bCs/>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bCs/>
                <w:sz w:val="24"/>
                <w:szCs w:val="24"/>
              </w:rPr>
              <w:t>/</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shd w:val="clear" w:color="auto" w:fill="FFFFFF"/>
              </w:rPr>
              <w:t>技工学校设立3年内培养规模应达到1600人。其中，学制教育在校生规模800人以上，年职业培训规模800人次以上。</w:t>
            </w:r>
          </w:p>
        </w:tc>
      </w:tr>
      <w:tr w:rsidR="002D6FCC" w:rsidTr="00F53B31">
        <w:trPr>
          <w:trHeight w:val="123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（1）学制教育在校生规模计划达800人以上；（2）年职业培训规模达800人次以上。</w:t>
            </w:r>
            <w:r>
              <w:rPr>
                <w:rFonts w:ascii="仿宋_GB2312" w:hAnsi="仿宋_GB2312" w:cs="仿宋_GB2312" w:hint="eastAsia"/>
                <w:b/>
                <w:bCs/>
                <w:sz w:val="24"/>
                <w:szCs w:val="24"/>
              </w:rPr>
              <w:t>符合上述条件为合格。</w:t>
            </w:r>
          </w:p>
        </w:tc>
      </w:tr>
      <w:tr w:rsidR="002D6FCC" w:rsidTr="00F53B31">
        <w:trPr>
          <w:trHeight w:val="112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（1）学校发展五年规划；（2）拟设专业三年招生计划；（3）职业培训工作三年规划。</w:t>
            </w:r>
          </w:p>
        </w:tc>
      </w:tr>
      <w:tr w:rsidR="002D6FCC" w:rsidTr="00F53B31">
        <w:trPr>
          <w:trHeight w:val="280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1"/>
              </w:rPr>
            </w:pPr>
          </w:p>
        </w:tc>
      </w:tr>
      <w:tr w:rsidR="002D6FCC" w:rsidTr="00F53B31">
        <w:trPr>
          <w:trHeight w:val="32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689"/>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学校自评结论</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专家评审结论</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180" w:lineRule="exact"/>
        <w:ind w:firstLineChars="200" w:firstLine="560"/>
        <w:rPr>
          <w:rFonts w:ascii="仿宋_GB2312" w:hAnsi="仿宋_GB2312" w:cs="仿宋_GB2312"/>
          <w:kern w:val="0"/>
          <w:sz w:val="28"/>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08</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专业设置</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评分项</w:t>
            </w:r>
          </w:p>
        </w:tc>
        <w:tc>
          <w:tcPr>
            <w:tcW w:w="1058" w:type="dxa"/>
            <w:gridSpan w:val="2"/>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bCs/>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bCs/>
                <w:sz w:val="24"/>
                <w:szCs w:val="24"/>
              </w:rPr>
              <w:t>8分</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shd w:val="clear" w:color="auto" w:fill="FFFFFF"/>
              </w:rPr>
              <w:t>学校应紧密结合区域经济发展需要设置专业，常设专业不少于3个。</w:t>
            </w:r>
          </w:p>
        </w:tc>
      </w:tr>
      <w:tr w:rsidR="002D6FCC" w:rsidTr="00F53B31">
        <w:trPr>
          <w:trHeight w:val="123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（1）技工专业设置</w:t>
            </w:r>
            <w:r>
              <w:rPr>
                <w:rFonts w:ascii="仿宋_GB2312" w:hAnsi="仿宋_GB2312" w:cs="仿宋_GB2312" w:hint="eastAsia"/>
                <w:sz w:val="24"/>
                <w:szCs w:val="24"/>
                <w:shd w:val="clear" w:color="auto" w:fill="FFFFFF"/>
              </w:rPr>
              <w:t>紧密结合区域经济发展，记5</w:t>
            </w:r>
            <w:r>
              <w:rPr>
                <w:rFonts w:ascii="仿宋_GB2312" w:hAnsi="仿宋_GB2312" w:cs="仿宋_GB2312" w:hint="eastAsia"/>
                <w:sz w:val="24"/>
                <w:szCs w:val="24"/>
              </w:rPr>
              <w:t>分，每1个不紧密的扣1分；（2）拟设技工专业</w:t>
            </w:r>
            <w:r>
              <w:rPr>
                <w:rFonts w:ascii="仿宋_GB2312" w:hAnsi="仿宋_GB2312" w:cs="仿宋_GB2312" w:hint="eastAsia"/>
                <w:sz w:val="24"/>
                <w:szCs w:val="24"/>
                <w:shd w:val="clear" w:color="auto" w:fill="FFFFFF"/>
              </w:rPr>
              <w:t>不少于3个，记3分，不符合的酌情扣分</w:t>
            </w:r>
            <w:r>
              <w:rPr>
                <w:rFonts w:ascii="仿宋_GB2312" w:hAnsi="仿宋_GB2312" w:cs="仿宋_GB2312" w:hint="eastAsia"/>
                <w:sz w:val="24"/>
                <w:szCs w:val="24"/>
              </w:rPr>
              <w:t>。</w:t>
            </w:r>
          </w:p>
        </w:tc>
      </w:tr>
      <w:tr w:rsidR="002D6FCC" w:rsidTr="00F53B31">
        <w:trPr>
          <w:trHeight w:val="112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（1）拟设专业的人才需求论证报告及可行性报告；（2）拟设专业的人才培养方案；（3）拟设专业三年内招生计划；（4）拟设专业的专业建设方案。</w:t>
            </w:r>
          </w:p>
        </w:tc>
      </w:tr>
      <w:tr w:rsidR="002D6FCC" w:rsidTr="00F53B31">
        <w:trPr>
          <w:trHeight w:val="256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1"/>
              </w:rPr>
            </w:pPr>
          </w:p>
        </w:tc>
      </w:tr>
      <w:tr w:rsidR="002D6FCC" w:rsidTr="00F53B31">
        <w:trPr>
          <w:trHeight w:val="3772"/>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48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学校自评得分</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专家评审得分</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180" w:lineRule="exact"/>
        <w:ind w:firstLineChars="200" w:firstLine="560"/>
        <w:rPr>
          <w:rFonts w:ascii="仿宋_GB2312" w:hAnsi="仿宋_GB2312" w:cs="仿宋_GB2312"/>
          <w:kern w:val="0"/>
          <w:sz w:val="28"/>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09</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学校面积</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否决项</w:t>
            </w:r>
          </w:p>
        </w:tc>
        <w:tc>
          <w:tcPr>
            <w:tcW w:w="105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shd w:val="clear" w:color="auto" w:fill="FFFFFF"/>
              </w:rPr>
              <w:t>技工学校校园占地面积不少于3万平方米（约45亩）；校舍建筑面积不少于1.8万平方米，生均校舍建筑面积不少于20平方米。其中，实习实验场所建筑面积不少于0.5万平方米。企业办校的占地面积、建筑面积可包括企业用于职工培训的相关场所面积。</w:t>
            </w:r>
          </w:p>
        </w:tc>
      </w:tr>
      <w:tr w:rsidR="002D6FCC" w:rsidTr="00F53B31">
        <w:trPr>
          <w:trHeight w:val="49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（1）有整体独立的校园校舍及教学、生活配套设施，</w:t>
            </w:r>
            <w:r>
              <w:rPr>
                <w:rFonts w:ascii="仿宋_GB2312" w:hAnsi="仿宋_GB2312" w:cs="仿宋_GB2312" w:hint="eastAsia"/>
                <w:b/>
                <w:bCs/>
                <w:sz w:val="24"/>
                <w:szCs w:val="24"/>
              </w:rPr>
              <w:t>达不到否决办学；</w:t>
            </w:r>
            <w:r>
              <w:rPr>
                <w:rFonts w:ascii="仿宋_GB2312" w:hAnsi="仿宋_GB2312" w:cs="仿宋_GB2312" w:hint="eastAsia"/>
                <w:sz w:val="24"/>
                <w:szCs w:val="24"/>
              </w:rPr>
              <w:t>（2）校园占地面积不少于3万平方米（约45亩），</w:t>
            </w:r>
            <w:proofErr w:type="gramStart"/>
            <w:r>
              <w:rPr>
                <w:rFonts w:ascii="仿宋_GB2312" w:hAnsi="仿宋_GB2312" w:cs="仿宋_GB2312" w:hint="eastAsia"/>
                <w:sz w:val="24"/>
                <w:szCs w:val="24"/>
              </w:rPr>
              <w:t>且学校</w:t>
            </w:r>
            <w:proofErr w:type="gramEnd"/>
            <w:r>
              <w:rPr>
                <w:rFonts w:ascii="仿宋_GB2312" w:hAnsi="仿宋_GB2312" w:cs="仿宋_GB2312" w:hint="eastAsia"/>
                <w:sz w:val="24"/>
                <w:szCs w:val="24"/>
              </w:rPr>
              <w:t>独立产权达50%以上</w:t>
            </w:r>
            <w:r>
              <w:rPr>
                <w:rFonts w:ascii="仿宋_GB2312" w:hAnsi="仿宋_GB2312" w:cs="仿宋_GB2312"/>
                <w:sz w:val="24"/>
                <w:szCs w:val="24"/>
                <w:lang w:val="en"/>
              </w:rPr>
              <w:t>（要暂在举办者名下，待学校批准设立后过户到学校名下）</w:t>
            </w:r>
            <w:r>
              <w:rPr>
                <w:rFonts w:ascii="仿宋_GB2312" w:hAnsi="仿宋_GB2312" w:cs="仿宋_GB2312" w:hint="eastAsia"/>
                <w:sz w:val="24"/>
                <w:szCs w:val="24"/>
              </w:rPr>
              <w:t>，</w:t>
            </w:r>
            <w:r>
              <w:rPr>
                <w:rFonts w:ascii="仿宋_GB2312" w:hAnsi="仿宋_GB2312" w:cs="仿宋_GB2312" w:hint="eastAsia"/>
                <w:b/>
                <w:bCs/>
                <w:sz w:val="24"/>
                <w:szCs w:val="24"/>
              </w:rPr>
              <w:t>达不到否决办学；</w:t>
            </w:r>
            <w:r>
              <w:rPr>
                <w:rFonts w:ascii="仿宋_GB2312" w:hAnsi="仿宋_GB2312" w:cs="仿宋_GB2312" w:hint="eastAsia"/>
                <w:sz w:val="24"/>
                <w:szCs w:val="24"/>
              </w:rPr>
              <w:t>（3）已建成能用的</w:t>
            </w:r>
            <w:r>
              <w:rPr>
                <w:rFonts w:ascii="仿宋_GB2312" w:hAnsi="仿宋_GB2312" w:cs="仿宋_GB2312" w:hint="eastAsia"/>
                <w:sz w:val="24"/>
                <w:szCs w:val="24"/>
                <w:shd w:val="clear" w:color="auto" w:fill="FFFFFF"/>
              </w:rPr>
              <w:t>校舍建筑面积不少于1.8万平方米</w:t>
            </w:r>
            <w:r>
              <w:rPr>
                <w:rFonts w:ascii="仿宋_GB2312" w:hAnsi="仿宋_GB2312" w:cs="仿宋_GB2312" w:hint="eastAsia"/>
                <w:sz w:val="24"/>
                <w:szCs w:val="24"/>
              </w:rPr>
              <w:t>，</w:t>
            </w:r>
            <w:proofErr w:type="gramStart"/>
            <w:r>
              <w:rPr>
                <w:rFonts w:ascii="仿宋_GB2312" w:hAnsi="仿宋_GB2312" w:cs="仿宋_GB2312" w:hint="eastAsia"/>
                <w:sz w:val="24"/>
                <w:szCs w:val="24"/>
              </w:rPr>
              <w:t>且学校</w:t>
            </w:r>
            <w:proofErr w:type="gramEnd"/>
            <w:r>
              <w:rPr>
                <w:rFonts w:ascii="仿宋_GB2312" w:hAnsi="仿宋_GB2312" w:cs="仿宋_GB2312" w:hint="eastAsia"/>
                <w:sz w:val="24"/>
                <w:szCs w:val="24"/>
              </w:rPr>
              <w:t>独立产权达50%以上</w:t>
            </w:r>
            <w:r>
              <w:rPr>
                <w:rFonts w:ascii="仿宋_GB2312" w:hAnsi="仿宋_GB2312" w:cs="仿宋_GB2312"/>
                <w:sz w:val="24"/>
                <w:szCs w:val="24"/>
                <w:lang w:val="en"/>
              </w:rPr>
              <w:t>（要暂在举办者名下，待学校批准设立后过户到学校名下）</w:t>
            </w:r>
            <w:r>
              <w:rPr>
                <w:rFonts w:ascii="仿宋_GB2312" w:hAnsi="仿宋_GB2312" w:cs="仿宋_GB2312" w:hint="eastAsia"/>
                <w:sz w:val="24"/>
                <w:szCs w:val="24"/>
              </w:rPr>
              <w:t>，</w:t>
            </w:r>
            <w:r>
              <w:rPr>
                <w:rFonts w:ascii="仿宋_GB2312" w:hAnsi="仿宋_GB2312" w:cs="仿宋_GB2312" w:hint="eastAsia"/>
                <w:b/>
                <w:bCs/>
                <w:sz w:val="24"/>
                <w:szCs w:val="24"/>
              </w:rPr>
              <w:t>达不到否决办学；</w:t>
            </w:r>
            <w:r>
              <w:rPr>
                <w:rFonts w:ascii="仿宋_GB2312" w:hAnsi="仿宋_GB2312" w:cs="仿宋_GB2312" w:hint="eastAsia"/>
                <w:sz w:val="24"/>
                <w:szCs w:val="24"/>
              </w:rPr>
              <w:t>（4）</w:t>
            </w:r>
            <w:r>
              <w:rPr>
                <w:rFonts w:ascii="仿宋_GB2312" w:hAnsi="仿宋_GB2312" w:cs="仿宋_GB2312" w:hint="eastAsia"/>
                <w:sz w:val="24"/>
                <w:szCs w:val="24"/>
                <w:shd w:val="clear" w:color="auto" w:fill="FFFFFF"/>
              </w:rPr>
              <w:t>实习实验场所建筑面积不少于0.5万平方米</w:t>
            </w:r>
            <w:r>
              <w:rPr>
                <w:rFonts w:ascii="仿宋_GB2312" w:hAnsi="仿宋_GB2312" w:cs="仿宋_GB2312" w:hint="eastAsia"/>
                <w:sz w:val="24"/>
                <w:szCs w:val="24"/>
              </w:rPr>
              <w:t>，</w:t>
            </w:r>
            <w:r>
              <w:rPr>
                <w:rFonts w:ascii="仿宋_GB2312" w:hAnsi="仿宋_GB2312" w:cs="仿宋_GB2312" w:hint="eastAsia"/>
                <w:b/>
                <w:bCs/>
                <w:sz w:val="24"/>
                <w:szCs w:val="24"/>
              </w:rPr>
              <w:t>达不到否决办学；</w:t>
            </w:r>
            <w:r>
              <w:rPr>
                <w:rFonts w:ascii="仿宋_GB2312" w:hAnsi="仿宋_GB2312" w:cs="仿宋_GB2312" w:hint="eastAsia"/>
                <w:sz w:val="24"/>
                <w:szCs w:val="24"/>
                <w:shd w:val="clear" w:color="auto" w:fill="FFFFFF"/>
              </w:rPr>
              <w:t>（5）校园校舍有租用的，符合规定要求，租赁手续完备，租赁期不少于10年（从申办当年起算）</w:t>
            </w:r>
            <w:r>
              <w:rPr>
                <w:rFonts w:ascii="仿宋_GB2312" w:hAnsi="仿宋_GB2312" w:cs="仿宋_GB2312" w:hint="eastAsia"/>
                <w:sz w:val="24"/>
                <w:szCs w:val="24"/>
              </w:rPr>
              <w:t>，</w:t>
            </w:r>
            <w:r>
              <w:rPr>
                <w:rFonts w:ascii="仿宋_GB2312" w:hAnsi="仿宋_GB2312" w:cs="仿宋_GB2312" w:hint="eastAsia"/>
                <w:b/>
                <w:bCs/>
                <w:sz w:val="24"/>
                <w:szCs w:val="24"/>
              </w:rPr>
              <w:t>达不到否决办学；</w:t>
            </w:r>
            <w:r>
              <w:rPr>
                <w:rFonts w:ascii="仿宋_GB2312" w:hAnsi="仿宋_GB2312" w:cs="仿宋_GB2312" w:hint="eastAsia"/>
                <w:sz w:val="24"/>
                <w:szCs w:val="24"/>
              </w:rPr>
              <w:t>（6）</w:t>
            </w:r>
            <w:r>
              <w:rPr>
                <w:rFonts w:ascii="仿宋_GB2312" w:hAnsi="仿宋_GB2312" w:cs="仿宋_GB2312" w:hint="eastAsia"/>
                <w:sz w:val="24"/>
                <w:szCs w:val="24"/>
                <w:shd w:val="clear" w:color="auto" w:fill="FFFFFF"/>
              </w:rPr>
              <w:t>生均校舍建筑面积不少于20平方米，</w:t>
            </w:r>
            <w:r>
              <w:rPr>
                <w:rFonts w:ascii="仿宋_GB2312" w:hAnsi="仿宋_GB2312" w:cs="仿宋_GB2312" w:hint="eastAsia"/>
                <w:b/>
                <w:bCs/>
                <w:sz w:val="24"/>
                <w:szCs w:val="24"/>
                <w:shd w:val="clear" w:color="auto" w:fill="FFFFFF"/>
              </w:rPr>
              <w:t>用于计算办学规模。</w:t>
            </w:r>
          </w:p>
        </w:tc>
      </w:tr>
      <w:tr w:rsidR="002D6FCC" w:rsidTr="00F53B31">
        <w:trPr>
          <w:trHeight w:val="1278"/>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校园校舍产权有效证明文件，包括土地使用证、房屋产权证、建设工程规划验收合格证；（2）校园校舍有租用的，需提供具有法律效力的租赁合同；（3）校园总体规划图、校舍各建筑物平面图及分类汇总表。</w:t>
            </w:r>
          </w:p>
        </w:tc>
      </w:tr>
      <w:tr w:rsidR="002D6FCC" w:rsidTr="00F53B31">
        <w:trPr>
          <w:trHeight w:val="2148"/>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1"/>
              </w:rPr>
            </w:pPr>
          </w:p>
        </w:tc>
      </w:tr>
      <w:tr w:rsidR="002D6FCC" w:rsidTr="00F53B31">
        <w:trPr>
          <w:trHeight w:val="149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48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学校自评结论</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专家评审结论</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240" w:lineRule="exact"/>
        <w:rPr>
          <w:rFonts w:ascii="仿宋_GB2312" w:hAnsi="仿宋_GB2312" w:cs="仿宋_GB2312"/>
          <w:kern w:val="0"/>
          <w:sz w:val="28"/>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10</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实习实验设施设备</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否决项</w:t>
            </w:r>
          </w:p>
        </w:tc>
        <w:tc>
          <w:tcPr>
            <w:tcW w:w="105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shd w:val="clear" w:color="auto" w:fill="FFFFFF"/>
              </w:rPr>
              <w:t>技工学校应配备与办学规模和专业设置相适应的实习实验设备设施，保证每生有实习工位。实习实验设备总值不少于300万元。</w:t>
            </w:r>
          </w:p>
        </w:tc>
      </w:tr>
      <w:tr w:rsidR="002D6FCC" w:rsidTr="00F53B31">
        <w:trPr>
          <w:trHeight w:val="123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（1）实习实验设备总值不少于300万元，</w:t>
            </w:r>
            <w:r>
              <w:rPr>
                <w:rFonts w:ascii="仿宋_GB2312" w:hAnsi="仿宋_GB2312" w:cs="仿宋_GB2312" w:hint="eastAsia"/>
                <w:b/>
                <w:bCs/>
                <w:sz w:val="24"/>
                <w:szCs w:val="24"/>
              </w:rPr>
              <w:t>达不到否决办学；</w:t>
            </w:r>
            <w:r>
              <w:rPr>
                <w:rFonts w:ascii="仿宋_GB2312" w:hAnsi="仿宋_GB2312" w:cs="仿宋_GB2312" w:hint="eastAsia"/>
                <w:sz w:val="24"/>
                <w:szCs w:val="24"/>
              </w:rPr>
              <w:t>（2）校内实习实验设备设施要适应办学规模要求，生均实习实验设备值不少于3750元，</w:t>
            </w:r>
            <w:r>
              <w:rPr>
                <w:rFonts w:ascii="仿宋_GB2312" w:hAnsi="仿宋_GB2312" w:cs="仿宋_GB2312" w:hint="eastAsia"/>
                <w:b/>
                <w:bCs/>
                <w:sz w:val="24"/>
                <w:szCs w:val="24"/>
              </w:rPr>
              <w:t>用于计算学校学制教育规模；</w:t>
            </w:r>
            <w:r>
              <w:rPr>
                <w:rFonts w:ascii="仿宋_GB2312" w:hAnsi="仿宋_GB2312" w:cs="仿宋_GB2312" w:hint="eastAsia"/>
                <w:sz w:val="24"/>
                <w:szCs w:val="24"/>
              </w:rPr>
              <w:t>（3）校内实习实验设备和设施达不到专业设置要求，</w:t>
            </w:r>
            <w:r>
              <w:rPr>
                <w:rFonts w:ascii="仿宋_GB2312" w:hAnsi="仿宋_GB2312" w:cs="仿宋_GB2312" w:hint="eastAsia"/>
                <w:b/>
                <w:bCs/>
                <w:sz w:val="24"/>
                <w:szCs w:val="24"/>
              </w:rPr>
              <w:t>达不到否决该专业设置。</w:t>
            </w:r>
          </w:p>
        </w:tc>
      </w:tr>
      <w:tr w:rsidR="002D6FCC" w:rsidTr="00F53B31">
        <w:trPr>
          <w:trHeight w:val="112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（1）按专业、实习实验室分类统计的实习实验设备设施清单；（2）采购合同、支付凭证；（3）实习实验室分布平面图。</w:t>
            </w:r>
          </w:p>
        </w:tc>
      </w:tr>
      <w:tr w:rsidR="002D6FCC" w:rsidTr="00F53B31">
        <w:trPr>
          <w:trHeight w:val="256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1"/>
              </w:rPr>
            </w:pPr>
          </w:p>
        </w:tc>
      </w:tr>
      <w:tr w:rsidR="002D6FCC" w:rsidTr="00F53B31">
        <w:trPr>
          <w:trHeight w:val="2836"/>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908"/>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学校自评结论</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专家评审结论</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240" w:lineRule="exact"/>
        <w:rPr>
          <w:rFonts w:ascii="仿宋_GB2312" w:hAnsi="仿宋_GB2312" w:cs="仿宋_GB2312"/>
          <w:kern w:val="0"/>
          <w:sz w:val="28"/>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11</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其他设施设备</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评分项</w:t>
            </w:r>
          </w:p>
        </w:tc>
        <w:tc>
          <w:tcPr>
            <w:tcW w:w="105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25分</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1"/>
              </w:rPr>
            </w:pPr>
            <w:r>
              <w:rPr>
                <w:rFonts w:ascii="仿宋_GB2312" w:hAnsi="仿宋_GB2312" w:cs="仿宋_GB2312" w:hint="eastAsia"/>
                <w:sz w:val="21"/>
                <w:shd w:val="clear" w:color="auto" w:fill="FFFFFF"/>
              </w:rPr>
              <w:t>技工学校应具备完善的学生生活设施；具备满足体育教学和学生锻炼身体需要的体育设备设施和运动场所；具备满足师生需求的图书馆、阅览室；具备满足多媒体、网络教学和信息化管理需要的软硬件设备设施。</w:t>
            </w:r>
          </w:p>
        </w:tc>
      </w:tr>
      <w:tr w:rsidR="002D6FCC" w:rsidTr="00F53B31">
        <w:trPr>
          <w:trHeight w:val="123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20" w:lineRule="exact"/>
              <w:rPr>
                <w:rFonts w:ascii="仿宋_GB2312" w:hAnsi="仿宋_GB2312" w:cs="仿宋_GB2312"/>
                <w:sz w:val="21"/>
              </w:rPr>
            </w:pPr>
            <w:r>
              <w:rPr>
                <w:rFonts w:ascii="仿宋_GB2312" w:hAnsi="仿宋_GB2312" w:cs="仿宋_GB2312" w:hint="eastAsia"/>
                <w:sz w:val="21"/>
              </w:rPr>
              <w:t>（1）学生宿舍建筑面积人均不少于5.25平方米，记4分，每少0.2平方米扣1分；宿舍每生配有储物柜、座、椅，记2分，不完善，酌情扣分；学生食堂设施齐备，餐位充足，记4分，设施不完善、餐位不足，酌情扣分；（2）体育运动场所面积不少于4000平方米，记4分，每少500平方米扣2分；体育设备设施满足要求，记4分，不能满足要求，酌情扣分；（3）生均图书不少于30册，记2分，每少5册，扣1分；图书馆、阅览室生均建筑面积不少于0.5平方米，记1分，达不到，记0分；（4）具备满足多媒体、网络教学和信息化管理需要的软硬件设备设施，记2分，不能满足要求，酌情扣分；（5）建有智慧校园及学校门户网站、公众号，记2分，不完善，酌情扣分。</w:t>
            </w:r>
          </w:p>
        </w:tc>
      </w:tr>
      <w:tr w:rsidR="002D6FCC" w:rsidTr="00F53B31">
        <w:trPr>
          <w:trHeight w:val="112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1"/>
              </w:rPr>
            </w:pPr>
            <w:r>
              <w:rPr>
                <w:rFonts w:ascii="仿宋_GB2312" w:hAnsi="仿宋_GB2312" w:cs="仿宋_GB2312" w:hint="eastAsia"/>
                <w:sz w:val="21"/>
              </w:rPr>
              <w:t>（1）学生宿舍、食堂等生活场地分布平面图、设施账册及相关资料；（2）体育设备设施账册、运动场地分布平面图、运动场地面积统计表等相关资料（3）其他场地及配套设备设施清单；（4）图书馆图书目录、阅览室杂志、报纸目录等相关资料；（5）多媒体教学及信息化设备设施账册等相关资料；（6）校园网站域名、公众号截图。</w:t>
            </w:r>
          </w:p>
        </w:tc>
      </w:tr>
      <w:tr w:rsidR="002D6FCC" w:rsidTr="00F53B31">
        <w:trPr>
          <w:trHeight w:val="18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1"/>
              </w:rPr>
            </w:pPr>
          </w:p>
        </w:tc>
      </w:tr>
      <w:tr w:rsidR="002D6FCC" w:rsidTr="00F53B31">
        <w:trPr>
          <w:trHeight w:val="2387"/>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48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学校自评得分</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专家评审得分</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240" w:lineRule="exact"/>
        <w:rPr>
          <w:rFonts w:ascii="仿宋_GB2312" w:hAnsi="仿宋_GB2312" w:cs="仿宋_GB2312"/>
          <w:kern w:val="0"/>
          <w:sz w:val="28"/>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12</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师资队伍</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评分项</w:t>
            </w:r>
          </w:p>
        </w:tc>
        <w:tc>
          <w:tcPr>
            <w:tcW w:w="105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18分</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指标内涵</w:t>
            </w:r>
          </w:p>
        </w:tc>
        <w:tc>
          <w:tcPr>
            <w:tcW w:w="7994" w:type="dxa"/>
            <w:gridSpan w:val="10"/>
            <w:vAlign w:val="center"/>
          </w:tcPr>
          <w:p w:rsidR="002D6FCC" w:rsidRDefault="002D6FCC" w:rsidP="00F53B31">
            <w:pPr>
              <w:spacing w:line="380" w:lineRule="exact"/>
              <w:rPr>
                <w:rFonts w:ascii="仿宋_GB2312" w:hAnsi="仿宋_GB2312" w:cs="仿宋_GB2312"/>
                <w:sz w:val="21"/>
              </w:rPr>
            </w:pPr>
            <w:r>
              <w:rPr>
                <w:rFonts w:ascii="仿宋_GB2312" w:hAnsi="仿宋_GB2312" w:cs="仿宋_GB2312" w:hint="eastAsia"/>
                <w:sz w:val="24"/>
                <w:szCs w:val="24"/>
                <w:shd w:val="clear" w:color="auto" w:fill="FFFFFF"/>
              </w:rPr>
              <w:t>技工学校应拥有一支与办学规模、专业设置相适应的专兼职教师队伍。学制教育师生比应不低于1∶20。兼职教师人数不得超过教师总数的1/3。具有企业实践经验的教师应占教师队伍总数的20%以上。技术理论课教师和实习指导教师总数应不低于教师总数的70%。技工学校教师应符合国家规定学历要求，专任教师应具备相应的教师资格。技术理论课教师至少具备相关专业初级技能职业资格</w:t>
            </w:r>
            <w:r>
              <w:rPr>
                <w:rFonts w:ascii="仿宋_GB2312" w:hAnsi="仿宋_GB2312" w:cs="仿宋_GB2312"/>
                <w:sz w:val="21"/>
                <w:lang w:val="en"/>
              </w:rPr>
              <w:t>（职业技能等级，下同）</w:t>
            </w:r>
            <w:r>
              <w:rPr>
                <w:rFonts w:ascii="仿宋_GB2312" w:hAnsi="仿宋_GB2312" w:cs="仿宋_GB2312" w:hint="eastAsia"/>
                <w:sz w:val="24"/>
                <w:szCs w:val="24"/>
                <w:shd w:val="clear" w:color="auto" w:fill="FFFFFF"/>
              </w:rPr>
              <w:t>。其中，具备中级技能以上职业资格的应不低于30%。实习指导教师应具备相关专业高级技能以上职业资格。</w:t>
            </w:r>
          </w:p>
        </w:tc>
      </w:tr>
      <w:tr w:rsidR="002D6FCC" w:rsidTr="00F53B31">
        <w:trPr>
          <w:trHeight w:val="123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1"/>
              </w:rPr>
            </w:pPr>
            <w:r>
              <w:rPr>
                <w:rFonts w:ascii="仿宋_GB2312" w:hAnsi="仿宋_GB2312" w:cs="仿宋_GB2312" w:hint="eastAsia"/>
                <w:sz w:val="21"/>
                <w:shd w:val="clear" w:color="auto" w:fill="FFFFFF"/>
              </w:rPr>
              <w:t>（1）学制教育师生比应不低于1∶20，记3分；（2）兼职教师人数不超过教师总数的1/3，记2分；（3）具有企业实践经验的教师应占教师队伍总数的20%以上，记3分；（4）技术理论课教师和实习指导教师总数不低于教师总数的70%，记2分；（5）教师符合国家规定学历要求，记2分，具备相应的教师资格，记1分；（6）技术理论课教师至少具备相关专业初级技能职业资格，记2分。其中，具备中级技能以上职业资格的不低于30%，记1分；（7）实习指导教师应具备相关专业高级技能以上职业资格，记2分。达不到项均记0分。</w:t>
            </w:r>
          </w:p>
        </w:tc>
      </w:tr>
      <w:tr w:rsidR="002D6FCC" w:rsidTr="00F53B31">
        <w:trPr>
          <w:trHeight w:val="112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1"/>
              </w:rPr>
            </w:pPr>
            <w:r>
              <w:rPr>
                <w:rFonts w:ascii="仿宋_GB2312" w:hAnsi="仿宋_GB2312" w:cs="仿宋_GB2312" w:hint="eastAsia"/>
                <w:sz w:val="21"/>
              </w:rPr>
              <w:t>（1）学校教职工情况统计表；（2）教师花名册；（3）教师学历证书、职称证书、职业资格证书复印件；</w:t>
            </w:r>
            <w:r>
              <w:rPr>
                <w:rFonts w:ascii="仿宋_GB2312" w:hAnsi="仿宋_GB2312" w:cs="仿宋_GB2312" w:hint="eastAsia"/>
                <w:bCs/>
                <w:sz w:val="21"/>
              </w:rPr>
              <w:t>（</w:t>
            </w:r>
            <w:r>
              <w:rPr>
                <w:rFonts w:ascii="仿宋_GB2312" w:hAnsi="仿宋_GB2312" w:cs="仿宋_GB2312" w:hint="eastAsia"/>
                <w:sz w:val="21"/>
              </w:rPr>
              <w:t>4）教师（含兼职教师）</w:t>
            </w:r>
            <w:r>
              <w:rPr>
                <w:rFonts w:ascii="仿宋_GB2312" w:hAnsi="仿宋_GB2312" w:cs="仿宋_GB2312"/>
                <w:sz w:val="21"/>
                <w:lang w:val="en"/>
              </w:rPr>
              <w:t>聘用</w:t>
            </w:r>
            <w:r>
              <w:rPr>
                <w:rFonts w:ascii="仿宋_GB2312" w:hAnsi="仿宋_GB2312" w:cs="仿宋_GB2312" w:hint="eastAsia"/>
                <w:sz w:val="21"/>
              </w:rPr>
              <w:t>合同；（5）有企业经验教师的证明材料。</w:t>
            </w:r>
          </w:p>
        </w:tc>
      </w:tr>
      <w:tr w:rsidR="002D6FCC" w:rsidTr="00F53B31">
        <w:trPr>
          <w:trHeight w:val="1572"/>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1"/>
              </w:rPr>
            </w:pPr>
          </w:p>
        </w:tc>
      </w:tr>
      <w:tr w:rsidR="002D6FCC" w:rsidTr="00F53B31">
        <w:trPr>
          <w:trHeight w:val="1547"/>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40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11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学校自评得分</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专家评审得分</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240" w:lineRule="exact"/>
        <w:rPr>
          <w:rFonts w:ascii="仿宋_GB2312" w:hAnsi="仿宋_GB2312" w:cs="仿宋_GB2312"/>
          <w:kern w:val="0"/>
          <w:sz w:val="28"/>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13</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办学经费</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否决项</w:t>
            </w:r>
          </w:p>
        </w:tc>
        <w:tc>
          <w:tcPr>
            <w:tcW w:w="105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shd w:val="clear" w:color="auto" w:fill="FFFFFF"/>
              </w:rPr>
              <w:t>技工学校应具有与培养规模相适应的日常运行、基本建设、设备购置、师资培训等稳定可靠的办学经费保障。办学经费（</w:t>
            </w:r>
            <w:proofErr w:type="gramStart"/>
            <w:r>
              <w:rPr>
                <w:rFonts w:ascii="仿宋_GB2312" w:hAnsi="仿宋_GB2312" w:cs="仿宋_GB2312" w:hint="eastAsia"/>
                <w:sz w:val="24"/>
                <w:szCs w:val="24"/>
                <w:shd w:val="clear" w:color="auto" w:fill="FFFFFF"/>
              </w:rPr>
              <w:t>含生均</w:t>
            </w:r>
            <w:proofErr w:type="gramEnd"/>
            <w:r>
              <w:rPr>
                <w:rFonts w:ascii="仿宋_GB2312" w:hAnsi="仿宋_GB2312" w:cs="仿宋_GB2312" w:hint="eastAsia"/>
                <w:sz w:val="24"/>
                <w:szCs w:val="24"/>
                <w:shd w:val="clear" w:color="auto" w:fill="FFFFFF"/>
              </w:rPr>
              <w:t>经费等）标准不低于当地同类学校标准。</w:t>
            </w:r>
          </w:p>
        </w:tc>
      </w:tr>
      <w:tr w:rsidR="002D6FCC" w:rsidTr="00F53B31">
        <w:trPr>
          <w:trHeight w:val="123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（1）办学经费来源明确、稳定可靠，</w:t>
            </w:r>
            <w:r>
              <w:rPr>
                <w:rFonts w:ascii="仿宋_GB2312" w:hAnsi="仿宋_GB2312" w:cs="仿宋_GB2312" w:hint="eastAsia"/>
                <w:b/>
                <w:bCs/>
                <w:sz w:val="24"/>
                <w:szCs w:val="24"/>
              </w:rPr>
              <w:t>达不到否决办学；</w:t>
            </w:r>
            <w:r>
              <w:rPr>
                <w:rFonts w:ascii="仿宋_GB2312" w:hAnsi="仿宋_GB2312" w:cs="仿宋_GB2312" w:hint="eastAsia"/>
                <w:sz w:val="24"/>
                <w:szCs w:val="24"/>
              </w:rPr>
              <w:t>（2）办学经费标准不低于当地同类学校标准，</w:t>
            </w:r>
            <w:r>
              <w:rPr>
                <w:rFonts w:ascii="仿宋_GB2312" w:hAnsi="仿宋_GB2312" w:cs="仿宋_GB2312" w:hint="eastAsia"/>
                <w:b/>
                <w:bCs/>
                <w:sz w:val="24"/>
                <w:szCs w:val="24"/>
              </w:rPr>
              <w:t>达不到否决办学</w:t>
            </w:r>
            <w:r>
              <w:rPr>
                <w:rFonts w:ascii="仿宋_GB2312" w:hAnsi="仿宋_GB2312" w:cs="仿宋_GB2312" w:hint="eastAsia"/>
                <w:sz w:val="24"/>
                <w:szCs w:val="24"/>
              </w:rPr>
              <w:t>；（3）开办资金、注册资本与办学规模相适应，开办资金充足、注册资本缴足，</w:t>
            </w:r>
            <w:r>
              <w:rPr>
                <w:rFonts w:ascii="仿宋_GB2312" w:hAnsi="仿宋_GB2312" w:cs="仿宋_GB2312" w:hint="eastAsia"/>
                <w:b/>
                <w:bCs/>
                <w:sz w:val="24"/>
                <w:szCs w:val="24"/>
              </w:rPr>
              <w:t>达不到否决办学。</w:t>
            </w:r>
          </w:p>
        </w:tc>
      </w:tr>
      <w:tr w:rsidR="002D6FCC" w:rsidTr="00F53B31">
        <w:trPr>
          <w:trHeight w:val="112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bCs/>
                <w:sz w:val="24"/>
                <w:szCs w:val="24"/>
              </w:rPr>
              <w:t>（1）学校资产有效证明材料，包括举办者出资办学的有效验资报告（含账户存款、实物评估作价等），并载明产权；</w:t>
            </w:r>
            <w:r>
              <w:rPr>
                <w:rFonts w:ascii="仿宋_GB2312" w:hAnsi="仿宋_GB2312" w:cs="仿宋_GB2312" w:hint="eastAsia"/>
                <w:sz w:val="24"/>
                <w:szCs w:val="24"/>
              </w:rPr>
              <w:t>（2）经费来源及使用情况材料；（3）办学经费标准与当地同类学校标准对比材料；（4）办学后经费收入与支出预测。</w:t>
            </w:r>
          </w:p>
        </w:tc>
      </w:tr>
      <w:tr w:rsidR="002D6FCC" w:rsidTr="00F53B31">
        <w:trPr>
          <w:trHeight w:val="2272"/>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1"/>
              </w:rPr>
            </w:pPr>
          </w:p>
        </w:tc>
      </w:tr>
      <w:tr w:rsidR="002D6FCC" w:rsidTr="00F53B31">
        <w:trPr>
          <w:trHeight w:val="2659"/>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2409"/>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01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学校自评结论</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专家评审结论</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240" w:lineRule="exact"/>
        <w:rPr>
          <w:rFonts w:ascii="仿宋_GB2312" w:hAnsi="仿宋_GB2312" w:cs="仿宋_GB2312"/>
          <w:kern w:val="0"/>
          <w:sz w:val="28"/>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14</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学校管理</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评分项</w:t>
            </w:r>
          </w:p>
        </w:tc>
        <w:tc>
          <w:tcPr>
            <w:tcW w:w="105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8分</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shd w:val="clear" w:color="auto" w:fill="FFFFFF"/>
              </w:rPr>
              <w:t>实行党组织领导的校长负责制。学校应设置与技能人才培养相适应的教育教学、行政后勤服务、招生就业及培训工作等管理机构，并建立健全相应的规章制度</w:t>
            </w:r>
            <w:r>
              <w:rPr>
                <w:rFonts w:ascii="仿宋_GB2312" w:hAnsi="仿宋_GB2312" w:cs="仿宋_GB2312" w:hint="eastAsia"/>
                <w:sz w:val="24"/>
                <w:szCs w:val="24"/>
              </w:rPr>
              <w:t>。</w:t>
            </w:r>
          </w:p>
        </w:tc>
      </w:tr>
      <w:tr w:rsidR="002D6FCC" w:rsidTr="00F53B31">
        <w:trPr>
          <w:trHeight w:val="123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（1）学校实行党组织领导的校长负责制，记1分，未实行记0分；（2）机构设置合理，部门职能、岗位职责清晰，记2分，不符合要求的酌情扣分；（3）有完整的人员配备，记2分，未配齐的酌情扣分；（4）</w:t>
            </w:r>
            <w:r>
              <w:rPr>
                <w:rFonts w:ascii="仿宋_GB2312" w:hAnsi="仿宋_GB2312" w:cs="仿宋_GB2312" w:hint="eastAsia"/>
                <w:sz w:val="24"/>
                <w:szCs w:val="24"/>
                <w:shd w:val="clear" w:color="auto" w:fill="FFFFFF"/>
              </w:rPr>
              <w:t>教育教学、行政后勤服务、招生就业及培训</w:t>
            </w:r>
            <w:r>
              <w:rPr>
                <w:rFonts w:ascii="仿宋_GB2312" w:hAnsi="仿宋_GB2312" w:cs="仿宋_GB2312" w:hint="eastAsia"/>
                <w:sz w:val="24"/>
                <w:szCs w:val="24"/>
              </w:rPr>
              <w:t>规章制度健全，记3分，不符合要求的酌情扣分。</w:t>
            </w:r>
          </w:p>
        </w:tc>
      </w:tr>
      <w:tr w:rsidR="002D6FCC" w:rsidTr="00F53B31">
        <w:trPr>
          <w:trHeight w:val="128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（1）学校实行党组织领导的校长负责制相关文件；（2）内设机构与部门职能、岗位职责相关资料；（3）内设各机构人员花名册；（4）学校各项规章制度。</w:t>
            </w:r>
          </w:p>
        </w:tc>
      </w:tr>
      <w:tr w:rsidR="002D6FCC" w:rsidTr="00F53B31">
        <w:trPr>
          <w:trHeight w:val="2508"/>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1"/>
              </w:rPr>
            </w:pPr>
          </w:p>
        </w:tc>
      </w:tr>
      <w:tr w:rsidR="002D6FCC" w:rsidTr="00F53B31">
        <w:trPr>
          <w:trHeight w:val="202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225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学校自评得分</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专家评审得分</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240" w:lineRule="exact"/>
        <w:rPr>
          <w:rFonts w:ascii="仿宋_GB2312" w:hAnsi="仿宋_GB2312" w:cs="仿宋_GB2312"/>
          <w:kern w:val="0"/>
          <w:sz w:val="28"/>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15</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安全管理</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1"/>
              </w:rPr>
              <w:t>否决项</w:t>
            </w:r>
          </w:p>
        </w:tc>
        <w:tc>
          <w:tcPr>
            <w:tcW w:w="1058" w:type="dxa"/>
            <w:gridSpan w:val="2"/>
            <w:vAlign w:val="center"/>
          </w:tcPr>
          <w:p w:rsidR="002D6FCC" w:rsidRDefault="002D6FCC" w:rsidP="00F53B31">
            <w:pPr>
              <w:spacing w:line="380" w:lineRule="exact"/>
              <w:jc w:val="center"/>
              <w:rPr>
                <w:rFonts w:ascii="仿宋_GB2312" w:hAnsi="仿宋_GB2312" w:cs="仿宋_GB2312"/>
                <w:bCs/>
                <w:sz w:val="21"/>
              </w:rPr>
            </w:pPr>
            <w:r>
              <w:rPr>
                <w:rFonts w:ascii="仿宋_GB2312" w:hAnsi="仿宋_GB2312" w:cs="仿宋_GB2312" w:hint="eastAsia"/>
                <w:bCs/>
                <w:sz w:val="21"/>
              </w:rPr>
              <w:t>分值</w:t>
            </w:r>
          </w:p>
        </w:tc>
        <w:tc>
          <w:tcPr>
            <w:tcW w:w="1058" w:type="dxa"/>
            <w:vAlign w:val="center"/>
          </w:tcPr>
          <w:p w:rsidR="002D6FCC" w:rsidRDefault="002D6FCC" w:rsidP="00F53B31">
            <w:pPr>
              <w:spacing w:line="380" w:lineRule="exact"/>
              <w:jc w:val="center"/>
              <w:rPr>
                <w:rFonts w:ascii="仿宋_GB2312" w:hAnsi="仿宋_GB2312" w:cs="仿宋_GB2312"/>
                <w:bCs/>
                <w:sz w:val="21"/>
              </w:rPr>
            </w:pPr>
            <w:r>
              <w:rPr>
                <w:rFonts w:ascii="仿宋_GB2312" w:hAnsi="仿宋_GB2312" w:cs="仿宋_GB2312" w:hint="eastAsia"/>
                <w:bCs/>
                <w:sz w:val="21"/>
              </w:rPr>
              <w:t>/</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shd w:val="clear" w:color="auto" w:fill="FFFFFF"/>
              </w:rPr>
              <w:t>技工学校须加强安全管理工作，实行安全责任制度，保证学生日常生活、学习和实习安全。技工学校须制定应对各种突发事件的预案。</w:t>
            </w:r>
          </w:p>
        </w:tc>
      </w:tr>
      <w:tr w:rsidR="002D6FCC" w:rsidTr="00F53B31">
        <w:trPr>
          <w:trHeight w:val="123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bCs/>
                <w:sz w:val="24"/>
                <w:szCs w:val="24"/>
              </w:rPr>
              <w:t>（1）</w:t>
            </w:r>
            <w:r>
              <w:rPr>
                <w:rFonts w:ascii="仿宋_GB2312" w:hAnsi="仿宋_GB2312" w:cs="仿宋_GB2312" w:hint="eastAsia"/>
                <w:sz w:val="24"/>
                <w:szCs w:val="24"/>
              </w:rPr>
              <w:t>学校有独立封闭的校园，</w:t>
            </w:r>
            <w:r>
              <w:rPr>
                <w:rFonts w:ascii="仿宋_GB2312" w:hAnsi="仿宋_GB2312" w:cs="仿宋_GB2312" w:hint="eastAsia"/>
                <w:b/>
                <w:bCs/>
                <w:sz w:val="24"/>
                <w:szCs w:val="24"/>
              </w:rPr>
              <w:t>达不到否决办学；</w:t>
            </w:r>
            <w:r>
              <w:rPr>
                <w:rFonts w:ascii="仿宋_GB2312" w:hAnsi="仿宋_GB2312" w:cs="仿宋_GB2312" w:hint="eastAsia"/>
                <w:sz w:val="24"/>
                <w:szCs w:val="24"/>
              </w:rPr>
              <w:t>（2）学校建筑设施通过消防验收（包括建筑物改造后的二次消防验收），</w:t>
            </w:r>
            <w:r>
              <w:rPr>
                <w:rFonts w:ascii="仿宋_GB2312" w:hAnsi="仿宋_GB2312" w:cs="仿宋_GB2312" w:hint="eastAsia"/>
                <w:b/>
                <w:bCs/>
                <w:sz w:val="24"/>
                <w:szCs w:val="24"/>
              </w:rPr>
              <w:t>未通过否决办学；</w:t>
            </w:r>
            <w:r>
              <w:rPr>
                <w:rFonts w:ascii="仿宋_GB2312" w:hAnsi="仿宋_GB2312" w:cs="仿宋_GB2312" w:hint="eastAsia"/>
                <w:bCs/>
                <w:sz w:val="24"/>
                <w:szCs w:val="24"/>
              </w:rPr>
              <w:t>（3）</w:t>
            </w:r>
            <w:r>
              <w:rPr>
                <w:rFonts w:ascii="仿宋_GB2312" w:hAnsi="仿宋_GB2312" w:cs="仿宋_GB2312" w:hint="eastAsia"/>
                <w:sz w:val="24"/>
                <w:szCs w:val="24"/>
              </w:rPr>
              <w:t>学校食堂设施齐全，能保证饮食卫生安全，</w:t>
            </w:r>
            <w:r>
              <w:rPr>
                <w:rFonts w:ascii="仿宋_GB2312" w:hAnsi="仿宋_GB2312" w:cs="仿宋_GB2312" w:hint="eastAsia"/>
                <w:b/>
                <w:bCs/>
                <w:sz w:val="24"/>
                <w:szCs w:val="24"/>
              </w:rPr>
              <w:t>达不到否决办学；</w:t>
            </w:r>
            <w:r>
              <w:rPr>
                <w:rFonts w:ascii="仿宋_GB2312" w:hAnsi="仿宋_GB2312" w:cs="仿宋_GB2312" w:hint="eastAsia"/>
                <w:bCs/>
                <w:sz w:val="24"/>
                <w:szCs w:val="24"/>
              </w:rPr>
              <w:t>（4）</w:t>
            </w:r>
            <w:r>
              <w:rPr>
                <w:rFonts w:ascii="仿宋_GB2312" w:hAnsi="仿宋_GB2312" w:cs="仿宋_GB2312" w:hint="eastAsia"/>
                <w:sz w:val="24"/>
                <w:szCs w:val="24"/>
              </w:rPr>
              <w:t>学校学生日常生活、学习和实习设施无重大隐患，</w:t>
            </w:r>
            <w:r>
              <w:rPr>
                <w:rFonts w:ascii="仿宋_GB2312" w:hAnsi="仿宋_GB2312" w:cs="仿宋_GB2312" w:hint="eastAsia"/>
                <w:b/>
                <w:bCs/>
                <w:sz w:val="24"/>
                <w:szCs w:val="24"/>
              </w:rPr>
              <w:t>存在重大隐患否决办学；</w:t>
            </w:r>
            <w:r>
              <w:rPr>
                <w:rFonts w:ascii="仿宋_GB2312" w:hAnsi="仿宋_GB2312" w:cs="仿宋_GB2312" w:hint="eastAsia"/>
                <w:sz w:val="24"/>
                <w:szCs w:val="24"/>
              </w:rPr>
              <w:t>（5）学校建立完善的</w:t>
            </w:r>
            <w:r>
              <w:rPr>
                <w:rFonts w:ascii="仿宋_GB2312" w:hAnsi="仿宋_GB2312" w:cs="仿宋_GB2312" w:hint="eastAsia"/>
                <w:sz w:val="24"/>
                <w:szCs w:val="24"/>
                <w:shd w:val="clear" w:color="auto" w:fill="FFFFFF"/>
              </w:rPr>
              <w:t>安全责任制度及</w:t>
            </w:r>
            <w:r>
              <w:rPr>
                <w:rFonts w:ascii="仿宋_GB2312" w:hAnsi="仿宋_GB2312" w:cs="仿宋_GB2312" w:hint="eastAsia"/>
                <w:sz w:val="24"/>
                <w:szCs w:val="24"/>
              </w:rPr>
              <w:t>应对突发事件预案，能</w:t>
            </w:r>
            <w:r>
              <w:rPr>
                <w:rFonts w:ascii="仿宋_GB2312" w:hAnsi="仿宋_GB2312" w:cs="仿宋_GB2312" w:hint="eastAsia"/>
                <w:sz w:val="24"/>
                <w:szCs w:val="24"/>
                <w:shd w:val="clear" w:color="auto" w:fill="FFFFFF"/>
              </w:rPr>
              <w:t>保证学生日常生活、学习和实习安全，</w:t>
            </w:r>
            <w:r>
              <w:rPr>
                <w:rFonts w:ascii="仿宋_GB2312" w:hAnsi="仿宋_GB2312" w:cs="仿宋_GB2312" w:hint="eastAsia"/>
                <w:b/>
                <w:bCs/>
                <w:sz w:val="24"/>
                <w:szCs w:val="24"/>
              </w:rPr>
              <w:t>达不到否决办学</w:t>
            </w:r>
            <w:r>
              <w:rPr>
                <w:rFonts w:ascii="仿宋_GB2312" w:hAnsi="仿宋_GB2312" w:cs="仿宋_GB2312" w:hint="eastAsia"/>
                <w:sz w:val="24"/>
                <w:szCs w:val="24"/>
              </w:rPr>
              <w:t>。</w:t>
            </w:r>
          </w:p>
        </w:tc>
      </w:tr>
      <w:tr w:rsidR="002D6FCC" w:rsidTr="00F53B31">
        <w:trPr>
          <w:trHeight w:val="112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安全管理责任制度和各项突发事件应急预案；（2）建筑工程消防验收意见书；（3）申办食堂卫生许可证相关资料（若食堂外包，外包单位的营业执照），正式启用前补充提交食堂卫生许可证；（4）食品安全制度；（5）安全设备设施清单。</w:t>
            </w:r>
          </w:p>
        </w:tc>
      </w:tr>
      <w:tr w:rsidR="002D6FCC" w:rsidTr="00F53B31">
        <w:trPr>
          <w:trHeight w:val="193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1"/>
              </w:rPr>
            </w:pPr>
          </w:p>
        </w:tc>
      </w:tr>
      <w:tr w:rsidR="002D6FCC" w:rsidTr="00F53B31">
        <w:trPr>
          <w:trHeight w:val="2057"/>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225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学校自评结论</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专家评审结论</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240" w:lineRule="exact"/>
        <w:rPr>
          <w:rFonts w:ascii="仿宋_GB2312" w:hAnsi="仿宋_GB2312" w:cs="仿宋_GB2312"/>
          <w:kern w:val="0"/>
          <w:sz w:val="28"/>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16</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德育工作</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评分项</w:t>
            </w:r>
          </w:p>
        </w:tc>
        <w:tc>
          <w:tcPr>
            <w:tcW w:w="105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10分</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shd w:val="clear" w:color="auto" w:fill="FFFFFF"/>
              </w:rPr>
              <w:t>学校应重视德育和学生管理工作，开展多种形式的学生思想品德教育。学校设立专门的心理辅导的场所，配备专业的心理健康教师。</w:t>
            </w:r>
          </w:p>
        </w:tc>
      </w:tr>
      <w:tr w:rsidR="002D6FCC" w:rsidTr="00F53B31">
        <w:trPr>
          <w:trHeight w:val="123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numPr>
                <w:ilvl w:val="0"/>
                <w:numId w:val="2"/>
              </w:numPr>
              <w:spacing w:line="380" w:lineRule="exact"/>
              <w:rPr>
                <w:rFonts w:ascii="仿宋_GB2312" w:hAnsi="仿宋_GB2312" w:cs="仿宋_GB2312"/>
                <w:sz w:val="24"/>
                <w:szCs w:val="24"/>
              </w:rPr>
            </w:pPr>
            <w:r>
              <w:rPr>
                <w:rFonts w:ascii="仿宋_GB2312" w:hAnsi="仿宋_GB2312" w:cs="仿宋_GB2312" w:hint="eastAsia"/>
                <w:sz w:val="24"/>
                <w:szCs w:val="24"/>
              </w:rPr>
              <w:t>成立德育工作机构，制订德育工作方案和德育工作计划，记3分，不完善的酌情扣分；（2）制订班主任管理制度、学生社团管理制度，记2分，不完善的酌情扣分；（3）校园文化建设方案有特色，记2分，无特色的酌情扣分；（4）设立专门的心理辅导场所，配备专业的心理健康教师，记3分，不完善的酌情扣分。</w:t>
            </w:r>
          </w:p>
        </w:tc>
      </w:tr>
      <w:tr w:rsidR="002D6FCC" w:rsidTr="00F53B31">
        <w:trPr>
          <w:trHeight w:val="142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w:t>
            </w:r>
            <w:r>
              <w:rPr>
                <w:rFonts w:ascii="仿宋_GB2312" w:hAnsi="仿宋_GB2312" w:cs="仿宋_GB2312" w:hint="eastAsia"/>
                <w:sz w:val="24"/>
                <w:szCs w:val="24"/>
                <w:shd w:val="clear" w:color="auto" w:fill="FFFFFF"/>
              </w:rPr>
              <w:t>学校德育工作构架、工作方案、工作计划</w:t>
            </w:r>
            <w:r>
              <w:rPr>
                <w:rFonts w:ascii="仿宋_GB2312" w:hAnsi="仿宋_GB2312" w:cs="仿宋_GB2312" w:hint="eastAsia"/>
                <w:sz w:val="24"/>
                <w:szCs w:val="24"/>
              </w:rPr>
              <w:t>；（2）班主任管理制度、学生社团管理制度；（3）校园文化建设工作方案；（4）心理健康教育工作方案、场所和心理健康教师配置情况。</w:t>
            </w:r>
          </w:p>
        </w:tc>
      </w:tr>
      <w:tr w:rsidR="002D6FCC" w:rsidTr="00F53B31">
        <w:trPr>
          <w:trHeight w:val="218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1"/>
              </w:rPr>
            </w:pPr>
          </w:p>
        </w:tc>
      </w:tr>
      <w:tr w:rsidR="002D6FCC" w:rsidTr="00F53B31">
        <w:trPr>
          <w:trHeight w:val="233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225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学校自评得分</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专家评审得分</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240" w:lineRule="exact"/>
        <w:rPr>
          <w:rFonts w:ascii="仿宋_GB2312" w:hAnsi="仿宋_GB2312" w:cs="仿宋_GB2312"/>
          <w:kern w:val="0"/>
          <w:sz w:val="28"/>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17</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教学资料</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评分项</w:t>
            </w:r>
          </w:p>
        </w:tc>
        <w:tc>
          <w:tcPr>
            <w:tcW w:w="105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15分</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shd w:val="clear" w:color="auto" w:fill="FFFFFF"/>
              </w:rPr>
              <w:t>技工学校应配有与所设专业相配套的教学文件和教材。实践性教学课时应不少于总课时的50%。</w:t>
            </w:r>
          </w:p>
        </w:tc>
      </w:tr>
      <w:tr w:rsidR="002D6FCC" w:rsidTr="00F53B31">
        <w:trPr>
          <w:trHeight w:val="123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w:t>
            </w:r>
            <w:r>
              <w:rPr>
                <w:rFonts w:ascii="仿宋_GB2312" w:hAnsi="仿宋_GB2312" w:cs="仿宋_GB2312" w:hint="eastAsia"/>
                <w:sz w:val="24"/>
                <w:szCs w:val="24"/>
                <w:shd w:val="clear" w:color="auto" w:fill="FFFFFF"/>
              </w:rPr>
              <w:t>学校配有与所设专业相配套的教学文件，记</w:t>
            </w:r>
            <w:r>
              <w:rPr>
                <w:rFonts w:ascii="仿宋_GB2312" w:hAnsi="仿宋_GB2312" w:cs="仿宋_GB2312" w:hint="eastAsia"/>
                <w:sz w:val="24"/>
                <w:szCs w:val="24"/>
              </w:rPr>
              <w:t>10分，不完善的酌情扣分；（2）</w:t>
            </w:r>
            <w:r>
              <w:rPr>
                <w:rFonts w:ascii="仿宋_GB2312" w:hAnsi="仿宋_GB2312" w:cs="仿宋_GB2312" w:hint="eastAsia"/>
                <w:sz w:val="24"/>
                <w:szCs w:val="24"/>
                <w:shd w:val="clear" w:color="auto" w:fill="FFFFFF"/>
              </w:rPr>
              <w:t>学校教材使用计划按人社部要求，记</w:t>
            </w:r>
            <w:r>
              <w:rPr>
                <w:rFonts w:ascii="仿宋_GB2312" w:hAnsi="仿宋_GB2312" w:cs="仿宋_GB2312" w:hint="eastAsia"/>
                <w:sz w:val="24"/>
                <w:szCs w:val="24"/>
              </w:rPr>
              <w:t>2分，不符合要求的酌情扣分；（3）</w:t>
            </w:r>
            <w:r>
              <w:rPr>
                <w:rFonts w:ascii="仿宋_GB2312" w:hAnsi="仿宋_GB2312" w:cs="仿宋_GB2312" w:hint="eastAsia"/>
                <w:sz w:val="24"/>
                <w:szCs w:val="24"/>
                <w:shd w:val="clear" w:color="auto" w:fill="FFFFFF"/>
              </w:rPr>
              <w:t>实践性教学课时不少于总课时的50%，记3分，达不到的记0分</w:t>
            </w:r>
            <w:r>
              <w:rPr>
                <w:rFonts w:ascii="仿宋_GB2312" w:hAnsi="仿宋_GB2312" w:cs="仿宋_GB2312" w:hint="eastAsia"/>
                <w:sz w:val="24"/>
                <w:szCs w:val="24"/>
              </w:rPr>
              <w:t>。</w:t>
            </w:r>
          </w:p>
        </w:tc>
      </w:tr>
      <w:tr w:rsidR="002D6FCC" w:rsidTr="00F53B31">
        <w:trPr>
          <w:trHeight w:val="112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（1）学校教学文件；（2）学校教材选用计划；（3）各专业人才培养方案。</w:t>
            </w:r>
          </w:p>
        </w:tc>
      </w:tr>
      <w:tr w:rsidR="002D6FCC" w:rsidTr="00F53B31">
        <w:trPr>
          <w:trHeight w:val="266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1"/>
              </w:rPr>
            </w:pPr>
          </w:p>
        </w:tc>
      </w:tr>
      <w:tr w:rsidR="002D6FCC" w:rsidTr="00F53B31">
        <w:trPr>
          <w:trHeight w:val="2687"/>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225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学校自评得分</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专家评审得分</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240" w:lineRule="exact"/>
        <w:rPr>
          <w:rFonts w:ascii="仿宋_GB2312" w:hAnsi="仿宋_GB2312" w:cs="仿宋_GB2312"/>
          <w:sz w:val="28"/>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18</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校企合作</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评分项</w:t>
            </w:r>
          </w:p>
        </w:tc>
        <w:tc>
          <w:tcPr>
            <w:tcW w:w="105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8分</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shd w:val="clear" w:color="auto" w:fill="FFFFFF"/>
              </w:rPr>
              <w:t>技工学校应建立校企合作办学制度。成立由有关部门、行业、企业和学校组成的校企合作指导委员会。每个专业应有相应的合作企业。</w:t>
            </w:r>
          </w:p>
        </w:tc>
      </w:tr>
      <w:tr w:rsidR="002D6FCC" w:rsidTr="00F53B31">
        <w:trPr>
          <w:trHeight w:val="1779"/>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lang w:val="zh-CN"/>
              </w:rPr>
              <w:t>（1）建立校企合作办学制度，建立相应管理机构</w:t>
            </w:r>
            <w:proofErr w:type="gramStart"/>
            <w:r>
              <w:rPr>
                <w:rFonts w:ascii="仿宋_GB2312" w:hAnsi="仿宋_GB2312" w:cs="仿宋_GB2312" w:hint="eastAsia"/>
                <w:sz w:val="24"/>
                <w:szCs w:val="24"/>
                <w:lang w:val="zh-CN"/>
              </w:rPr>
              <w:t>并职能</w:t>
            </w:r>
            <w:proofErr w:type="gramEnd"/>
            <w:r>
              <w:rPr>
                <w:rFonts w:ascii="仿宋_GB2312" w:hAnsi="仿宋_GB2312" w:cs="仿宋_GB2312" w:hint="eastAsia"/>
                <w:sz w:val="24"/>
                <w:szCs w:val="24"/>
                <w:lang w:val="zh-CN"/>
              </w:rPr>
              <w:t>明确，记</w:t>
            </w:r>
            <w:r>
              <w:rPr>
                <w:rFonts w:ascii="仿宋_GB2312" w:hAnsi="仿宋_GB2312" w:cs="仿宋_GB2312" w:hint="eastAsia"/>
                <w:sz w:val="24"/>
                <w:szCs w:val="24"/>
              </w:rPr>
              <w:t>2</w:t>
            </w:r>
            <w:r>
              <w:rPr>
                <w:rFonts w:ascii="仿宋_GB2312" w:hAnsi="仿宋_GB2312" w:cs="仿宋_GB2312" w:hint="eastAsia"/>
                <w:sz w:val="24"/>
                <w:szCs w:val="24"/>
                <w:lang w:val="zh-CN"/>
              </w:rPr>
              <w:t>分，不符合的酌情扣分；（2）</w:t>
            </w:r>
            <w:r>
              <w:rPr>
                <w:rFonts w:ascii="仿宋_GB2312" w:hAnsi="仿宋_GB2312" w:cs="仿宋_GB2312" w:hint="eastAsia"/>
                <w:sz w:val="24"/>
                <w:szCs w:val="24"/>
              </w:rPr>
              <w:t>成</w:t>
            </w:r>
            <w:r>
              <w:rPr>
                <w:rFonts w:ascii="仿宋_GB2312" w:hAnsi="仿宋_GB2312" w:cs="仿宋_GB2312" w:hint="eastAsia"/>
                <w:sz w:val="24"/>
                <w:szCs w:val="24"/>
                <w:lang w:val="zh-CN"/>
              </w:rPr>
              <w:t>立校企合作指导委员会，记2分，不完善酌情扣分；</w:t>
            </w:r>
            <w:r>
              <w:rPr>
                <w:rFonts w:ascii="仿宋_GB2312" w:hAnsi="仿宋_GB2312" w:cs="仿宋_GB2312" w:hint="eastAsia"/>
                <w:sz w:val="24"/>
                <w:szCs w:val="24"/>
              </w:rPr>
              <w:t>（3）</w:t>
            </w:r>
            <w:r>
              <w:rPr>
                <w:rFonts w:ascii="仿宋_GB2312" w:hAnsi="仿宋_GB2312" w:cs="仿宋_GB2312" w:hint="eastAsia"/>
                <w:sz w:val="24"/>
                <w:szCs w:val="24"/>
                <w:shd w:val="clear" w:color="auto" w:fill="FFFFFF"/>
              </w:rPr>
              <w:t>每个专业应有相适应的签订协议的合作企业，并与合作企业一起制订专业教学计划和培养方案，记</w:t>
            </w:r>
            <w:r>
              <w:rPr>
                <w:rFonts w:ascii="仿宋_GB2312" w:hAnsi="仿宋_GB2312" w:cs="仿宋_GB2312" w:hint="eastAsia"/>
                <w:sz w:val="24"/>
                <w:szCs w:val="24"/>
              </w:rPr>
              <w:t>4</w:t>
            </w:r>
            <w:r>
              <w:rPr>
                <w:rFonts w:ascii="仿宋_GB2312" w:hAnsi="仿宋_GB2312" w:cs="仿宋_GB2312" w:hint="eastAsia"/>
                <w:sz w:val="24"/>
                <w:szCs w:val="24"/>
                <w:lang w:val="zh-CN"/>
              </w:rPr>
              <w:t>分，不完善酌情扣分。</w:t>
            </w:r>
          </w:p>
        </w:tc>
      </w:tr>
      <w:tr w:rsidR="002D6FCC" w:rsidTr="00F53B31">
        <w:trPr>
          <w:trHeight w:val="1279"/>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w:t>
            </w:r>
            <w:r>
              <w:rPr>
                <w:rFonts w:ascii="仿宋_GB2312" w:hAnsi="仿宋_GB2312" w:cs="仿宋_GB2312" w:hint="eastAsia"/>
                <w:sz w:val="24"/>
                <w:szCs w:val="24"/>
                <w:lang w:val="zh-CN"/>
              </w:rPr>
              <w:t>校企合作办学制度</w:t>
            </w:r>
            <w:r>
              <w:rPr>
                <w:rFonts w:ascii="仿宋_GB2312" w:hAnsi="仿宋_GB2312" w:cs="仿宋_GB2312" w:hint="eastAsia"/>
                <w:sz w:val="24"/>
                <w:szCs w:val="24"/>
              </w:rPr>
              <w:t>；（2）</w:t>
            </w:r>
            <w:r>
              <w:rPr>
                <w:rFonts w:ascii="仿宋_GB2312" w:hAnsi="仿宋_GB2312" w:cs="仿宋_GB2312" w:hint="eastAsia"/>
                <w:sz w:val="24"/>
                <w:szCs w:val="24"/>
                <w:lang w:val="zh-CN"/>
              </w:rPr>
              <w:t>校企合作指导委员会</w:t>
            </w:r>
            <w:r>
              <w:rPr>
                <w:rFonts w:ascii="仿宋_GB2312" w:hAnsi="仿宋_GB2312" w:cs="仿宋_GB2312" w:hint="eastAsia"/>
                <w:sz w:val="24"/>
                <w:szCs w:val="24"/>
              </w:rPr>
              <w:t>成立文件及相关工作制度；（3）合作企业清单、合作协议。</w:t>
            </w:r>
          </w:p>
        </w:tc>
      </w:tr>
      <w:tr w:rsidR="002D6FCC" w:rsidTr="00F53B31">
        <w:trPr>
          <w:trHeight w:val="218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1"/>
              </w:rPr>
            </w:pPr>
          </w:p>
        </w:tc>
      </w:tr>
      <w:tr w:rsidR="002D6FCC" w:rsidTr="00F53B31">
        <w:trPr>
          <w:trHeight w:val="2598"/>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225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学校自评得分</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专家评审得分</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240" w:lineRule="exact"/>
        <w:rPr>
          <w:sz w:val="28"/>
          <w:szCs w:val="24"/>
        </w:rPr>
      </w:pPr>
    </w:p>
    <w:p w:rsidR="002D6FCC" w:rsidRDefault="002D6FCC" w:rsidP="002D6FCC">
      <w:pPr>
        <w:jc w:val="left"/>
        <w:rPr>
          <w:rFonts w:ascii="黑体" w:eastAsia="黑体" w:hAnsi="黑体" w:cs="仿宋_GB2312"/>
          <w:szCs w:val="32"/>
        </w:rPr>
      </w:pPr>
      <w:r>
        <w:rPr>
          <w:rFonts w:ascii="黑体" w:eastAsia="黑体" w:hAnsi="黑体" w:cs="仿宋_GB2312" w:hint="eastAsia"/>
          <w:szCs w:val="32"/>
        </w:rPr>
        <w:t>附表3-2</w:t>
      </w:r>
    </w:p>
    <w:p w:rsidR="002D6FCC" w:rsidRDefault="002D6FCC" w:rsidP="002D6FCC">
      <w:pPr>
        <w:spacing w:beforeLines="100" w:before="312" w:afterLines="100" w:after="312"/>
        <w:jc w:val="center"/>
        <w:rPr>
          <w:rFonts w:ascii="黑体" w:eastAsia="黑体"/>
          <w:sz w:val="52"/>
          <w:szCs w:val="52"/>
        </w:rPr>
      </w:pPr>
    </w:p>
    <w:p w:rsidR="002D6FCC" w:rsidRDefault="002D6FCC" w:rsidP="002D6FCC">
      <w:pPr>
        <w:spacing w:beforeLines="100" w:before="312" w:afterLines="100" w:after="312"/>
        <w:jc w:val="center"/>
        <w:rPr>
          <w:rFonts w:ascii="小标宋" w:eastAsia="小标宋"/>
          <w:sz w:val="52"/>
          <w:szCs w:val="52"/>
        </w:rPr>
      </w:pPr>
      <w:r>
        <w:rPr>
          <w:rFonts w:ascii="小标宋" w:eastAsia="小标宋" w:hint="eastAsia"/>
          <w:sz w:val="52"/>
          <w:szCs w:val="52"/>
        </w:rPr>
        <w:t>江西省高级技工学校设立评审表</w:t>
      </w:r>
    </w:p>
    <w:p w:rsidR="002D6FCC" w:rsidRDefault="002D6FCC" w:rsidP="002D6FCC">
      <w:pPr>
        <w:spacing w:line="760" w:lineRule="exact"/>
        <w:ind w:firstLineChars="150" w:firstLine="480"/>
        <w:rPr>
          <w:rFonts w:ascii="仿宋_GB2312"/>
          <w:szCs w:val="32"/>
        </w:rPr>
      </w:pPr>
      <w:r>
        <w:rPr>
          <w:rFonts w:ascii="仿宋_GB2312" w:hint="eastAsia"/>
          <w:szCs w:val="32"/>
        </w:rPr>
        <w:t xml:space="preserve">    </w:t>
      </w:r>
    </w:p>
    <w:p w:rsidR="002D6FCC" w:rsidRDefault="002D6FCC" w:rsidP="002D6FCC">
      <w:pPr>
        <w:spacing w:line="760" w:lineRule="exact"/>
        <w:ind w:firstLineChars="150" w:firstLine="480"/>
        <w:rPr>
          <w:rFonts w:ascii="仿宋_GB2312"/>
          <w:szCs w:val="32"/>
        </w:rPr>
      </w:pPr>
    </w:p>
    <w:p w:rsidR="002D6FCC" w:rsidRDefault="002D6FCC" w:rsidP="002D6FCC">
      <w:pPr>
        <w:spacing w:line="760" w:lineRule="exact"/>
        <w:ind w:firstLineChars="150" w:firstLine="480"/>
        <w:rPr>
          <w:rFonts w:ascii="仿宋_GB2312"/>
          <w:szCs w:val="32"/>
          <w:u w:val="single"/>
        </w:rPr>
      </w:pPr>
      <w:r>
        <w:rPr>
          <w:rFonts w:ascii="仿宋_GB2312" w:hint="eastAsia"/>
          <w:szCs w:val="32"/>
        </w:rPr>
        <w:t xml:space="preserve">    申请单位/申请人：</w:t>
      </w:r>
      <w:r>
        <w:rPr>
          <w:rFonts w:ascii="仿宋_GB2312" w:hint="eastAsia"/>
          <w:szCs w:val="32"/>
          <w:u w:val="single"/>
        </w:rPr>
        <w:t xml:space="preserve">                    </w:t>
      </w:r>
    </w:p>
    <w:p w:rsidR="002D6FCC" w:rsidRDefault="002D6FCC" w:rsidP="002D6FCC">
      <w:pPr>
        <w:spacing w:line="760" w:lineRule="exact"/>
        <w:rPr>
          <w:rFonts w:ascii="仿宋_GB2312"/>
          <w:szCs w:val="32"/>
          <w:u w:val="single"/>
        </w:rPr>
      </w:pPr>
      <w:r>
        <w:rPr>
          <w:rFonts w:ascii="仿宋_GB2312" w:hint="eastAsia"/>
          <w:szCs w:val="32"/>
        </w:rPr>
        <w:t xml:space="preserve">       拟办技工院校名称：</w:t>
      </w:r>
      <w:r>
        <w:rPr>
          <w:rFonts w:ascii="仿宋_GB2312" w:hint="eastAsia"/>
          <w:szCs w:val="32"/>
          <w:u w:val="single"/>
        </w:rPr>
        <w:t xml:space="preserve">                   </w:t>
      </w:r>
    </w:p>
    <w:p w:rsidR="002D6FCC" w:rsidRDefault="002D6FCC" w:rsidP="002D6FCC">
      <w:pPr>
        <w:spacing w:line="760" w:lineRule="exact"/>
        <w:ind w:firstLineChars="150" w:firstLine="480"/>
        <w:rPr>
          <w:rFonts w:ascii="仿宋_GB2312" w:hAnsi="宋体"/>
          <w:szCs w:val="32"/>
        </w:rPr>
      </w:pPr>
      <w:r>
        <w:rPr>
          <w:rFonts w:ascii="仿宋_GB2312" w:hint="eastAsia"/>
          <w:szCs w:val="32"/>
        </w:rPr>
        <w:t xml:space="preserve">    申请类别：</w:t>
      </w:r>
      <w:r>
        <w:rPr>
          <w:rFonts w:ascii="仿宋_GB2312" w:hAnsi="宋体" w:hint="eastAsia"/>
          <w:szCs w:val="32"/>
        </w:rPr>
        <w:t xml:space="preserve">    </w:t>
      </w:r>
      <w:r>
        <w:rPr>
          <w:rFonts w:ascii="仿宋_GB2312" w:hint="eastAsia"/>
          <w:szCs w:val="32"/>
        </w:rPr>
        <w:t xml:space="preserve"> </w:t>
      </w:r>
      <w:r>
        <w:rPr>
          <w:rFonts w:ascii="仿宋_GB2312" w:hAnsi="宋体" w:hint="eastAsia"/>
          <w:szCs w:val="32"/>
        </w:rPr>
        <w:t>□民办         □公办</w:t>
      </w:r>
    </w:p>
    <w:p w:rsidR="002D6FCC" w:rsidRDefault="002D6FCC" w:rsidP="002D6FCC">
      <w:pPr>
        <w:spacing w:line="760" w:lineRule="exact"/>
        <w:ind w:firstLineChars="150" w:firstLine="480"/>
        <w:rPr>
          <w:rFonts w:ascii="仿宋_GB2312" w:hAnsi="宋体"/>
          <w:szCs w:val="32"/>
          <w:u w:val="single"/>
        </w:rPr>
      </w:pPr>
      <w:r>
        <w:rPr>
          <w:rFonts w:ascii="仿宋_GB2312" w:hAnsi="宋体" w:hint="eastAsia"/>
          <w:szCs w:val="32"/>
        </w:rPr>
        <w:t xml:space="preserve">    联 系 人：</w:t>
      </w:r>
      <w:r>
        <w:rPr>
          <w:rFonts w:ascii="仿宋_GB2312" w:hAnsi="宋体" w:hint="eastAsia"/>
          <w:szCs w:val="32"/>
          <w:u w:val="single"/>
        </w:rPr>
        <w:t xml:space="preserve">                           </w:t>
      </w:r>
    </w:p>
    <w:p w:rsidR="002D6FCC" w:rsidRDefault="002D6FCC" w:rsidP="002D6FCC">
      <w:pPr>
        <w:spacing w:line="760" w:lineRule="exact"/>
        <w:ind w:firstLineChars="150" w:firstLine="480"/>
        <w:rPr>
          <w:rFonts w:ascii="仿宋_GB2312" w:hAnsi="宋体"/>
          <w:szCs w:val="32"/>
          <w:u w:val="single"/>
        </w:rPr>
      </w:pPr>
      <w:r>
        <w:rPr>
          <w:rFonts w:ascii="仿宋_GB2312" w:hAnsi="宋体" w:hint="eastAsia"/>
          <w:szCs w:val="32"/>
        </w:rPr>
        <w:t xml:space="preserve">    联系电话：</w:t>
      </w:r>
      <w:r>
        <w:rPr>
          <w:rFonts w:ascii="仿宋_GB2312" w:hAnsi="宋体" w:hint="eastAsia"/>
          <w:szCs w:val="32"/>
          <w:u w:val="single"/>
        </w:rPr>
        <w:t xml:space="preserve">                           </w:t>
      </w:r>
    </w:p>
    <w:p w:rsidR="002D6FCC" w:rsidRDefault="002D6FCC" w:rsidP="002D6FCC">
      <w:pPr>
        <w:spacing w:line="760" w:lineRule="exact"/>
        <w:ind w:firstLineChars="150" w:firstLine="480"/>
        <w:rPr>
          <w:szCs w:val="24"/>
        </w:rPr>
      </w:pPr>
      <w:r>
        <w:rPr>
          <w:rFonts w:ascii="仿宋_GB2312" w:hAnsi="宋体" w:hint="eastAsia"/>
          <w:szCs w:val="32"/>
        </w:rPr>
        <w:t xml:space="preserve">    填表日期：</w:t>
      </w:r>
      <w:r>
        <w:rPr>
          <w:rFonts w:ascii="仿宋_GB2312" w:hAnsi="宋体" w:hint="eastAsia"/>
          <w:szCs w:val="32"/>
          <w:u w:val="single"/>
        </w:rPr>
        <w:t xml:space="preserve">                           </w:t>
      </w:r>
    </w:p>
    <w:p w:rsidR="002D6FCC" w:rsidRDefault="002D6FCC" w:rsidP="002D6FCC">
      <w:pPr>
        <w:jc w:val="center"/>
        <w:rPr>
          <w:rFonts w:ascii="黑体" w:eastAsia="黑体"/>
          <w:sz w:val="44"/>
          <w:szCs w:val="44"/>
        </w:rPr>
      </w:pPr>
    </w:p>
    <w:p w:rsidR="002D6FCC" w:rsidRDefault="002D6FCC" w:rsidP="002D6FCC">
      <w:pPr>
        <w:rPr>
          <w:rFonts w:ascii="黑体" w:eastAsia="黑体"/>
          <w:szCs w:val="24"/>
        </w:rPr>
      </w:pPr>
    </w:p>
    <w:p w:rsidR="002D6FCC" w:rsidRDefault="002D6FCC" w:rsidP="002D6FCC">
      <w:pPr>
        <w:jc w:val="center"/>
        <w:rPr>
          <w:rFonts w:ascii="黑体" w:eastAsia="黑体"/>
          <w:szCs w:val="24"/>
        </w:rPr>
      </w:pPr>
    </w:p>
    <w:p w:rsidR="002D6FCC" w:rsidRDefault="002D6FCC" w:rsidP="002D6FCC">
      <w:pPr>
        <w:pStyle w:val="a8"/>
        <w:ind w:firstLine="310"/>
        <w:rPr>
          <w:lang w:val="en-US" w:bidi="ar-SA"/>
        </w:rPr>
      </w:pPr>
    </w:p>
    <w:p w:rsidR="002D6FCC" w:rsidRDefault="002D6FCC" w:rsidP="002D6FCC">
      <w:pPr>
        <w:jc w:val="center"/>
        <w:rPr>
          <w:rFonts w:ascii="黑体" w:eastAsia="黑体"/>
          <w:szCs w:val="24"/>
        </w:rPr>
        <w:sectPr w:rsidR="002D6FCC">
          <w:headerReference w:type="default" r:id="rId9"/>
          <w:pgSz w:w="11906" w:h="16838"/>
          <w:pgMar w:top="1440" w:right="1800" w:bottom="1440" w:left="1800" w:header="851" w:footer="992" w:gutter="0"/>
          <w:cols w:space="720"/>
          <w:docGrid w:type="lines" w:linePitch="312"/>
        </w:sectPr>
      </w:pPr>
      <w:r>
        <w:rPr>
          <w:rFonts w:ascii="黑体" w:eastAsia="黑体" w:hint="eastAsia"/>
          <w:szCs w:val="24"/>
        </w:rPr>
        <w:t>江西省人力资源和</w:t>
      </w:r>
      <w:proofErr w:type="gramStart"/>
      <w:r>
        <w:rPr>
          <w:rFonts w:ascii="黑体" w:eastAsia="黑体" w:hint="eastAsia"/>
          <w:szCs w:val="24"/>
        </w:rPr>
        <w:t>社会保障厅制</w:t>
      </w:r>
      <w:proofErr w:type="gramEnd"/>
    </w:p>
    <w:p w:rsidR="002D6FCC" w:rsidRDefault="002D6FCC" w:rsidP="002D6FCC">
      <w:pPr>
        <w:spacing w:line="360" w:lineRule="auto"/>
        <w:rPr>
          <w:rFonts w:ascii="黑体" w:eastAsia="黑体"/>
          <w:sz w:val="36"/>
          <w:szCs w:val="36"/>
        </w:rPr>
      </w:pPr>
    </w:p>
    <w:p w:rsidR="002D6FCC" w:rsidRDefault="002D6FCC" w:rsidP="002D6FCC">
      <w:pPr>
        <w:spacing w:line="360" w:lineRule="auto"/>
        <w:jc w:val="center"/>
        <w:rPr>
          <w:rFonts w:ascii="黑体" w:eastAsia="黑体"/>
          <w:sz w:val="36"/>
          <w:szCs w:val="36"/>
        </w:rPr>
      </w:pPr>
      <w:r>
        <w:rPr>
          <w:rFonts w:ascii="黑体" w:eastAsia="黑体" w:hint="eastAsia"/>
          <w:sz w:val="36"/>
          <w:szCs w:val="36"/>
        </w:rPr>
        <w:t>填报说明</w:t>
      </w:r>
    </w:p>
    <w:p w:rsidR="002D6FCC" w:rsidRDefault="002D6FCC" w:rsidP="002D6FCC">
      <w:pPr>
        <w:widowControl/>
        <w:adjustRightInd w:val="0"/>
        <w:snapToGrid w:val="0"/>
        <w:spacing w:line="360" w:lineRule="auto"/>
        <w:ind w:firstLineChars="200" w:firstLine="560"/>
        <w:rPr>
          <w:rFonts w:ascii="宋体" w:hAnsi="宋体" w:cs="宋体"/>
          <w:kern w:val="0"/>
          <w:sz w:val="28"/>
          <w:szCs w:val="24"/>
        </w:rPr>
      </w:pPr>
    </w:p>
    <w:p w:rsidR="002D6FCC" w:rsidRDefault="002D6FCC" w:rsidP="002D6FCC">
      <w:pPr>
        <w:pStyle w:val="NewNewNewNewNew"/>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一、举办者必须按本评审表的条目顺序提供佐证材料。</w:t>
      </w:r>
    </w:p>
    <w:p w:rsidR="002D6FCC" w:rsidRDefault="002D6FCC" w:rsidP="002D6FCC">
      <w:pPr>
        <w:pStyle w:val="NewNewNewNewNew"/>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w:t>
      </w:r>
      <w:proofErr w:type="gramStart"/>
      <w:r>
        <w:rPr>
          <w:rFonts w:ascii="仿宋_GB2312" w:eastAsia="仿宋_GB2312" w:hAnsi="仿宋_GB2312" w:cs="仿宋_GB2312" w:hint="eastAsia"/>
          <w:sz w:val="32"/>
          <w:szCs w:val="32"/>
        </w:rPr>
        <w:t>评审表共18条</w:t>
      </w:r>
      <w:proofErr w:type="gramEnd"/>
      <w:r>
        <w:rPr>
          <w:rFonts w:ascii="仿宋_GB2312" w:eastAsia="仿宋_GB2312" w:hAnsi="仿宋_GB2312" w:cs="仿宋_GB2312" w:hint="eastAsia"/>
          <w:sz w:val="32"/>
          <w:szCs w:val="32"/>
        </w:rPr>
        <w:t>，其中，第01、05、09、10、13、15项为否决项；第02、03、04、07条为考察项；其余为评分项，共100分。否决项全部达标，考察项基本通过，评分项得分≥90分，为合格；否决项、考察项有一项不达标或评分项得分低于90分，为不合格。</w:t>
      </w:r>
    </w:p>
    <w:p w:rsidR="002D6FCC" w:rsidRDefault="002D6FCC" w:rsidP="002D6FCC">
      <w:pPr>
        <w:pStyle w:val="NewNewNewNewNew"/>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每个指标的学校自评情况需要用事实或数据进行阐述，说清时间、内容、结果，重点突出，逻辑清晰，叙述简要，每项“学校自评情况”的篇幅限制在1000字内（含字符数），指标佐证材料清单清晰，可增页。</w:t>
      </w:r>
    </w:p>
    <w:p w:rsidR="002D6FCC" w:rsidRDefault="002D6FCC" w:rsidP="002D6FCC">
      <w:pPr>
        <w:pStyle w:val="NewNewNewNewNew"/>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四、每项累计扣分的总分超过该项标准分数的，记0分。</w:t>
      </w:r>
    </w:p>
    <w:p w:rsidR="002D6FCC" w:rsidRDefault="002D6FCC" w:rsidP="002D6FCC">
      <w:pPr>
        <w:adjustRightInd w:val="0"/>
        <w:snapToGrid w:val="0"/>
        <w:spacing w:line="360" w:lineRule="auto"/>
        <w:ind w:firstLineChars="200" w:firstLine="640"/>
        <w:rPr>
          <w:rFonts w:ascii="仿宋_GB2312" w:hAnsi="仿宋_GB2312" w:cs="仿宋_GB2312"/>
          <w:kern w:val="0"/>
          <w:szCs w:val="32"/>
        </w:rPr>
      </w:pPr>
      <w:r>
        <w:rPr>
          <w:rFonts w:ascii="仿宋_GB2312" w:hAnsi="仿宋_GB2312" w:cs="仿宋_GB2312" w:hint="eastAsia"/>
          <w:kern w:val="0"/>
          <w:szCs w:val="32"/>
        </w:rPr>
        <w:t>五、按指标条目准备好相关的佐证材料，每条目单独装档案盒，每</w:t>
      </w:r>
      <w:proofErr w:type="gramStart"/>
      <w:r>
        <w:rPr>
          <w:rFonts w:ascii="仿宋_GB2312" w:hAnsi="仿宋_GB2312" w:cs="仿宋_GB2312" w:hint="eastAsia"/>
          <w:kern w:val="0"/>
          <w:szCs w:val="32"/>
        </w:rPr>
        <w:t>条目建</w:t>
      </w:r>
      <w:proofErr w:type="gramEnd"/>
      <w:r>
        <w:rPr>
          <w:rFonts w:ascii="仿宋_GB2312" w:hAnsi="仿宋_GB2312" w:cs="仿宋_GB2312" w:hint="eastAsia"/>
          <w:kern w:val="0"/>
          <w:szCs w:val="32"/>
        </w:rPr>
        <w:t>一个文件夹（以评审汇总表中的“评审指标”命名），并附有佐证材料目录和本条目的自评结果概述，提供可供查阅的有效链接，以备专家评审时审阅。</w:t>
      </w:r>
    </w:p>
    <w:p w:rsidR="002D6FCC" w:rsidRDefault="002D6FCC" w:rsidP="002D6FCC">
      <w:pPr>
        <w:adjustRightInd w:val="0"/>
        <w:snapToGrid w:val="0"/>
        <w:spacing w:line="360" w:lineRule="auto"/>
        <w:ind w:firstLineChars="200" w:firstLine="560"/>
        <w:rPr>
          <w:rFonts w:ascii="宋体" w:hAnsi="宋体" w:cs="宋体"/>
          <w:kern w:val="0"/>
          <w:sz w:val="28"/>
          <w:szCs w:val="24"/>
        </w:rPr>
      </w:pPr>
    </w:p>
    <w:p w:rsidR="002D6FCC" w:rsidRDefault="002D6FCC" w:rsidP="002D6FCC">
      <w:pPr>
        <w:spacing w:line="180" w:lineRule="exact"/>
        <w:rPr>
          <w:rFonts w:ascii="宋体" w:hAnsi="宋体" w:cs="宋体"/>
          <w:kern w:val="0"/>
          <w:sz w:val="28"/>
          <w:szCs w:val="24"/>
        </w:rPr>
      </w:pPr>
      <w:r>
        <w:rPr>
          <w:rFonts w:ascii="宋体" w:hAnsi="宋体" w:cs="宋体"/>
          <w:kern w:val="0"/>
          <w:sz w:val="28"/>
          <w:szCs w:val="24"/>
        </w:rPr>
        <w:br w:type="page"/>
      </w: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76"/>
        <w:gridCol w:w="21"/>
        <w:gridCol w:w="1580"/>
        <w:gridCol w:w="416"/>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 xml:space="preserve">01 </w:t>
            </w:r>
          </w:p>
        </w:tc>
        <w:tc>
          <w:tcPr>
            <w:tcW w:w="1276"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601"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申办资格</w:t>
            </w:r>
          </w:p>
        </w:tc>
        <w:tc>
          <w:tcPr>
            <w:tcW w:w="1234"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否决项</w:t>
            </w:r>
          </w:p>
        </w:tc>
        <w:tc>
          <w:tcPr>
            <w:tcW w:w="1058" w:type="dxa"/>
            <w:gridSpan w:val="2"/>
            <w:vAlign w:val="center"/>
          </w:tcPr>
          <w:p w:rsidR="002D6FCC" w:rsidRDefault="002D6FCC" w:rsidP="00F53B31">
            <w:pPr>
              <w:spacing w:line="380" w:lineRule="exact"/>
              <w:jc w:val="center"/>
              <w:rPr>
                <w:rFonts w:ascii="仿宋_GB2312" w:hAnsi="仿宋_GB2312" w:cs="仿宋_GB2312"/>
                <w:sz w:val="24"/>
                <w:szCs w:val="24"/>
                <w:lang w:val="en"/>
              </w:rPr>
            </w:pPr>
            <w:r>
              <w:rPr>
                <w:rFonts w:ascii="仿宋_GB2312" w:hAnsi="仿宋_GB2312" w:cs="仿宋_GB2312" w:hint="eastAsia"/>
                <w:sz w:val="24"/>
                <w:szCs w:val="24"/>
                <w:lang w:val="en"/>
              </w:rPr>
              <w:t>分值</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学校应符合区域社会经济需求、相关产业发展规划和高技能人才队伍建设规划，举办过两期以上高级技工培训班，办学成绩优秀，近三年未发生重大负面影响事件。</w:t>
            </w:r>
          </w:p>
        </w:tc>
      </w:tr>
      <w:tr w:rsidR="002D6FCC" w:rsidTr="00F53B31">
        <w:trPr>
          <w:trHeight w:val="153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（1）学校设立不符合区域社会经济需求、相关产业发展规划和高技能人才队伍建设规划，</w:t>
            </w:r>
            <w:r>
              <w:rPr>
                <w:rFonts w:ascii="仿宋_GB2312" w:hAnsi="仿宋_GB2312" w:cs="仿宋_GB2312" w:hint="eastAsia"/>
                <w:b/>
                <w:bCs/>
                <w:sz w:val="24"/>
                <w:szCs w:val="24"/>
              </w:rPr>
              <w:t>否决办学；</w:t>
            </w:r>
            <w:r>
              <w:rPr>
                <w:rFonts w:ascii="仿宋_GB2312" w:hAnsi="仿宋_GB2312" w:cs="仿宋_GB2312" w:hint="eastAsia"/>
                <w:sz w:val="24"/>
                <w:szCs w:val="24"/>
              </w:rPr>
              <w:t>（2）近三年，技工院校年度考评均合格以上等次，</w:t>
            </w:r>
            <w:r>
              <w:rPr>
                <w:rFonts w:ascii="仿宋_GB2312" w:hAnsi="仿宋_GB2312" w:cs="仿宋_GB2312" w:hint="eastAsia"/>
                <w:b/>
                <w:bCs/>
                <w:sz w:val="24"/>
                <w:szCs w:val="24"/>
              </w:rPr>
              <w:t>达不到否决办学</w:t>
            </w:r>
            <w:r>
              <w:rPr>
                <w:rFonts w:ascii="仿宋_GB2312" w:hAnsi="仿宋_GB2312" w:cs="仿宋_GB2312" w:hint="eastAsia"/>
                <w:sz w:val="24"/>
                <w:szCs w:val="24"/>
              </w:rPr>
              <w:t>；（3）举办过两期以上高级技工培训班，</w:t>
            </w:r>
            <w:r>
              <w:rPr>
                <w:rFonts w:ascii="仿宋_GB2312" w:hAnsi="仿宋_GB2312" w:cs="仿宋_GB2312" w:hint="eastAsia"/>
                <w:b/>
                <w:bCs/>
                <w:sz w:val="24"/>
                <w:szCs w:val="24"/>
              </w:rPr>
              <w:t>达不到否决办学</w:t>
            </w:r>
            <w:r>
              <w:rPr>
                <w:rFonts w:ascii="仿宋_GB2312" w:hAnsi="仿宋_GB2312" w:cs="仿宋_GB2312" w:hint="eastAsia"/>
                <w:sz w:val="24"/>
                <w:szCs w:val="24"/>
              </w:rPr>
              <w:t>；（4）近三年未发生过重大负面影响事件，</w:t>
            </w:r>
            <w:r>
              <w:rPr>
                <w:rFonts w:ascii="仿宋_GB2312" w:hAnsi="仿宋_GB2312" w:cs="仿宋_GB2312" w:hint="eastAsia"/>
                <w:b/>
                <w:bCs/>
                <w:sz w:val="24"/>
                <w:szCs w:val="24"/>
              </w:rPr>
              <w:t>达不到否决办学</w:t>
            </w:r>
            <w:r>
              <w:rPr>
                <w:rFonts w:ascii="仿宋_GB2312" w:hAnsi="仿宋_GB2312" w:cs="仿宋_GB2312" w:hint="eastAsia"/>
                <w:sz w:val="24"/>
                <w:szCs w:val="24"/>
              </w:rPr>
              <w:t>。</w:t>
            </w:r>
          </w:p>
        </w:tc>
      </w:tr>
      <w:tr w:rsidR="002D6FCC" w:rsidTr="00F53B31">
        <w:trPr>
          <w:trHeight w:val="1236"/>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lang w:val="en"/>
              </w:rPr>
            </w:pPr>
            <w:r>
              <w:rPr>
                <w:rFonts w:ascii="仿宋_GB2312" w:hAnsi="仿宋_GB2312" w:cs="仿宋_GB2312" w:hint="eastAsia"/>
                <w:sz w:val="24"/>
                <w:szCs w:val="24"/>
              </w:rPr>
              <w:t>（1）可</w:t>
            </w:r>
            <w:proofErr w:type="gramStart"/>
            <w:r>
              <w:rPr>
                <w:rFonts w:ascii="仿宋_GB2312" w:hAnsi="仿宋_GB2312" w:cs="仿宋_GB2312" w:hint="eastAsia"/>
                <w:sz w:val="24"/>
                <w:szCs w:val="24"/>
              </w:rPr>
              <w:t>研</w:t>
            </w:r>
            <w:proofErr w:type="gramEnd"/>
            <w:r>
              <w:rPr>
                <w:rFonts w:ascii="仿宋_GB2312" w:hAnsi="仿宋_GB2312" w:cs="仿宋_GB2312" w:hint="eastAsia"/>
                <w:sz w:val="24"/>
                <w:szCs w:val="24"/>
              </w:rPr>
              <w:t>报告；（2）评估结论文件；（3）举办过两期以上高级技工培训班资料。</w:t>
            </w:r>
          </w:p>
        </w:tc>
      </w:tr>
      <w:tr w:rsidR="002D6FCC" w:rsidTr="00F53B31">
        <w:trPr>
          <w:trHeight w:val="251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2268"/>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239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学校自评结论</w:t>
            </w:r>
          </w:p>
        </w:tc>
        <w:tc>
          <w:tcPr>
            <w:tcW w:w="1996" w:type="dxa"/>
            <w:gridSpan w:val="2"/>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专家评审结论</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180" w:lineRule="exact"/>
        <w:ind w:firstLineChars="200" w:firstLine="480"/>
        <w:rPr>
          <w:rFonts w:ascii="仿宋_GB2312" w:hAnsi="仿宋_GB2312" w:cs="仿宋_GB2312"/>
          <w:kern w:val="0"/>
          <w:sz w:val="24"/>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275"/>
        <w:gridCol w:w="600"/>
        <w:gridCol w:w="686"/>
        <w:gridCol w:w="1102"/>
        <w:gridCol w:w="207"/>
        <w:gridCol w:w="895"/>
        <w:gridCol w:w="1102"/>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w:t>
            </w:r>
            <w:r>
              <w:rPr>
                <w:rFonts w:ascii="仿宋_GB2312" w:hAnsi="仿宋_GB2312" w:cs="仿宋_GB2312" w:hint="eastAsia"/>
                <w:sz w:val="24"/>
                <w:szCs w:val="24"/>
              </w:rPr>
              <w:lastRenderedPageBreak/>
              <w:t>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 xml:space="preserve">02 </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275"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办学方向</w:t>
            </w:r>
          </w:p>
        </w:tc>
        <w:tc>
          <w:tcPr>
            <w:tcW w:w="128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10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考察项</w:t>
            </w:r>
          </w:p>
        </w:tc>
        <w:tc>
          <w:tcPr>
            <w:tcW w:w="1102"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分值</w:t>
            </w:r>
          </w:p>
        </w:tc>
        <w:tc>
          <w:tcPr>
            <w:tcW w:w="110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w:t>
            </w:r>
          </w:p>
        </w:tc>
      </w:tr>
      <w:tr w:rsidR="002D6FCC" w:rsidTr="00F53B31">
        <w:trPr>
          <w:trHeight w:val="1617"/>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高级技工学校应全面贯彻党的教育方针，坚持社会主义办学方向，落实立德树人根本任务，坚持教育培训与生产实际相结合，坚持服务经济建设和社会发展、促进劳动者就业的办学方向。</w:t>
            </w:r>
          </w:p>
        </w:tc>
      </w:tr>
      <w:tr w:rsidR="002D6FCC" w:rsidTr="00F53B31">
        <w:trPr>
          <w:trHeight w:val="1637"/>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bCs/>
                <w:sz w:val="24"/>
                <w:szCs w:val="24"/>
              </w:rPr>
            </w:pPr>
            <w:r>
              <w:rPr>
                <w:rFonts w:ascii="仿宋_GB2312" w:hAnsi="仿宋_GB2312" w:cs="仿宋_GB2312" w:hint="eastAsia"/>
                <w:bCs/>
                <w:sz w:val="24"/>
                <w:szCs w:val="24"/>
              </w:rPr>
              <w:t>（1）教育培训方案与企业生产实际紧密结合；（2）毕业生去向落实率不低于90%，毕业生直接就业率不低于60%，</w:t>
            </w:r>
            <w:proofErr w:type="gramStart"/>
            <w:r>
              <w:rPr>
                <w:rFonts w:ascii="仿宋_GB2312" w:hAnsi="仿宋_GB2312" w:cs="仿宋_GB2312" w:hint="eastAsia"/>
                <w:bCs/>
                <w:sz w:val="24"/>
                <w:szCs w:val="24"/>
              </w:rPr>
              <w:t>留赣率</w:t>
            </w:r>
            <w:proofErr w:type="gramEnd"/>
            <w:r>
              <w:rPr>
                <w:rFonts w:ascii="仿宋_GB2312" w:hAnsi="仿宋_GB2312" w:cs="仿宋_GB2312" w:hint="eastAsia"/>
                <w:bCs/>
                <w:sz w:val="24"/>
                <w:szCs w:val="24"/>
              </w:rPr>
              <w:t>不低于直接就业人数60%。</w:t>
            </w:r>
            <w:r>
              <w:rPr>
                <w:rFonts w:ascii="仿宋_GB2312" w:hAnsi="仿宋_GB2312" w:cs="仿宋_GB2312" w:hint="eastAsia"/>
                <w:b/>
                <w:sz w:val="24"/>
                <w:szCs w:val="24"/>
              </w:rPr>
              <w:t>符合上述条件为合格。</w:t>
            </w:r>
          </w:p>
        </w:tc>
      </w:tr>
      <w:tr w:rsidR="002D6FCC" w:rsidTr="00F53B31">
        <w:trPr>
          <w:trHeight w:val="1236"/>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bCs/>
                <w:sz w:val="24"/>
                <w:szCs w:val="24"/>
              </w:rPr>
            </w:pPr>
            <w:r>
              <w:rPr>
                <w:rFonts w:ascii="仿宋_GB2312" w:hAnsi="仿宋_GB2312" w:cs="仿宋_GB2312" w:hint="eastAsia"/>
                <w:bCs/>
                <w:sz w:val="24"/>
                <w:szCs w:val="24"/>
              </w:rPr>
              <w:t>（1）专业设置情况；（2）近三年毕业生就业资料；（3）近三年毕业生去向统计资料；（4）</w:t>
            </w:r>
            <w:r>
              <w:rPr>
                <w:rFonts w:ascii="仿宋_GB2312" w:hAnsi="仿宋_GB2312" w:cs="仿宋_GB2312" w:hint="eastAsia"/>
                <w:sz w:val="24"/>
                <w:szCs w:val="24"/>
              </w:rPr>
              <w:t>学校发展五年规划；（5）学校章程</w:t>
            </w:r>
            <w:r>
              <w:rPr>
                <w:rFonts w:ascii="仿宋_GB2312" w:hAnsi="仿宋_GB2312" w:cs="仿宋_GB2312" w:hint="eastAsia"/>
                <w:bCs/>
                <w:sz w:val="24"/>
                <w:szCs w:val="24"/>
              </w:rPr>
              <w:t>。</w:t>
            </w:r>
          </w:p>
        </w:tc>
      </w:tr>
      <w:tr w:rsidR="002D6FCC" w:rsidTr="00F53B31">
        <w:trPr>
          <w:trHeight w:val="268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2882"/>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48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学校自评结论</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专家评审结论</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180" w:lineRule="exact"/>
        <w:ind w:firstLineChars="200" w:firstLine="480"/>
        <w:rPr>
          <w:rFonts w:ascii="仿宋_GB2312" w:hAnsi="仿宋_GB2312" w:cs="仿宋_GB2312"/>
          <w:kern w:val="0"/>
          <w:sz w:val="24"/>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275"/>
        <w:gridCol w:w="600"/>
        <w:gridCol w:w="686"/>
        <w:gridCol w:w="1102"/>
        <w:gridCol w:w="207"/>
        <w:gridCol w:w="895"/>
        <w:gridCol w:w="1102"/>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 xml:space="preserve">03 </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275"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办学模式</w:t>
            </w:r>
          </w:p>
        </w:tc>
        <w:tc>
          <w:tcPr>
            <w:tcW w:w="128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10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考察项</w:t>
            </w:r>
          </w:p>
        </w:tc>
        <w:tc>
          <w:tcPr>
            <w:tcW w:w="1102"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分值</w:t>
            </w:r>
          </w:p>
        </w:tc>
        <w:tc>
          <w:tcPr>
            <w:tcW w:w="110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shd w:val="clear" w:color="auto" w:fill="FFFFFF"/>
              </w:rPr>
              <w:t>高级技工学校实行学制教育与职业培训并举、学校教育与企业培养相结合的办学模式</w:t>
            </w:r>
            <w:r>
              <w:rPr>
                <w:rFonts w:ascii="仿宋_GB2312" w:hAnsi="仿宋_GB2312" w:cs="仿宋_GB2312" w:hint="eastAsia"/>
                <w:sz w:val="24"/>
                <w:szCs w:val="24"/>
              </w:rPr>
              <w:t>。</w:t>
            </w:r>
            <w:r>
              <w:rPr>
                <w:rFonts w:ascii="仿宋_GB2312" w:hAnsi="仿宋_GB2312" w:cs="仿宋_GB2312" w:hint="eastAsia"/>
                <w:sz w:val="24"/>
                <w:szCs w:val="24"/>
                <w:shd w:val="clear" w:color="auto" w:fill="FFFFFF"/>
              </w:rPr>
              <w:t>学校同时面向社会开展各类职业技能培训，并承担职业技能鉴定和就业服务等任务。</w:t>
            </w:r>
          </w:p>
        </w:tc>
      </w:tr>
      <w:tr w:rsidR="002D6FCC" w:rsidTr="00F53B31">
        <w:trPr>
          <w:trHeight w:val="153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bCs/>
                <w:sz w:val="24"/>
                <w:szCs w:val="24"/>
              </w:rPr>
              <w:t>（1）学制教育与职业培训并举，学制教育与职业培训规模大体相当；（2）学校教育与企业培养相结合；（3）积极开展竞赛集训，承办或参与设区市级及以上技能竞赛；（4）建有鉴定所站或备案成为职业技能等级认定机构，承担职业技能鉴定、职业技能等级认定任务。</w:t>
            </w:r>
            <w:r>
              <w:rPr>
                <w:rFonts w:ascii="仿宋_GB2312" w:hAnsi="仿宋_GB2312" w:cs="仿宋_GB2312" w:hint="eastAsia"/>
                <w:b/>
                <w:bCs/>
                <w:sz w:val="24"/>
                <w:szCs w:val="24"/>
              </w:rPr>
              <w:t>符合上述条件为合格。</w:t>
            </w:r>
          </w:p>
        </w:tc>
      </w:tr>
      <w:tr w:rsidR="002D6FCC" w:rsidTr="00F53B31">
        <w:trPr>
          <w:trHeight w:val="1236"/>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w:t>
            </w:r>
            <w:r>
              <w:rPr>
                <w:rFonts w:ascii="仿宋_GB2312" w:hAnsi="仿宋_GB2312" w:cs="仿宋_GB2312" w:hint="eastAsia"/>
                <w:bCs/>
                <w:sz w:val="24"/>
                <w:szCs w:val="24"/>
              </w:rPr>
              <w:t>近三年职业技能培训资料</w:t>
            </w:r>
            <w:r>
              <w:rPr>
                <w:rFonts w:ascii="仿宋_GB2312" w:hAnsi="仿宋_GB2312" w:cs="仿宋_GB2312" w:hint="eastAsia"/>
                <w:sz w:val="24"/>
                <w:szCs w:val="24"/>
              </w:rPr>
              <w:t>；（2）各专业技能人才培养课程标准（或人才培养方案）（3）学校承办和教师、学生参加</w:t>
            </w:r>
            <w:r>
              <w:rPr>
                <w:rFonts w:ascii="仿宋_GB2312" w:hAnsi="仿宋_GB2312" w:cs="仿宋_GB2312" w:hint="eastAsia"/>
                <w:bCs/>
                <w:sz w:val="24"/>
                <w:szCs w:val="24"/>
              </w:rPr>
              <w:t>竞赛资料；</w:t>
            </w:r>
            <w:r>
              <w:rPr>
                <w:rFonts w:ascii="仿宋_GB2312" w:hAnsi="仿宋_GB2312" w:cs="仿宋_GB2312" w:hint="eastAsia"/>
                <w:sz w:val="24"/>
                <w:szCs w:val="24"/>
              </w:rPr>
              <w:t>（4）</w:t>
            </w:r>
            <w:r>
              <w:rPr>
                <w:rFonts w:ascii="仿宋_GB2312" w:hAnsi="仿宋_GB2312" w:cs="仿宋_GB2312" w:hint="eastAsia"/>
                <w:bCs/>
                <w:sz w:val="24"/>
                <w:szCs w:val="24"/>
              </w:rPr>
              <w:t>职业技能鉴定、职业技能等级认定。</w:t>
            </w:r>
          </w:p>
        </w:tc>
      </w:tr>
      <w:tr w:rsidR="002D6FCC" w:rsidTr="00F53B31">
        <w:trPr>
          <w:trHeight w:val="283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3032"/>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48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学校自评结论</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专家评审结论</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180" w:lineRule="exact"/>
        <w:ind w:firstLineChars="200" w:firstLine="480"/>
        <w:rPr>
          <w:rFonts w:ascii="仿宋_GB2312" w:hAnsi="仿宋_GB2312" w:cs="仿宋_GB2312"/>
          <w:kern w:val="0"/>
          <w:sz w:val="24"/>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 xml:space="preserve">04 </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双证书制度</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考察项</w:t>
            </w:r>
          </w:p>
        </w:tc>
        <w:tc>
          <w:tcPr>
            <w:tcW w:w="105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高级技工学校学生实行学业证书和职业资格（或职业技能等级）证书“双证书”制度。</w:t>
            </w:r>
          </w:p>
        </w:tc>
      </w:tr>
      <w:tr w:rsidR="002D6FCC" w:rsidTr="00F53B31">
        <w:trPr>
          <w:trHeight w:val="153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w:t>
            </w:r>
            <w:r>
              <w:rPr>
                <w:rFonts w:ascii="仿宋_GB2312" w:hAnsi="仿宋_GB2312" w:cs="仿宋_GB2312" w:hint="eastAsia"/>
                <w:bCs/>
                <w:sz w:val="24"/>
                <w:szCs w:val="24"/>
              </w:rPr>
              <w:t>有学业证书和</w:t>
            </w:r>
            <w:r>
              <w:rPr>
                <w:rFonts w:ascii="仿宋_GB2312" w:hAnsi="仿宋_GB2312" w:cs="仿宋_GB2312" w:hint="eastAsia"/>
                <w:sz w:val="24"/>
                <w:szCs w:val="24"/>
              </w:rPr>
              <w:t>职业资格（或职业技能等级）</w:t>
            </w:r>
            <w:r>
              <w:rPr>
                <w:rFonts w:ascii="仿宋_GB2312" w:hAnsi="仿宋_GB2312" w:cs="仿宋_GB2312" w:hint="eastAsia"/>
                <w:bCs/>
                <w:sz w:val="24"/>
                <w:szCs w:val="24"/>
              </w:rPr>
              <w:t>制度；</w:t>
            </w:r>
            <w:r>
              <w:rPr>
                <w:rFonts w:ascii="仿宋_GB2312" w:hAnsi="仿宋_GB2312" w:cs="仿宋_GB2312" w:hint="eastAsia"/>
                <w:sz w:val="24"/>
                <w:szCs w:val="24"/>
              </w:rPr>
              <w:t>（2）近三年毕业生双证书获证率达到90%以上。</w:t>
            </w:r>
            <w:r>
              <w:rPr>
                <w:rFonts w:ascii="仿宋_GB2312" w:hAnsi="仿宋_GB2312" w:cs="仿宋_GB2312" w:hint="eastAsia"/>
                <w:b/>
                <w:bCs/>
                <w:sz w:val="24"/>
                <w:szCs w:val="24"/>
              </w:rPr>
              <w:t>符合上述条件为合格。</w:t>
            </w:r>
          </w:p>
        </w:tc>
      </w:tr>
      <w:tr w:rsidR="002D6FCC" w:rsidTr="00F53B31">
        <w:trPr>
          <w:trHeight w:val="1236"/>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w:t>
            </w:r>
            <w:r>
              <w:rPr>
                <w:rFonts w:ascii="仿宋_GB2312" w:hAnsi="仿宋_GB2312" w:cs="仿宋_GB2312" w:hint="eastAsia"/>
                <w:bCs/>
                <w:sz w:val="24"/>
                <w:szCs w:val="24"/>
              </w:rPr>
              <w:t>学业证书和职业资格证书“双证书”制度</w:t>
            </w:r>
            <w:r>
              <w:rPr>
                <w:rFonts w:ascii="仿宋_GB2312" w:hAnsi="仿宋_GB2312" w:cs="仿宋_GB2312" w:hint="eastAsia"/>
                <w:sz w:val="24"/>
                <w:szCs w:val="24"/>
              </w:rPr>
              <w:t>。（2）近三年毕业生毕业证、职业资格（或职业技能等级）资料。</w:t>
            </w:r>
          </w:p>
        </w:tc>
      </w:tr>
      <w:tr w:rsidR="002D6FCC" w:rsidTr="00F53B31">
        <w:trPr>
          <w:trHeight w:val="3108"/>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2777"/>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48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学校自评结论</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专家评审结论</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180" w:lineRule="exact"/>
        <w:ind w:firstLineChars="200" w:firstLine="480"/>
        <w:rPr>
          <w:rFonts w:ascii="仿宋_GB2312" w:hAnsi="仿宋_GB2312" w:cs="仿宋_GB2312"/>
          <w:kern w:val="0"/>
          <w:sz w:val="24"/>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 xml:space="preserve">05 </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党组织建设</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否决项</w:t>
            </w:r>
          </w:p>
        </w:tc>
        <w:tc>
          <w:tcPr>
            <w:tcW w:w="1058" w:type="dxa"/>
            <w:gridSpan w:val="2"/>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bCs/>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bCs/>
                <w:sz w:val="24"/>
                <w:szCs w:val="24"/>
              </w:rPr>
              <w:t>/</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lang w:val="en"/>
              </w:rPr>
              <w:t>党组织是党在技工院校中的战斗堡垒，发挥政治核心作用</w:t>
            </w:r>
            <w:r>
              <w:rPr>
                <w:rFonts w:ascii="仿宋_GB2312" w:hAnsi="仿宋_GB2312" w:cs="仿宋_GB2312" w:hint="eastAsia"/>
                <w:sz w:val="24"/>
                <w:szCs w:val="24"/>
              </w:rPr>
              <w:t>。学校要</w:t>
            </w:r>
            <w:r>
              <w:rPr>
                <w:rFonts w:ascii="仿宋_GB2312" w:hAnsi="仿宋_GB2312" w:cs="仿宋_GB2312" w:hint="eastAsia"/>
                <w:sz w:val="24"/>
                <w:szCs w:val="24"/>
                <w:lang w:val="en"/>
              </w:rPr>
              <w:t>坚持</w:t>
            </w:r>
            <w:r>
              <w:rPr>
                <w:rFonts w:ascii="仿宋_GB2312" w:hAnsi="仿宋_GB2312" w:cs="仿宋_GB2312" w:hint="eastAsia"/>
                <w:sz w:val="24"/>
                <w:szCs w:val="24"/>
              </w:rPr>
              <w:t>应建必建的原则，理顺党组织隶属关系，实现党的组织和党的工作全覆盖。要建立健全党组织参与决策和监督机制，推动党建内容写入学校章程，落实“</w:t>
            </w:r>
            <w:r>
              <w:rPr>
                <w:rFonts w:ascii="仿宋_GB2312" w:hAnsi="仿宋_GB2312" w:cs="仿宋_GB2312" w:hint="eastAsia"/>
                <w:sz w:val="24"/>
                <w:szCs w:val="24"/>
                <w:lang w:val="en"/>
              </w:rPr>
              <w:t>双向进入、</w:t>
            </w:r>
            <w:r>
              <w:rPr>
                <w:rFonts w:ascii="仿宋_GB2312" w:hAnsi="仿宋_GB2312" w:cs="仿宋_GB2312" w:hint="eastAsia"/>
                <w:sz w:val="24"/>
                <w:szCs w:val="24"/>
              </w:rPr>
              <w:t>交叉任职”制度，健全参与决策监督制度。</w:t>
            </w:r>
          </w:p>
        </w:tc>
      </w:tr>
      <w:tr w:rsidR="002D6FCC" w:rsidTr="00F53B31">
        <w:trPr>
          <w:trHeight w:val="123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shd w:val="clear" w:color="auto" w:fill="FFFFFF"/>
              </w:rPr>
              <w:t>（1）未建立党的基层组织，</w:t>
            </w:r>
            <w:r>
              <w:rPr>
                <w:rFonts w:ascii="仿宋_GB2312" w:hAnsi="仿宋_GB2312" w:cs="仿宋_GB2312" w:hint="eastAsia"/>
                <w:b/>
                <w:bCs/>
                <w:sz w:val="24"/>
                <w:szCs w:val="24"/>
                <w:shd w:val="clear" w:color="auto" w:fill="FFFFFF"/>
              </w:rPr>
              <w:t>否决办学</w:t>
            </w:r>
            <w:r>
              <w:rPr>
                <w:rFonts w:ascii="仿宋_GB2312" w:hAnsi="仿宋_GB2312" w:cs="仿宋_GB2312" w:hint="eastAsia"/>
                <w:sz w:val="24"/>
                <w:szCs w:val="24"/>
                <w:shd w:val="clear" w:color="auto" w:fill="FFFFFF"/>
              </w:rPr>
              <w:t>；（2）未落实党的组织生活制度，发挥党组织战斗堡垒作用，</w:t>
            </w:r>
            <w:r>
              <w:rPr>
                <w:rFonts w:ascii="仿宋_GB2312" w:hAnsi="仿宋_GB2312" w:cs="仿宋_GB2312" w:hint="eastAsia"/>
                <w:b/>
                <w:bCs/>
                <w:sz w:val="24"/>
                <w:szCs w:val="24"/>
                <w:shd w:val="clear" w:color="auto" w:fill="FFFFFF"/>
              </w:rPr>
              <w:t>否决办学</w:t>
            </w:r>
            <w:r>
              <w:rPr>
                <w:rFonts w:ascii="仿宋_GB2312" w:hAnsi="仿宋_GB2312" w:cs="仿宋_GB2312" w:hint="eastAsia"/>
                <w:sz w:val="24"/>
                <w:szCs w:val="24"/>
                <w:shd w:val="clear" w:color="auto" w:fill="FFFFFF"/>
              </w:rPr>
              <w:t>；（3）未把党的建设有关内容写入学校章程，明确党组织在学校法人治理结构中的地位，</w:t>
            </w:r>
            <w:r>
              <w:rPr>
                <w:rFonts w:ascii="仿宋_GB2312" w:hAnsi="仿宋_GB2312" w:cs="仿宋_GB2312" w:hint="eastAsia"/>
                <w:b/>
                <w:bCs/>
                <w:sz w:val="24"/>
                <w:szCs w:val="24"/>
                <w:shd w:val="clear" w:color="auto" w:fill="FFFFFF"/>
              </w:rPr>
              <w:t>否决办学</w:t>
            </w:r>
            <w:r>
              <w:rPr>
                <w:rFonts w:ascii="仿宋_GB2312" w:hAnsi="仿宋_GB2312" w:cs="仿宋_GB2312" w:hint="eastAsia"/>
                <w:sz w:val="24"/>
                <w:szCs w:val="24"/>
                <w:shd w:val="clear" w:color="auto" w:fill="FFFFFF"/>
              </w:rPr>
              <w:t>；（4）未建立健全参与决策监督制度，</w:t>
            </w:r>
            <w:r>
              <w:rPr>
                <w:rFonts w:ascii="仿宋_GB2312" w:hAnsi="仿宋_GB2312" w:cs="仿宋_GB2312" w:hint="eastAsia"/>
                <w:b/>
                <w:bCs/>
                <w:sz w:val="24"/>
                <w:szCs w:val="24"/>
                <w:shd w:val="clear" w:color="auto" w:fill="FFFFFF"/>
              </w:rPr>
              <w:t>否决办学</w:t>
            </w:r>
            <w:r>
              <w:rPr>
                <w:rFonts w:ascii="仿宋_GB2312" w:hAnsi="仿宋_GB2312" w:cs="仿宋_GB2312" w:hint="eastAsia"/>
                <w:sz w:val="24"/>
                <w:szCs w:val="24"/>
                <w:shd w:val="clear" w:color="auto" w:fill="FFFFFF"/>
              </w:rPr>
              <w:t>。</w:t>
            </w:r>
          </w:p>
        </w:tc>
      </w:tr>
      <w:tr w:rsidR="002D6FCC" w:rsidTr="00F53B31">
        <w:trPr>
          <w:trHeight w:val="112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shd w:val="clear" w:color="auto" w:fill="FFFFFF"/>
              </w:rPr>
              <w:t>（1）学校党组织机构资料；（2）党的教育方针在学校贯彻资料；（3）学校党的组织生活开展情况；（4）党组织议事规则</w:t>
            </w:r>
            <w:r>
              <w:rPr>
                <w:rFonts w:ascii="仿宋_GB2312" w:hAnsi="仿宋_GB2312" w:cs="仿宋_GB2312" w:hint="eastAsia"/>
                <w:sz w:val="24"/>
                <w:szCs w:val="24"/>
              </w:rPr>
              <w:t>；（5）活动场所</w:t>
            </w:r>
            <w:r>
              <w:rPr>
                <w:rFonts w:ascii="仿宋_GB2312" w:hAnsi="仿宋_GB2312" w:cs="仿宋_GB2312" w:hint="eastAsia"/>
                <w:sz w:val="24"/>
                <w:szCs w:val="24"/>
                <w:shd w:val="clear" w:color="auto" w:fill="FFFFFF"/>
              </w:rPr>
              <w:t xml:space="preserve">。 </w:t>
            </w:r>
          </w:p>
        </w:tc>
      </w:tr>
      <w:tr w:rsidR="002D6FCC" w:rsidTr="00F53B31">
        <w:trPr>
          <w:trHeight w:val="1974"/>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3519"/>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908"/>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学校自评结论</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专家评审结论</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180" w:lineRule="exact"/>
        <w:ind w:firstLineChars="200" w:firstLine="480"/>
        <w:rPr>
          <w:rFonts w:ascii="仿宋_GB2312" w:hAnsi="仿宋_GB2312" w:cs="仿宋_GB2312"/>
          <w:kern w:val="0"/>
          <w:sz w:val="24"/>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 xml:space="preserve">06 </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领导班子</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评分项</w:t>
            </w:r>
          </w:p>
        </w:tc>
        <w:tc>
          <w:tcPr>
            <w:tcW w:w="1058" w:type="dxa"/>
            <w:gridSpan w:val="2"/>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bCs/>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sz w:val="24"/>
                <w:szCs w:val="24"/>
              </w:rPr>
              <w:t>8分</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bCs/>
                <w:sz w:val="24"/>
                <w:szCs w:val="24"/>
              </w:rPr>
              <w:t>领导班子政治素养高、管理能力强、熟悉技能人才培养规律的领导班子。校长、教学副校长应具有本科以上学历，以及高级职称或高级技师职业资格，且校长应具有5年以上职业教育、职业培训或企业工作经历。</w:t>
            </w:r>
            <w:r>
              <w:rPr>
                <w:rFonts w:ascii="仿宋_GB2312" w:hAnsi="仿宋_GB2312" w:cs="仿宋_GB2312" w:hint="eastAsia"/>
                <w:sz w:val="24"/>
                <w:szCs w:val="24"/>
                <w:shd w:val="clear" w:color="auto" w:fill="FFFFFF"/>
              </w:rPr>
              <w:t>其他校级领导具有本科以上学历以及中级以上职称或技师以上职业资格。</w:t>
            </w:r>
          </w:p>
        </w:tc>
      </w:tr>
      <w:tr w:rsidR="002D6FCC" w:rsidTr="00F53B31">
        <w:trPr>
          <w:trHeight w:val="123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bCs/>
                <w:sz w:val="24"/>
                <w:szCs w:val="24"/>
              </w:rPr>
              <w:t>（1）校领导班子</w:t>
            </w:r>
            <w:r>
              <w:rPr>
                <w:rFonts w:ascii="仿宋_GB2312" w:hAnsi="仿宋_GB2312" w:cs="仿宋_GB2312" w:hint="eastAsia"/>
                <w:sz w:val="24"/>
                <w:szCs w:val="24"/>
                <w:shd w:val="clear" w:color="auto" w:fill="FFFFFF"/>
              </w:rPr>
              <w:t>政治素养高、管理能力强、熟悉技能人才培养规律，记1分，不符合的记0分</w:t>
            </w:r>
            <w:r>
              <w:rPr>
                <w:rFonts w:ascii="仿宋_GB2312" w:hAnsi="仿宋_GB2312" w:cs="仿宋_GB2312" w:hint="eastAsia"/>
                <w:bCs/>
                <w:sz w:val="24"/>
                <w:szCs w:val="24"/>
              </w:rPr>
              <w:t>；（2）校长、教学副校长具有本科以上学历，以及高级职称或高级技师职业资格，且具有5年以上职业教育、职业培训或企业工作经历，记4分，每1人不符合的扣2分；（3）</w:t>
            </w:r>
            <w:r>
              <w:rPr>
                <w:rFonts w:ascii="仿宋_GB2312" w:hAnsi="仿宋_GB2312" w:cs="仿宋_GB2312" w:hint="eastAsia"/>
                <w:sz w:val="24"/>
                <w:szCs w:val="24"/>
              </w:rPr>
              <w:t>校领导班子齐全，</w:t>
            </w:r>
            <w:r>
              <w:rPr>
                <w:rFonts w:ascii="仿宋_GB2312" w:hAnsi="仿宋_GB2312" w:cs="仿宋_GB2312" w:hint="eastAsia"/>
                <w:sz w:val="24"/>
                <w:szCs w:val="24"/>
                <w:shd w:val="clear" w:color="auto" w:fill="FFFFFF"/>
              </w:rPr>
              <w:t>其他校级领导具有本科以上学历和中级以上职称或技师以上职业资格，记</w:t>
            </w:r>
            <w:r>
              <w:rPr>
                <w:rFonts w:ascii="仿宋_GB2312" w:hAnsi="仿宋_GB2312" w:cs="仿宋_GB2312" w:hint="eastAsia"/>
                <w:bCs/>
                <w:sz w:val="24"/>
                <w:szCs w:val="24"/>
              </w:rPr>
              <w:t>3分，</w:t>
            </w:r>
            <w:r>
              <w:rPr>
                <w:rFonts w:ascii="仿宋_GB2312" w:hAnsi="仿宋_GB2312" w:cs="仿宋_GB2312" w:hint="eastAsia"/>
                <w:sz w:val="24"/>
                <w:szCs w:val="24"/>
                <w:shd w:val="clear" w:color="auto" w:fill="FFFFFF"/>
              </w:rPr>
              <w:t>每1人不符合的扣1分</w:t>
            </w:r>
            <w:r>
              <w:rPr>
                <w:rFonts w:ascii="仿宋_GB2312" w:hAnsi="仿宋_GB2312" w:cs="仿宋_GB2312" w:hint="eastAsia"/>
                <w:bCs/>
                <w:sz w:val="24"/>
                <w:szCs w:val="24"/>
              </w:rPr>
              <w:t>。</w:t>
            </w:r>
          </w:p>
        </w:tc>
      </w:tr>
      <w:tr w:rsidR="002D6FCC" w:rsidTr="00F53B31">
        <w:trPr>
          <w:trHeight w:val="134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（1）上级主管部门任命文件；（2）校领导班子成员学历、职称或职业资格证书等相关证明材料；（4）校领导班子成员业绩资料；（5）校领导情况汇总表。</w:t>
            </w:r>
          </w:p>
        </w:tc>
      </w:tr>
      <w:tr w:rsidR="002D6FCC" w:rsidTr="00F53B31">
        <w:trPr>
          <w:trHeight w:val="248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247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48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学校自评得分</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专家评审得分</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180" w:lineRule="exact"/>
        <w:ind w:firstLineChars="200" w:firstLine="480"/>
        <w:rPr>
          <w:rFonts w:ascii="仿宋_GB2312" w:hAnsi="仿宋_GB2312" w:cs="仿宋_GB2312"/>
          <w:kern w:val="0"/>
          <w:sz w:val="24"/>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07</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办学规模</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考察项</w:t>
            </w:r>
          </w:p>
        </w:tc>
        <w:tc>
          <w:tcPr>
            <w:tcW w:w="1058" w:type="dxa"/>
            <w:gridSpan w:val="2"/>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bCs/>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bCs/>
                <w:sz w:val="24"/>
                <w:szCs w:val="24"/>
              </w:rPr>
              <w:t>/</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学校培养规模应达到4000人以上。其中，学制教育在校生规模不低于2000人，年职业培训规模2000人次以上。设立高级技工学校3年内高级技工学制教育在校生规模应不低于50%，高级技工以上年培训规模应不低于800人次。</w:t>
            </w:r>
          </w:p>
        </w:tc>
      </w:tr>
      <w:tr w:rsidR="002D6FCC" w:rsidTr="00F53B31">
        <w:trPr>
          <w:trHeight w:val="123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（1）学制教育在校生规模不低于2000人，3年后高级技工学制教育在校生规模应不低于50%</w:t>
            </w:r>
            <w:r>
              <w:rPr>
                <w:rFonts w:ascii="仿宋_GB2312" w:hAnsi="仿宋_GB2312" w:cs="仿宋_GB2312" w:hint="eastAsia"/>
                <w:bCs/>
                <w:sz w:val="24"/>
                <w:szCs w:val="24"/>
              </w:rPr>
              <w:t>；</w:t>
            </w:r>
            <w:r>
              <w:rPr>
                <w:rFonts w:ascii="仿宋_GB2312" w:hAnsi="仿宋_GB2312" w:cs="仿宋_GB2312" w:hint="eastAsia"/>
                <w:sz w:val="24"/>
                <w:szCs w:val="24"/>
              </w:rPr>
              <w:t>（2）年职业培训规模2000人次以上，3年后高级技工以上年培训规模应不低于800人次；</w:t>
            </w:r>
            <w:r>
              <w:rPr>
                <w:rFonts w:ascii="仿宋_GB2312" w:hAnsi="仿宋_GB2312" w:cs="仿宋_GB2312" w:hint="eastAsia"/>
                <w:b/>
                <w:bCs/>
                <w:sz w:val="24"/>
                <w:szCs w:val="24"/>
              </w:rPr>
              <w:t>符合上述条件为合格。</w:t>
            </w:r>
          </w:p>
        </w:tc>
      </w:tr>
      <w:tr w:rsidR="002D6FCC" w:rsidTr="00F53B31">
        <w:trPr>
          <w:trHeight w:val="112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（1）学校发展五年规划；（2）在校生统计资料。（3）职业技能培训规模统计资料。</w:t>
            </w:r>
          </w:p>
        </w:tc>
      </w:tr>
      <w:tr w:rsidR="002D6FCC" w:rsidTr="00F53B31">
        <w:trPr>
          <w:trHeight w:val="2962"/>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2704"/>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689"/>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097"/>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学校自评结论</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专家评审结论</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180" w:lineRule="exact"/>
        <w:ind w:firstLineChars="200" w:firstLine="480"/>
        <w:rPr>
          <w:rFonts w:ascii="仿宋_GB2312" w:hAnsi="仿宋_GB2312" w:cs="仿宋_GB2312"/>
          <w:kern w:val="0"/>
          <w:sz w:val="24"/>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 xml:space="preserve">08 </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专业设置</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评分项</w:t>
            </w:r>
          </w:p>
        </w:tc>
        <w:tc>
          <w:tcPr>
            <w:tcW w:w="1058" w:type="dxa"/>
            <w:gridSpan w:val="2"/>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bCs/>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sz w:val="24"/>
                <w:szCs w:val="24"/>
              </w:rPr>
              <w:t>7分</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shd w:val="clear" w:color="auto" w:fill="FFFFFF"/>
              </w:rPr>
              <w:t>高级技工学校专业设置应与区域经济发展紧密结合，适应新型工业化发展和产业优化升级的需要，适应社会和企业对高级技工的需求。常设高级技工专业不少于4个。</w:t>
            </w:r>
          </w:p>
        </w:tc>
      </w:tr>
      <w:tr w:rsidR="002D6FCC" w:rsidTr="00F53B31">
        <w:trPr>
          <w:trHeight w:val="3054"/>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专业结构合理，特色鲜明，与区域产业契合度高，符合本区域重点产业、支柱产业、新兴产业、特色产业和传统产业的发展需求，记3分，不符合的酌情扣分；（2）拟设高级技工专业达到4个，记1分，不符合的记0分；（3）各专业设立教研组，学校每年开展教研活动不少于6次，记2分，不符合的酌情扣分。（4）定期组织开展技能人才培养和地方产业发展契合度调查研究，紧密结合产业发展需要调整设置专业，记1分，不符合的酌情扣分。</w:t>
            </w:r>
          </w:p>
        </w:tc>
      </w:tr>
      <w:tr w:rsidR="002D6FCC" w:rsidTr="00F53B31">
        <w:trPr>
          <w:trHeight w:val="1364"/>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（1）现设和拟设专业的人才需求论证报告及可行性报告；（2）现设和拟设专业的人才培养方案；（3）现设和拟设专业三年内招生计划；（4）现设和拟设专业的专业建设方案。</w:t>
            </w:r>
          </w:p>
        </w:tc>
      </w:tr>
      <w:tr w:rsidR="002D6FCC" w:rsidTr="00F53B31">
        <w:trPr>
          <w:trHeight w:val="2358"/>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966"/>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61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学校自评得分</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专家评审得分</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180" w:lineRule="exact"/>
        <w:ind w:firstLineChars="200" w:firstLine="480"/>
        <w:rPr>
          <w:rFonts w:ascii="仿宋_GB2312" w:hAnsi="仿宋_GB2312" w:cs="仿宋_GB2312"/>
          <w:kern w:val="0"/>
          <w:sz w:val="24"/>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09</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学校面积</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否决项</w:t>
            </w:r>
          </w:p>
        </w:tc>
        <w:tc>
          <w:tcPr>
            <w:tcW w:w="105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w:t>
            </w:r>
          </w:p>
        </w:tc>
      </w:tr>
      <w:tr w:rsidR="002D6FCC" w:rsidTr="00F53B31">
        <w:trPr>
          <w:trHeight w:val="1489"/>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shd w:val="clear" w:color="auto" w:fill="FFFFFF"/>
              </w:rPr>
              <w:t>高级技工学校校园占地面积不少于6.6万平方米（约100亩）；校舍建筑面积不少于5万平方米，实习实验场所建筑面积不少于1.5万平方米。企业办校的占地面积、建筑面积可包括企业用于职工培训的相关场所面积。</w:t>
            </w:r>
          </w:p>
        </w:tc>
      </w:tr>
      <w:tr w:rsidR="002D6FCC" w:rsidTr="00F53B31">
        <w:trPr>
          <w:trHeight w:val="3196"/>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（1）有整体独立的校园校舍及教学、生活配套设施，</w:t>
            </w:r>
            <w:r>
              <w:rPr>
                <w:rFonts w:ascii="仿宋_GB2312" w:hAnsi="仿宋_GB2312" w:cs="仿宋_GB2312" w:hint="eastAsia"/>
                <w:b/>
                <w:bCs/>
                <w:sz w:val="24"/>
                <w:szCs w:val="24"/>
              </w:rPr>
              <w:t>达不到否决办学；</w:t>
            </w:r>
            <w:r>
              <w:rPr>
                <w:rFonts w:ascii="仿宋_GB2312" w:hAnsi="仿宋_GB2312" w:cs="仿宋_GB2312" w:hint="eastAsia"/>
                <w:sz w:val="24"/>
                <w:szCs w:val="24"/>
              </w:rPr>
              <w:t>（2）校园占地面积不少于6.6万平方米（约100亩），</w:t>
            </w:r>
            <w:proofErr w:type="gramStart"/>
            <w:r>
              <w:rPr>
                <w:rFonts w:ascii="仿宋_GB2312" w:hAnsi="仿宋_GB2312" w:cs="仿宋_GB2312" w:hint="eastAsia"/>
                <w:sz w:val="24"/>
                <w:szCs w:val="24"/>
              </w:rPr>
              <w:t>且学校</w:t>
            </w:r>
            <w:proofErr w:type="gramEnd"/>
            <w:r>
              <w:rPr>
                <w:rFonts w:ascii="仿宋_GB2312" w:hAnsi="仿宋_GB2312" w:cs="仿宋_GB2312" w:hint="eastAsia"/>
                <w:sz w:val="24"/>
                <w:szCs w:val="24"/>
              </w:rPr>
              <w:t>独立产权达50%以上，</w:t>
            </w:r>
            <w:r>
              <w:rPr>
                <w:rFonts w:ascii="仿宋_GB2312" w:hAnsi="仿宋_GB2312" w:cs="仿宋_GB2312" w:hint="eastAsia"/>
                <w:b/>
                <w:bCs/>
                <w:sz w:val="24"/>
                <w:szCs w:val="24"/>
              </w:rPr>
              <w:t>达不到否决办学；</w:t>
            </w:r>
            <w:r>
              <w:rPr>
                <w:rFonts w:ascii="仿宋_GB2312" w:hAnsi="仿宋_GB2312" w:cs="仿宋_GB2312" w:hint="eastAsia"/>
                <w:sz w:val="24"/>
                <w:szCs w:val="24"/>
              </w:rPr>
              <w:t>（3）已建成能用的</w:t>
            </w:r>
            <w:r>
              <w:rPr>
                <w:rFonts w:ascii="仿宋_GB2312" w:hAnsi="仿宋_GB2312" w:cs="仿宋_GB2312" w:hint="eastAsia"/>
                <w:sz w:val="24"/>
                <w:szCs w:val="24"/>
                <w:shd w:val="clear" w:color="auto" w:fill="FFFFFF"/>
              </w:rPr>
              <w:t>校舍建筑面积不少于5万平方米</w:t>
            </w:r>
            <w:r>
              <w:rPr>
                <w:rFonts w:ascii="仿宋_GB2312" w:hAnsi="仿宋_GB2312" w:cs="仿宋_GB2312" w:hint="eastAsia"/>
                <w:sz w:val="24"/>
                <w:szCs w:val="24"/>
              </w:rPr>
              <w:t>，</w:t>
            </w:r>
            <w:proofErr w:type="gramStart"/>
            <w:r>
              <w:rPr>
                <w:rFonts w:ascii="仿宋_GB2312" w:hAnsi="仿宋_GB2312" w:cs="仿宋_GB2312" w:hint="eastAsia"/>
                <w:sz w:val="24"/>
                <w:szCs w:val="24"/>
              </w:rPr>
              <w:t>且学校</w:t>
            </w:r>
            <w:proofErr w:type="gramEnd"/>
            <w:r>
              <w:rPr>
                <w:rFonts w:ascii="仿宋_GB2312" w:hAnsi="仿宋_GB2312" w:cs="仿宋_GB2312" w:hint="eastAsia"/>
                <w:sz w:val="24"/>
                <w:szCs w:val="24"/>
              </w:rPr>
              <w:t>独立产权达50%以上，</w:t>
            </w:r>
            <w:r>
              <w:rPr>
                <w:rFonts w:ascii="仿宋_GB2312" w:hAnsi="仿宋_GB2312" w:cs="仿宋_GB2312" w:hint="eastAsia"/>
                <w:b/>
                <w:bCs/>
                <w:sz w:val="24"/>
                <w:szCs w:val="24"/>
              </w:rPr>
              <w:t>达不到否决办学</w:t>
            </w:r>
            <w:r>
              <w:rPr>
                <w:rFonts w:ascii="仿宋_GB2312" w:hAnsi="仿宋_GB2312" w:cs="仿宋_GB2312" w:hint="eastAsia"/>
                <w:sz w:val="24"/>
                <w:szCs w:val="24"/>
              </w:rPr>
              <w:t>；（4）</w:t>
            </w:r>
            <w:r>
              <w:rPr>
                <w:rFonts w:ascii="仿宋_GB2312" w:hAnsi="仿宋_GB2312" w:cs="仿宋_GB2312" w:hint="eastAsia"/>
                <w:sz w:val="24"/>
                <w:szCs w:val="24"/>
                <w:shd w:val="clear" w:color="auto" w:fill="FFFFFF"/>
              </w:rPr>
              <w:t>实习实验场所建筑面积不少于1.5万平方米，</w:t>
            </w:r>
            <w:r>
              <w:rPr>
                <w:rFonts w:ascii="仿宋_GB2312" w:hAnsi="仿宋_GB2312" w:cs="仿宋_GB2312" w:hint="eastAsia"/>
                <w:b/>
                <w:bCs/>
                <w:sz w:val="24"/>
                <w:szCs w:val="24"/>
              </w:rPr>
              <w:t>达不到否决办学</w:t>
            </w:r>
            <w:r>
              <w:rPr>
                <w:rFonts w:ascii="仿宋_GB2312" w:hAnsi="仿宋_GB2312" w:cs="仿宋_GB2312" w:hint="eastAsia"/>
                <w:sz w:val="24"/>
                <w:szCs w:val="24"/>
              </w:rPr>
              <w:t>；</w:t>
            </w:r>
            <w:r>
              <w:rPr>
                <w:rFonts w:ascii="仿宋_GB2312" w:hAnsi="仿宋_GB2312" w:cs="仿宋_GB2312" w:hint="eastAsia"/>
                <w:sz w:val="24"/>
                <w:szCs w:val="24"/>
                <w:shd w:val="clear" w:color="auto" w:fill="FFFFFF"/>
              </w:rPr>
              <w:t>（5）校园校舍有租用的，符合规定要求，租赁手续完备，租赁期不少于10年（从申办当年起算）</w:t>
            </w:r>
            <w:r>
              <w:rPr>
                <w:rFonts w:ascii="仿宋_GB2312" w:hAnsi="仿宋_GB2312" w:cs="仿宋_GB2312" w:hint="eastAsia"/>
                <w:sz w:val="24"/>
                <w:szCs w:val="24"/>
              </w:rPr>
              <w:t>，</w:t>
            </w:r>
            <w:r>
              <w:rPr>
                <w:rFonts w:ascii="仿宋_GB2312" w:hAnsi="仿宋_GB2312" w:cs="仿宋_GB2312" w:hint="eastAsia"/>
                <w:b/>
                <w:bCs/>
                <w:sz w:val="24"/>
                <w:szCs w:val="24"/>
              </w:rPr>
              <w:t>达不到否决办学；</w:t>
            </w:r>
            <w:r>
              <w:rPr>
                <w:rFonts w:ascii="仿宋_GB2312" w:hAnsi="仿宋_GB2312" w:cs="仿宋_GB2312" w:hint="eastAsia"/>
                <w:sz w:val="24"/>
                <w:szCs w:val="24"/>
              </w:rPr>
              <w:t>（6）</w:t>
            </w:r>
            <w:r>
              <w:rPr>
                <w:rFonts w:ascii="仿宋_GB2312" w:hAnsi="仿宋_GB2312" w:cs="仿宋_GB2312" w:hint="eastAsia"/>
                <w:sz w:val="24"/>
                <w:szCs w:val="24"/>
                <w:shd w:val="clear" w:color="auto" w:fill="FFFFFF"/>
              </w:rPr>
              <w:t>生均校舍建筑面积不少于20平方米，</w:t>
            </w:r>
            <w:r>
              <w:rPr>
                <w:rFonts w:ascii="仿宋_GB2312" w:hAnsi="仿宋_GB2312" w:cs="仿宋_GB2312" w:hint="eastAsia"/>
                <w:b/>
                <w:bCs/>
                <w:sz w:val="24"/>
                <w:szCs w:val="24"/>
                <w:shd w:val="clear" w:color="auto" w:fill="FFFFFF"/>
              </w:rPr>
              <w:t>用于计算办学规模。</w:t>
            </w:r>
          </w:p>
        </w:tc>
      </w:tr>
      <w:tr w:rsidR="002D6FCC" w:rsidTr="00F53B31">
        <w:trPr>
          <w:trHeight w:val="1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校园校舍产权有效证明文件，包括土地使用证、房屋产权证、建设工程规划验收合格证；（2）校园校舍有租用的，需提供具有法律效力的租赁合同；（3）校园总体规划图、校舍各建筑物平面图及分类汇总表。</w:t>
            </w:r>
          </w:p>
        </w:tc>
      </w:tr>
      <w:tr w:rsidR="002D6FCC" w:rsidTr="00F53B31">
        <w:trPr>
          <w:trHeight w:val="183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73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48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027"/>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学校自评结论</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专家评审结论</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240" w:lineRule="exact"/>
        <w:rPr>
          <w:rFonts w:ascii="仿宋_GB2312" w:hAnsi="仿宋_GB2312" w:cs="仿宋_GB2312"/>
          <w:kern w:val="0"/>
          <w:sz w:val="24"/>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10</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实习实验设施设备</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否决项</w:t>
            </w:r>
          </w:p>
        </w:tc>
        <w:tc>
          <w:tcPr>
            <w:tcW w:w="105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w:t>
            </w:r>
          </w:p>
        </w:tc>
      </w:tr>
      <w:tr w:rsidR="002D6FCC" w:rsidTr="00F53B31">
        <w:trPr>
          <w:trHeight w:val="1617"/>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shd w:val="clear" w:color="auto" w:fill="FFFFFF"/>
              </w:rPr>
              <w:t>高级技工学校应配备与办学规模、办学层次、专业设置相适应的实习、实验设备设施。其中主要设备应达到国内先进水平，并保证每生有实习工位。校内实习、实验设备总值不少于15</w:t>
            </w:r>
            <w:r>
              <w:rPr>
                <w:rFonts w:ascii="仿宋_GB2312" w:hAnsi="仿宋_GB2312" w:cs="仿宋_GB2312" w:hint="eastAsia"/>
                <w:sz w:val="24"/>
                <w:szCs w:val="24"/>
              </w:rPr>
              <w:t>00万元</w:t>
            </w:r>
            <w:r>
              <w:rPr>
                <w:rFonts w:ascii="仿宋_GB2312" w:hAnsi="仿宋_GB2312" w:cs="仿宋_GB2312" w:hint="eastAsia"/>
                <w:sz w:val="24"/>
                <w:szCs w:val="24"/>
                <w:shd w:val="clear" w:color="auto" w:fill="FFFFFF"/>
              </w:rPr>
              <w:t>。</w:t>
            </w:r>
          </w:p>
        </w:tc>
      </w:tr>
      <w:tr w:rsidR="002D6FCC" w:rsidTr="00F53B31">
        <w:trPr>
          <w:trHeight w:val="1779"/>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（1）校内实习实验设备总值不少于1500万元，</w:t>
            </w:r>
            <w:r>
              <w:rPr>
                <w:rFonts w:ascii="仿宋_GB2312" w:hAnsi="仿宋_GB2312" w:cs="仿宋_GB2312" w:hint="eastAsia"/>
                <w:b/>
                <w:bCs/>
                <w:sz w:val="24"/>
                <w:szCs w:val="24"/>
              </w:rPr>
              <w:t>达不到否决办学</w:t>
            </w:r>
            <w:r>
              <w:rPr>
                <w:rFonts w:ascii="仿宋_GB2312" w:hAnsi="仿宋_GB2312" w:cs="仿宋_GB2312" w:hint="eastAsia"/>
                <w:sz w:val="24"/>
                <w:szCs w:val="24"/>
              </w:rPr>
              <w:t>；（2）主要</w:t>
            </w:r>
            <w:r>
              <w:rPr>
                <w:rFonts w:ascii="仿宋_GB2312" w:hAnsi="仿宋_GB2312" w:cs="仿宋_GB2312" w:hint="eastAsia"/>
                <w:sz w:val="24"/>
                <w:szCs w:val="24"/>
                <w:shd w:val="clear" w:color="auto" w:fill="FFFFFF"/>
              </w:rPr>
              <w:t>实习、实验设备设施具有国内领先水平，</w:t>
            </w:r>
            <w:r>
              <w:rPr>
                <w:rFonts w:ascii="仿宋_GB2312" w:hAnsi="仿宋_GB2312" w:cs="仿宋_GB2312" w:hint="eastAsia"/>
                <w:b/>
                <w:bCs/>
                <w:sz w:val="24"/>
                <w:szCs w:val="24"/>
              </w:rPr>
              <w:t>达不到否决办学</w:t>
            </w:r>
            <w:r>
              <w:rPr>
                <w:rFonts w:ascii="仿宋_GB2312" w:hAnsi="仿宋_GB2312" w:cs="仿宋_GB2312" w:hint="eastAsia"/>
                <w:sz w:val="24"/>
                <w:szCs w:val="24"/>
              </w:rPr>
              <w:t>；（3）拟设高级工专业设备设施满足国家职业标准技能操作项目要求，</w:t>
            </w:r>
            <w:r>
              <w:rPr>
                <w:rFonts w:ascii="仿宋_GB2312" w:hAnsi="仿宋_GB2312" w:cs="仿宋_GB2312" w:hint="eastAsia"/>
                <w:b/>
                <w:bCs/>
                <w:sz w:val="24"/>
                <w:szCs w:val="24"/>
              </w:rPr>
              <w:t>达不到否决该专业设置</w:t>
            </w:r>
            <w:r>
              <w:rPr>
                <w:rFonts w:ascii="仿宋_GB2312" w:hAnsi="仿宋_GB2312" w:cs="仿宋_GB2312" w:hint="eastAsia"/>
                <w:sz w:val="24"/>
                <w:szCs w:val="24"/>
              </w:rPr>
              <w:t>；（3）生均实习工位不低于</w:t>
            </w:r>
            <w:r>
              <w:rPr>
                <w:rFonts w:ascii="仿宋_GB2312" w:hAnsi="仿宋_GB2312" w:cs="仿宋_GB2312" w:hint="eastAsia"/>
                <w:sz w:val="24"/>
                <w:szCs w:val="24"/>
                <w:shd w:val="clear" w:color="auto" w:fill="FFFFFF"/>
              </w:rPr>
              <w:t>1：0.5</w:t>
            </w:r>
            <w:r>
              <w:rPr>
                <w:rFonts w:ascii="仿宋_GB2312" w:hAnsi="仿宋_GB2312" w:cs="仿宋_GB2312" w:hint="eastAsia"/>
                <w:sz w:val="24"/>
                <w:szCs w:val="24"/>
              </w:rPr>
              <w:t>，</w:t>
            </w:r>
            <w:r>
              <w:rPr>
                <w:rFonts w:ascii="仿宋_GB2312" w:hAnsi="仿宋_GB2312" w:cs="仿宋_GB2312" w:hint="eastAsia"/>
                <w:b/>
                <w:bCs/>
                <w:sz w:val="24"/>
                <w:szCs w:val="24"/>
              </w:rPr>
              <w:t>达不到否决该专业设置</w:t>
            </w:r>
            <w:r>
              <w:rPr>
                <w:rFonts w:ascii="仿宋_GB2312" w:hAnsi="仿宋_GB2312" w:cs="仿宋_GB2312" w:hint="eastAsia"/>
                <w:sz w:val="24"/>
                <w:szCs w:val="24"/>
              </w:rPr>
              <w:t>。</w:t>
            </w:r>
          </w:p>
        </w:tc>
      </w:tr>
      <w:tr w:rsidR="002D6FCC" w:rsidTr="00F53B31">
        <w:trPr>
          <w:trHeight w:val="112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（1）按专业、实习实验室分类统计的实习实验设备设施清单；（2）实习工位数量统计。</w:t>
            </w:r>
          </w:p>
        </w:tc>
      </w:tr>
      <w:tr w:rsidR="002D6FCC" w:rsidTr="00F53B31">
        <w:trPr>
          <w:trHeight w:val="256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2916"/>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48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学校自评结论</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专家评审结论</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240" w:lineRule="exact"/>
        <w:rPr>
          <w:rFonts w:ascii="仿宋_GB2312" w:hAnsi="仿宋_GB2312" w:cs="仿宋_GB2312"/>
          <w:kern w:val="0"/>
          <w:sz w:val="24"/>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11</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bCs/>
                <w:sz w:val="24"/>
                <w:szCs w:val="24"/>
              </w:rPr>
              <w:t>其他设施</w:t>
            </w:r>
          </w:p>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设备</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评分项</w:t>
            </w:r>
          </w:p>
        </w:tc>
        <w:tc>
          <w:tcPr>
            <w:tcW w:w="105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15分</w:t>
            </w:r>
          </w:p>
        </w:tc>
      </w:tr>
      <w:tr w:rsidR="002D6FCC" w:rsidTr="00F53B31">
        <w:trPr>
          <w:trHeight w:val="204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shd w:val="clear" w:color="auto" w:fill="FFFFFF"/>
              </w:rPr>
              <w:t>应具备完善的学生学习生活设施；具备满足体育教学和学生锻炼身体需要的体育设备设施和运动场所，</w:t>
            </w:r>
            <w:r>
              <w:rPr>
                <w:rFonts w:ascii="仿宋_GB2312" w:hAnsi="仿宋_GB2312" w:cs="仿宋_GB2312" w:hint="eastAsia"/>
                <w:sz w:val="24"/>
                <w:szCs w:val="24"/>
              </w:rPr>
              <w:t>运动场地面积不少于6000平方米</w:t>
            </w:r>
            <w:r>
              <w:rPr>
                <w:rFonts w:ascii="仿宋_GB2312" w:hAnsi="仿宋_GB2312" w:cs="仿宋_GB2312" w:hint="eastAsia"/>
                <w:sz w:val="24"/>
                <w:szCs w:val="24"/>
                <w:shd w:val="clear" w:color="auto" w:fill="FFFFFF"/>
              </w:rPr>
              <w:t>；具备满足师生需求的图书馆、阅览室；具备满足多媒体、网络教学和信息化管理需要的软硬件设备设施 (教学用计算机配备不低于每10名学生1台），并建有校园网站。</w:t>
            </w:r>
          </w:p>
        </w:tc>
      </w:tr>
      <w:tr w:rsidR="002D6FCC" w:rsidTr="00F53B31">
        <w:trPr>
          <w:trHeight w:val="381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60" w:lineRule="exact"/>
              <w:rPr>
                <w:rFonts w:ascii="仿宋_GB2312" w:hAnsi="仿宋_GB2312" w:cs="仿宋_GB2312"/>
                <w:sz w:val="24"/>
                <w:szCs w:val="24"/>
              </w:rPr>
            </w:pPr>
            <w:r>
              <w:rPr>
                <w:rFonts w:ascii="仿宋_GB2312" w:hAnsi="仿宋_GB2312" w:cs="仿宋_GB2312" w:hint="eastAsia"/>
                <w:sz w:val="24"/>
                <w:szCs w:val="24"/>
              </w:rPr>
              <w:t>（1）学生宿舍建筑面积人均不少于5.25平方米，记2分，每少0.2平方米扣1分；宿舍每生配有储物柜、座、椅，记1分，不完善，记0分；学生食堂设施齐备，餐位充足，记2分，设施不完善、餐位不足，酌情扣分；（2）体育运动场所面积不少于6000平方米，记2分，每少500平方米扣1分；体育设备设施满足要求，记2分，不能满足要求，酌情扣分；（3）生均图书不少于30册，记1分，达不到，记0分；图书馆、阅览室生均建筑面积不少于0.5平方米，记1分，达不到，记0分；（4）具备满足多媒体、网络教学和信息化管理需要的软硬件设备设施，记2分，不能满足要求，酌情扣分；（5）建有智慧校园及学校门户网站、公众号，记2分，不完善，酌情扣分。</w:t>
            </w:r>
          </w:p>
        </w:tc>
      </w:tr>
      <w:tr w:rsidR="002D6FCC" w:rsidTr="00F53B31">
        <w:trPr>
          <w:trHeight w:val="157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学生生活设施账册及相关资料；（2）体育设备设施账册、运动场地分布平面图、运动场地面积统计表等相关资料；（3）图书馆图书目录、阅览室杂志、报纸目录等相关资料；（4）多媒体教学及信息化设备设施账册等相关资料；（5）其他设备设施清单；（6）校园网站域名、公众号截图。</w:t>
            </w:r>
          </w:p>
        </w:tc>
      </w:tr>
      <w:tr w:rsidR="002D6FCC" w:rsidTr="00F53B31">
        <w:trPr>
          <w:trHeight w:val="1466"/>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289"/>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39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学校自评得分</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专家评审得分</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12</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师资队伍</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评分项</w:t>
            </w:r>
          </w:p>
        </w:tc>
        <w:tc>
          <w:tcPr>
            <w:tcW w:w="105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25分</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40" w:lineRule="exact"/>
              <w:rPr>
                <w:rFonts w:ascii="仿宋_GB2312" w:hAnsi="仿宋_GB2312" w:cs="仿宋_GB2312"/>
                <w:sz w:val="24"/>
                <w:szCs w:val="24"/>
              </w:rPr>
            </w:pPr>
            <w:r>
              <w:rPr>
                <w:rFonts w:ascii="仿宋_GB2312" w:hAnsi="仿宋_GB2312" w:cs="仿宋_GB2312" w:hint="eastAsia"/>
                <w:sz w:val="24"/>
                <w:szCs w:val="24"/>
                <w:shd w:val="clear" w:color="auto" w:fill="FFFFFF"/>
              </w:rPr>
              <w:t>学制教育师生比应不低于1∶20。兼职教师人数不得超过教师总数的1/3。具有企业实践经验的教师应占教师队伍总数的20%以上。技术理论课教师和实习指导教师总数应不低于教师总数的70%。理论实习教学一体化教师达到技术理论课教师和实习指导教师总数的50％以上。教师应符合国家规定学历要求，专任教师应具备相应的教师资格。技术理论课教师至少具备相关专业初级技能职业资格</w:t>
            </w:r>
            <w:r>
              <w:rPr>
                <w:rFonts w:ascii="仿宋_GB2312" w:hAnsi="仿宋_GB2312" w:cs="仿宋_GB2312"/>
                <w:sz w:val="24"/>
                <w:szCs w:val="24"/>
                <w:shd w:val="clear" w:color="auto" w:fill="FFFFFF"/>
                <w:lang w:val="en"/>
              </w:rPr>
              <w:t>（职业技能等级，下同）</w:t>
            </w:r>
            <w:r>
              <w:rPr>
                <w:rFonts w:ascii="仿宋_GB2312" w:hAnsi="仿宋_GB2312" w:cs="仿宋_GB2312" w:hint="eastAsia"/>
                <w:sz w:val="24"/>
                <w:szCs w:val="24"/>
                <w:shd w:val="clear" w:color="auto" w:fill="FFFFFF"/>
              </w:rPr>
              <w:t>，其中，具备中级技能以上职业资格的应达40%以上。实习指导教师应具备相关职业高级技能以上职业资格，其中，具备高级实习指导教师职务或技师、高级技师职业资格的占45%以上。</w:t>
            </w:r>
          </w:p>
        </w:tc>
      </w:tr>
      <w:tr w:rsidR="002D6FCC" w:rsidTr="00F53B31">
        <w:trPr>
          <w:trHeight w:val="123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40" w:lineRule="exact"/>
              <w:rPr>
                <w:rFonts w:ascii="仿宋_GB2312" w:hAnsi="仿宋_GB2312" w:cs="仿宋_GB2312"/>
                <w:sz w:val="24"/>
                <w:szCs w:val="24"/>
              </w:rPr>
            </w:pPr>
            <w:r>
              <w:rPr>
                <w:rFonts w:ascii="仿宋_GB2312" w:hAnsi="仿宋_GB2312" w:cs="仿宋_GB2312" w:hint="eastAsia"/>
                <w:sz w:val="24"/>
                <w:szCs w:val="24"/>
                <w:shd w:val="clear" w:color="auto" w:fill="FFFFFF"/>
              </w:rPr>
              <w:t>（1）学制教育师生比不低于1∶20</w:t>
            </w:r>
            <w:r>
              <w:rPr>
                <w:rFonts w:ascii="仿宋_GB2312" w:hAnsi="仿宋_GB2312" w:cs="仿宋_GB2312" w:hint="eastAsia"/>
                <w:sz w:val="21"/>
                <w:shd w:val="clear" w:color="auto" w:fill="FFFFFF"/>
              </w:rPr>
              <w:t>，</w:t>
            </w:r>
            <w:r>
              <w:rPr>
                <w:rFonts w:ascii="仿宋_GB2312" w:hAnsi="仿宋_GB2312" w:cs="仿宋_GB2312" w:hint="eastAsia"/>
                <w:sz w:val="24"/>
                <w:szCs w:val="24"/>
                <w:shd w:val="clear" w:color="auto" w:fill="FFFFFF"/>
              </w:rPr>
              <w:t>记4分；（2）兼职教师人数不得超过教师总数的1/3</w:t>
            </w:r>
            <w:r>
              <w:rPr>
                <w:rFonts w:ascii="仿宋_GB2312" w:hAnsi="仿宋_GB2312" w:cs="仿宋_GB2312" w:hint="eastAsia"/>
                <w:sz w:val="21"/>
                <w:shd w:val="clear" w:color="auto" w:fill="FFFFFF"/>
              </w:rPr>
              <w:t>，</w:t>
            </w:r>
            <w:r>
              <w:rPr>
                <w:rFonts w:ascii="仿宋_GB2312" w:hAnsi="仿宋_GB2312" w:cs="仿宋_GB2312" w:hint="eastAsia"/>
                <w:sz w:val="24"/>
                <w:szCs w:val="24"/>
                <w:shd w:val="clear" w:color="auto" w:fill="FFFFFF"/>
              </w:rPr>
              <w:t>记2分；（3）具有企业实践经验的教师应占教师队伍总数的20%以上</w:t>
            </w:r>
            <w:r>
              <w:rPr>
                <w:rFonts w:ascii="仿宋_GB2312" w:hAnsi="仿宋_GB2312" w:cs="仿宋_GB2312" w:hint="eastAsia"/>
                <w:sz w:val="21"/>
                <w:shd w:val="clear" w:color="auto" w:fill="FFFFFF"/>
              </w:rPr>
              <w:t>，</w:t>
            </w:r>
            <w:r>
              <w:rPr>
                <w:rFonts w:ascii="仿宋_GB2312" w:hAnsi="仿宋_GB2312" w:cs="仿宋_GB2312" w:hint="eastAsia"/>
                <w:sz w:val="24"/>
                <w:szCs w:val="24"/>
                <w:shd w:val="clear" w:color="auto" w:fill="FFFFFF"/>
              </w:rPr>
              <w:t>记3分；（4）技术理论课教师和实习指导教师总数不低于教师总数的70%</w:t>
            </w:r>
            <w:r>
              <w:rPr>
                <w:rFonts w:ascii="仿宋_GB2312" w:hAnsi="仿宋_GB2312" w:cs="仿宋_GB2312" w:hint="eastAsia"/>
                <w:sz w:val="21"/>
                <w:shd w:val="clear" w:color="auto" w:fill="FFFFFF"/>
              </w:rPr>
              <w:t>，</w:t>
            </w:r>
            <w:r>
              <w:rPr>
                <w:rFonts w:ascii="仿宋_GB2312" w:hAnsi="仿宋_GB2312" w:cs="仿宋_GB2312" w:hint="eastAsia"/>
                <w:sz w:val="24"/>
                <w:szCs w:val="24"/>
                <w:shd w:val="clear" w:color="auto" w:fill="FFFFFF"/>
              </w:rPr>
              <w:t>记3分；（5）理论实习教学一体化教师达到技术理论课教师和实习指导教师总数的50％以上</w:t>
            </w:r>
            <w:r>
              <w:rPr>
                <w:rFonts w:ascii="仿宋_GB2312" w:hAnsi="仿宋_GB2312" w:cs="仿宋_GB2312" w:hint="eastAsia"/>
                <w:sz w:val="21"/>
                <w:shd w:val="clear" w:color="auto" w:fill="FFFFFF"/>
              </w:rPr>
              <w:t>，</w:t>
            </w:r>
            <w:r>
              <w:rPr>
                <w:rFonts w:ascii="仿宋_GB2312" w:hAnsi="仿宋_GB2312" w:cs="仿宋_GB2312" w:hint="eastAsia"/>
                <w:sz w:val="24"/>
                <w:szCs w:val="24"/>
                <w:shd w:val="clear" w:color="auto" w:fill="FFFFFF"/>
              </w:rPr>
              <w:t>记3分；（6）教师应符合国家规定学历要求</w:t>
            </w:r>
            <w:r>
              <w:rPr>
                <w:rFonts w:ascii="仿宋_GB2312" w:hAnsi="仿宋_GB2312" w:cs="仿宋_GB2312" w:hint="eastAsia"/>
                <w:sz w:val="21"/>
                <w:shd w:val="clear" w:color="auto" w:fill="FFFFFF"/>
              </w:rPr>
              <w:t>，</w:t>
            </w:r>
            <w:r>
              <w:rPr>
                <w:rFonts w:ascii="仿宋_GB2312" w:hAnsi="仿宋_GB2312" w:cs="仿宋_GB2312" w:hint="eastAsia"/>
                <w:sz w:val="24"/>
                <w:szCs w:val="24"/>
                <w:shd w:val="clear" w:color="auto" w:fill="FFFFFF"/>
              </w:rPr>
              <w:t>记1分，专任教师具备相应的教师资格</w:t>
            </w:r>
            <w:r>
              <w:rPr>
                <w:rFonts w:ascii="仿宋_GB2312" w:hAnsi="仿宋_GB2312" w:cs="仿宋_GB2312" w:hint="eastAsia"/>
                <w:sz w:val="21"/>
                <w:shd w:val="clear" w:color="auto" w:fill="FFFFFF"/>
              </w:rPr>
              <w:t>，</w:t>
            </w:r>
            <w:r>
              <w:rPr>
                <w:rFonts w:ascii="仿宋_GB2312" w:hAnsi="仿宋_GB2312" w:cs="仿宋_GB2312" w:hint="eastAsia"/>
                <w:sz w:val="24"/>
                <w:szCs w:val="24"/>
                <w:shd w:val="clear" w:color="auto" w:fill="FFFFFF"/>
              </w:rPr>
              <w:t>记1分；（7）技术理论课教师至少具备相关专业初级技能职业资格</w:t>
            </w:r>
            <w:r>
              <w:rPr>
                <w:rFonts w:ascii="仿宋_GB2312" w:hAnsi="仿宋_GB2312" w:cs="仿宋_GB2312" w:hint="eastAsia"/>
                <w:sz w:val="21"/>
                <w:shd w:val="clear" w:color="auto" w:fill="FFFFFF"/>
              </w:rPr>
              <w:t>，</w:t>
            </w:r>
            <w:r>
              <w:rPr>
                <w:rFonts w:ascii="仿宋_GB2312" w:hAnsi="仿宋_GB2312" w:cs="仿宋_GB2312" w:hint="eastAsia"/>
                <w:sz w:val="24"/>
                <w:szCs w:val="24"/>
                <w:shd w:val="clear" w:color="auto" w:fill="FFFFFF"/>
              </w:rPr>
              <w:t>记2分，其中，具备中级技能以上职业资格的达40%以上</w:t>
            </w:r>
            <w:r>
              <w:rPr>
                <w:rFonts w:ascii="仿宋_GB2312" w:hAnsi="仿宋_GB2312" w:cs="仿宋_GB2312" w:hint="eastAsia"/>
                <w:sz w:val="21"/>
                <w:shd w:val="clear" w:color="auto" w:fill="FFFFFF"/>
              </w:rPr>
              <w:t>，</w:t>
            </w:r>
            <w:r>
              <w:rPr>
                <w:rFonts w:ascii="仿宋_GB2312" w:hAnsi="仿宋_GB2312" w:cs="仿宋_GB2312" w:hint="eastAsia"/>
                <w:sz w:val="24"/>
                <w:szCs w:val="24"/>
                <w:shd w:val="clear" w:color="auto" w:fill="FFFFFF"/>
              </w:rPr>
              <w:t>记2分；（8）实习指导教师应具备相关职业高级技能以上职业资格</w:t>
            </w:r>
            <w:r>
              <w:rPr>
                <w:rFonts w:ascii="仿宋_GB2312" w:hAnsi="仿宋_GB2312" w:cs="仿宋_GB2312" w:hint="eastAsia"/>
                <w:sz w:val="21"/>
                <w:shd w:val="clear" w:color="auto" w:fill="FFFFFF"/>
              </w:rPr>
              <w:t>，</w:t>
            </w:r>
            <w:r>
              <w:rPr>
                <w:rFonts w:ascii="仿宋_GB2312" w:hAnsi="仿宋_GB2312" w:cs="仿宋_GB2312" w:hint="eastAsia"/>
                <w:sz w:val="24"/>
                <w:szCs w:val="24"/>
                <w:shd w:val="clear" w:color="auto" w:fill="FFFFFF"/>
              </w:rPr>
              <w:t>记2分，其中，具备高级实习指导教师职务或技师、高级技师职业资格的占45%以上</w:t>
            </w:r>
            <w:r>
              <w:rPr>
                <w:rFonts w:ascii="仿宋_GB2312" w:hAnsi="仿宋_GB2312" w:cs="仿宋_GB2312" w:hint="eastAsia"/>
                <w:sz w:val="21"/>
                <w:shd w:val="clear" w:color="auto" w:fill="FFFFFF"/>
              </w:rPr>
              <w:t>，</w:t>
            </w:r>
            <w:r>
              <w:rPr>
                <w:rFonts w:ascii="仿宋_GB2312" w:hAnsi="仿宋_GB2312" w:cs="仿宋_GB2312" w:hint="eastAsia"/>
                <w:sz w:val="24"/>
                <w:szCs w:val="24"/>
                <w:shd w:val="clear" w:color="auto" w:fill="FFFFFF"/>
              </w:rPr>
              <w:t>记2分。达不到项均记0分。</w:t>
            </w:r>
          </w:p>
        </w:tc>
      </w:tr>
      <w:tr w:rsidR="002D6FCC" w:rsidTr="00F53B31">
        <w:trPr>
          <w:trHeight w:val="1242"/>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40" w:lineRule="exact"/>
              <w:rPr>
                <w:rFonts w:ascii="仿宋_GB2312" w:hAnsi="仿宋_GB2312" w:cs="仿宋_GB2312"/>
                <w:sz w:val="24"/>
                <w:szCs w:val="24"/>
              </w:rPr>
            </w:pPr>
            <w:r>
              <w:rPr>
                <w:rFonts w:ascii="仿宋_GB2312" w:hAnsi="仿宋_GB2312" w:cs="仿宋_GB2312" w:hint="eastAsia"/>
                <w:sz w:val="24"/>
                <w:szCs w:val="24"/>
              </w:rPr>
              <w:t>（1）学校教职工情况统计表；（2）教师花名册；</w:t>
            </w:r>
            <w:r>
              <w:rPr>
                <w:rFonts w:ascii="仿宋_GB2312" w:hAnsi="仿宋_GB2312" w:cs="仿宋_GB2312" w:hint="eastAsia"/>
                <w:bCs/>
                <w:sz w:val="24"/>
                <w:szCs w:val="24"/>
              </w:rPr>
              <w:t>（</w:t>
            </w:r>
            <w:r>
              <w:rPr>
                <w:rFonts w:ascii="仿宋_GB2312" w:hAnsi="仿宋_GB2312" w:cs="仿宋_GB2312" w:hint="eastAsia"/>
                <w:sz w:val="24"/>
                <w:szCs w:val="24"/>
              </w:rPr>
              <w:t>3）专职教师编制册或养老保险缴纳记录或工资发放流水，兼职教师</w:t>
            </w:r>
            <w:r>
              <w:rPr>
                <w:rFonts w:ascii="仿宋_GB2312" w:hAnsi="仿宋_GB2312" w:cs="仿宋_GB2312"/>
                <w:sz w:val="24"/>
                <w:szCs w:val="24"/>
                <w:lang w:val="en"/>
              </w:rPr>
              <w:t>聘用</w:t>
            </w:r>
            <w:r>
              <w:rPr>
                <w:rFonts w:ascii="仿宋_GB2312" w:hAnsi="仿宋_GB2312" w:cs="仿宋_GB2312" w:hint="eastAsia"/>
                <w:sz w:val="24"/>
                <w:szCs w:val="24"/>
              </w:rPr>
              <w:t>合同；（4）教师学历证书、职称证书、职业资格证书复印件；（5）有企业经验教师的证明材料。</w:t>
            </w:r>
          </w:p>
        </w:tc>
      </w:tr>
      <w:tr w:rsidR="002D6FCC" w:rsidTr="00F53B31">
        <w:trPr>
          <w:trHeight w:val="140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138"/>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38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学校自评得分</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专家评审得分</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13</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办学经费</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否决项</w:t>
            </w:r>
          </w:p>
        </w:tc>
        <w:tc>
          <w:tcPr>
            <w:tcW w:w="105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shd w:val="clear" w:color="auto" w:fill="FFFFFF"/>
              </w:rPr>
              <w:t>高级技工学校应具有与培养层次、培养规模相适应的日常运行、基本建设、设备购置、师资培训等稳定可靠的办学经费保障。办学经费（</w:t>
            </w:r>
            <w:proofErr w:type="gramStart"/>
            <w:r>
              <w:rPr>
                <w:rFonts w:ascii="仿宋_GB2312" w:hAnsi="仿宋_GB2312" w:cs="仿宋_GB2312" w:hint="eastAsia"/>
                <w:sz w:val="24"/>
                <w:szCs w:val="24"/>
                <w:shd w:val="clear" w:color="auto" w:fill="FFFFFF"/>
              </w:rPr>
              <w:t>含生均</w:t>
            </w:r>
            <w:proofErr w:type="gramEnd"/>
            <w:r>
              <w:rPr>
                <w:rFonts w:ascii="仿宋_GB2312" w:hAnsi="仿宋_GB2312" w:cs="仿宋_GB2312" w:hint="eastAsia"/>
                <w:sz w:val="24"/>
                <w:szCs w:val="24"/>
                <w:shd w:val="clear" w:color="auto" w:fill="FFFFFF"/>
              </w:rPr>
              <w:t>经费等）标准不低于当地同类学校标准。</w:t>
            </w:r>
          </w:p>
        </w:tc>
      </w:tr>
      <w:tr w:rsidR="002D6FCC" w:rsidTr="00F53B31">
        <w:trPr>
          <w:trHeight w:val="2062"/>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（1）办学经费来源明确、稳定可靠，</w:t>
            </w:r>
            <w:r>
              <w:rPr>
                <w:rFonts w:ascii="仿宋_GB2312" w:hAnsi="仿宋_GB2312" w:cs="仿宋_GB2312" w:hint="eastAsia"/>
                <w:b/>
                <w:bCs/>
                <w:sz w:val="24"/>
                <w:szCs w:val="24"/>
              </w:rPr>
              <w:t>达不到否决办学；</w:t>
            </w:r>
            <w:r>
              <w:rPr>
                <w:rFonts w:ascii="仿宋_GB2312" w:hAnsi="仿宋_GB2312" w:cs="仿宋_GB2312" w:hint="eastAsia"/>
                <w:sz w:val="24"/>
                <w:szCs w:val="24"/>
              </w:rPr>
              <w:t>（2）办学经费标准不低于当地同类学校标准，</w:t>
            </w:r>
            <w:r>
              <w:rPr>
                <w:rFonts w:ascii="仿宋_GB2312" w:hAnsi="仿宋_GB2312" w:cs="仿宋_GB2312" w:hint="eastAsia"/>
                <w:b/>
                <w:bCs/>
                <w:sz w:val="24"/>
                <w:szCs w:val="24"/>
              </w:rPr>
              <w:t>达不到否决办学</w:t>
            </w:r>
            <w:r>
              <w:rPr>
                <w:rFonts w:ascii="仿宋_GB2312" w:hAnsi="仿宋_GB2312" w:cs="仿宋_GB2312" w:hint="eastAsia"/>
                <w:sz w:val="24"/>
                <w:szCs w:val="24"/>
              </w:rPr>
              <w:t>；（3）注册资本与办学层次、办学规模相适应，注册资本缴足，</w:t>
            </w:r>
            <w:r>
              <w:rPr>
                <w:rFonts w:ascii="仿宋_GB2312" w:hAnsi="仿宋_GB2312" w:cs="仿宋_GB2312" w:hint="eastAsia"/>
                <w:b/>
                <w:bCs/>
                <w:sz w:val="24"/>
                <w:szCs w:val="24"/>
              </w:rPr>
              <w:t>达不到否决办学；（4）</w:t>
            </w:r>
            <w:r>
              <w:rPr>
                <w:rFonts w:ascii="仿宋_GB2312" w:hAnsi="仿宋_GB2312" w:cs="仿宋_GB2312" w:hint="eastAsia"/>
                <w:sz w:val="24"/>
                <w:szCs w:val="24"/>
              </w:rPr>
              <w:t>近三年</w:t>
            </w:r>
            <w:r>
              <w:rPr>
                <w:rFonts w:ascii="仿宋_GB2312" w:hAnsi="仿宋_GB2312" w:cs="仿宋_GB2312" w:hint="eastAsia"/>
                <w:sz w:val="24"/>
                <w:szCs w:val="24"/>
                <w:shd w:val="clear" w:color="auto" w:fill="FFFFFF"/>
              </w:rPr>
              <w:t>基本建设、设备购置主要</w:t>
            </w:r>
            <w:proofErr w:type="gramStart"/>
            <w:r>
              <w:rPr>
                <w:rFonts w:ascii="仿宋_GB2312" w:hAnsi="仿宋_GB2312" w:cs="仿宋_GB2312" w:hint="eastAsia"/>
                <w:sz w:val="24"/>
                <w:szCs w:val="24"/>
                <w:shd w:val="clear" w:color="auto" w:fill="FFFFFF"/>
              </w:rPr>
              <w:t>靠举办</w:t>
            </w:r>
            <w:proofErr w:type="gramEnd"/>
            <w:r>
              <w:rPr>
                <w:rFonts w:ascii="仿宋_GB2312" w:hAnsi="仿宋_GB2312" w:cs="仿宋_GB2312" w:hint="eastAsia"/>
                <w:sz w:val="24"/>
                <w:szCs w:val="24"/>
                <w:shd w:val="clear" w:color="auto" w:fill="FFFFFF"/>
              </w:rPr>
              <w:t>者新增投入，</w:t>
            </w:r>
            <w:r>
              <w:rPr>
                <w:rFonts w:ascii="仿宋_GB2312" w:hAnsi="仿宋_GB2312" w:cs="仿宋_GB2312" w:hint="eastAsia"/>
                <w:b/>
                <w:bCs/>
                <w:sz w:val="24"/>
                <w:szCs w:val="24"/>
              </w:rPr>
              <w:t>达不到否决办学；</w:t>
            </w:r>
            <w:r>
              <w:rPr>
                <w:rFonts w:ascii="仿宋_GB2312" w:hAnsi="仿宋_GB2312" w:cs="仿宋_GB2312" w:hint="eastAsia"/>
                <w:sz w:val="24"/>
                <w:szCs w:val="24"/>
              </w:rPr>
              <w:t>（5）民办学校已依法落实民办学校法人财产权，</w:t>
            </w:r>
            <w:r>
              <w:rPr>
                <w:rFonts w:ascii="仿宋_GB2312" w:hAnsi="仿宋_GB2312" w:cs="仿宋_GB2312" w:hint="eastAsia"/>
                <w:b/>
                <w:bCs/>
                <w:sz w:val="24"/>
                <w:szCs w:val="24"/>
              </w:rPr>
              <w:t>达不到否决办学。</w:t>
            </w:r>
          </w:p>
        </w:tc>
      </w:tr>
      <w:tr w:rsidR="002D6FCC" w:rsidTr="00F53B31">
        <w:trPr>
          <w:trHeight w:val="168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bCs/>
                <w:sz w:val="24"/>
                <w:szCs w:val="24"/>
              </w:rPr>
              <w:t>（1）学校资产有效证明材料，包括举办者出资办学的有效验资报告（含账户存款、实物评估作价等），并载明产权；（2）</w:t>
            </w:r>
            <w:r>
              <w:rPr>
                <w:rFonts w:ascii="仿宋_GB2312" w:hAnsi="仿宋_GB2312" w:cs="仿宋_GB2312" w:hint="eastAsia"/>
                <w:sz w:val="24"/>
                <w:szCs w:val="24"/>
              </w:rPr>
              <w:t>近三年投入</w:t>
            </w:r>
            <w:r>
              <w:rPr>
                <w:rFonts w:ascii="仿宋_GB2312" w:hAnsi="仿宋_GB2312" w:cs="仿宋_GB2312" w:hint="eastAsia"/>
                <w:sz w:val="24"/>
                <w:szCs w:val="24"/>
                <w:shd w:val="clear" w:color="auto" w:fill="FFFFFF"/>
              </w:rPr>
              <w:t>基本建设、设备购置</w:t>
            </w:r>
            <w:r>
              <w:rPr>
                <w:rFonts w:ascii="仿宋_GB2312" w:hAnsi="仿宋_GB2312" w:cs="仿宋_GB2312" w:hint="eastAsia"/>
                <w:sz w:val="24"/>
                <w:szCs w:val="24"/>
              </w:rPr>
              <w:t>费用材料；（3）经费来源及使用情况材料；（4）办学经费标准与当地同类学校标准对比材料。</w:t>
            </w:r>
          </w:p>
        </w:tc>
      </w:tr>
      <w:tr w:rsidR="002D6FCC" w:rsidTr="00F53B31">
        <w:trPr>
          <w:trHeight w:val="2089"/>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2018"/>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225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学校自评结论</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专家评审结论</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240" w:lineRule="exact"/>
        <w:rPr>
          <w:rFonts w:ascii="仿宋_GB2312" w:hAnsi="仿宋_GB2312" w:cs="仿宋_GB2312"/>
          <w:kern w:val="0"/>
          <w:sz w:val="24"/>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14</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学校管理</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评分项</w:t>
            </w:r>
          </w:p>
        </w:tc>
        <w:tc>
          <w:tcPr>
            <w:tcW w:w="105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10分</w:t>
            </w:r>
          </w:p>
        </w:tc>
      </w:tr>
      <w:tr w:rsidR="002D6FCC" w:rsidTr="00F53B31">
        <w:trPr>
          <w:trHeight w:val="1192"/>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shd w:val="clear" w:color="auto" w:fill="FFFFFF"/>
              </w:rPr>
              <w:t>实行党组织领导的校长负责制。内设机构设置合理，部门职责和教职工岗位职责清晰</w:t>
            </w:r>
            <w:r>
              <w:rPr>
                <w:rFonts w:ascii="仿宋_GB2312" w:hAnsi="仿宋_GB2312" w:cs="仿宋_GB2312"/>
                <w:sz w:val="24"/>
                <w:szCs w:val="24"/>
                <w:shd w:val="clear" w:color="auto" w:fill="FFFFFF"/>
                <w:lang w:val="en"/>
              </w:rPr>
              <w:t>,</w:t>
            </w:r>
            <w:r>
              <w:rPr>
                <w:rFonts w:ascii="仿宋_GB2312" w:hAnsi="仿宋_GB2312" w:cs="仿宋_GB2312" w:hint="eastAsia"/>
                <w:sz w:val="24"/>
                <w:szCs w:val="24"/>
                <w:shd w:val="clear" w:color="auto" w:fill="FFFFFF"/>
                <w:lang w:val="en"/>
              </w:rPr>
              <w:t>建立并有效运行质量管理体系及现代治理体系</w:t>
            </w:r>
            <w:r>
              <w:rPr>
                <w:rFonts w:ascii="仿宋_GB2312" w:hAnsi="仿宋_GB2312" w:cs="仿宋_GB2312" w:hint="eastAsia"/>
                <w:sz w:val="24"/>
                <w:szCs w:val="24"/>
                <w:shd w:val="clear" w:color="auto" w:fill="FFFFFF"/>
              </w:rPr>
              <w:t>。</w:t>
            </w:r>
          </w:p>
        </w:tc>
      </w:tr>
      <w:tr w:rsidR="002D6FCC" w:rsidTr="00F53B31">
        <w:trPr>
          <w:trHeight w:val="2257"/>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（1）学校实行党组织领导的校长负责制，记2分，未实行记0分；（2）机构设置合理（</w:t>
            </w:r>
            <w:proofErr w:type="gramStart"/>
            <w:r>
              <w:rPr>
                <w:rFonts w:ascii="仿宋_GB2312" w:hAnsi="仿宋_GB2312" w:cs="仿宋_GB2312" w:hint="eastAsia"/>
                <w:sz w:val="24"/>
                <w:szCs w:val="24"/>
              </w:rPr>
              <w:t>含设置</w:t>
            </w:r>
            <w:proofErr w:type="gramEnd"/>
            <w:r>
              <w:rPr>
                <w:rFonts w:ascii="仿宋_GB2312" w:hAnsi="仿宋_GB2312" w:cs="仿宋_GB2312" w:hint="eastAsia"/>
                <w:sz w:val="24"/>
                <w:szCs w:val="24"/>
              </w:rPr>
              <w:t>必要的党群机构），部门职能、岗位职责清晰，记3分，不符合要求的酌情扣分；（3）有完整的人员配备，记2分，未配齐的酌情扣分；（4）各项规章制度健全，管理体系完善，记3分，不符合要求的酌情扣分。</w:t>
            </w:r>
          </w:p>
        </w:tc>
      </w:tr>
      <w:tr w:rsidR="002D6FCC" w:rsidTr="00F53B31">
        <w:trPr>
          <w:trHeight w:val="142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（1）学校实行党组织领导的校长负责制相关文件；（2）内设机构与部门职能、岗位职责相关资料；（3）内设各机构人员花名册；（4）学校各项规章制度。</w:t>
            </w:r>
          </w:p>
        </w:tc>
      </w:tr>
      <w:tr w:rsidR="002D6FCC" w:rsidTr="00F53B31">
        <w:trPr>
          <w:trHeight w:val="2248"/>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982"/>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225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学校自评得分</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专家评审得分</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240" w:lineRule="exact"/>
        <w:rPr>
          <w:rFonts w:ascii="仿宋_GB2312" w:hAnsi="仿宋_GB2312" w:cs="仿宋_GB2312"/>
          <w:kern w:val="0"/>
          <w:sz w:val="24"/>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15</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安全管理</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否决项</w:t>
            </w:r>
          </w:p>
        </w:tc>
        <w:tc>
          <w:tcPr>
            <w:tcW w:w="1058" w:type="dxa"/>
            <w:gridSpan w:val="2"/>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bCs/>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bCs/>
                <w:sz w:val="24"/>
                <w:szCs w:val="24"/>
              </w:rPr>
              <w:t>/</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学校配备安全设施设备，</w:t>
            </w:r>
            <w:r>
              <w:rPr>
                <w:rFonts w:ascii="仿宋_GB2312" w:hAnsi="仿宋_GB2312" w:cs="仿宋_GB2312" w:hint="eastAsia"/>
                <w:sz w:val="24"/>
                <w:szCs w:val="24"/>
                <w:shd w:val="clear" w:color="auto" w:fill="FFFFFF"/>
              </w:rPr>
              <w:t>具有健全和完善的安全管理体系，落实安全责任制度，有应对各种突发事件的预案，保证学生日常生活、学习和实习安全。</w:t>
            </w:r>
          </w:p>
        </w:tc>
      </w:tr>
      <w:tr w:rsidR="002D6FCC" w:rsidTr="00F53B31">
        <w:trPr>
          <w:trHeight w:val="29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bCs/>
                <w:sz w:val="24"/>
                <w:szCs w:val="24"/>
              </w:rPr>
              <w:t>（1）</w:t>
            </w:r>
            <w:r>
              <w:rPr>
                <w:rFonts w:ascii="仿宋_GB2312" w:hAnsi="仿宋_GB2312" w:cs="仿宋_GB2312" w:hint="eastAsia"/>
                <w:sz w:val="24"/>
                <w:szCs w:val="24"/>
              </w:rPr>
              <w:t>学校有独立封闭的校园，</w:t>
            </w:r>
            <w:r>
              <w:rPr>
                <w:rFonts w:ascii="仿宋_GB2312" w:hAnsi="仿宋_GB2312" w:cs="仿宋_GB2312" w:hint="eastAsia"/>
                <w:b/>
                <w:bCs/>
                <w:sz w:val="24"/>
                <w:szCs w:val="24"/>
              </w:rPr>
              <w:t>达不到否决办学</w:t>
            </w:r>
            <w:r>
              <w:rPr>
                <w:rFonts w:ascii="仿宋_GB2312" w:hAnsi="仿宋_GB2312" w:cs="仿宋_GB2312" w:hint="eastAsia"/>
                <w:sz w:val="24"/>
                <w:szCs w:val="24"/>
              </w:rPr>
              <w:t>；（2）学校建筑设施通过消防验收（包括建筑物改造后的二次消防验收），</w:t>
            </w:r>
            <w:r>
              <w:rPr>
                <w:rFonts w:ascii="仿宋_GB2312" w:hAnsi="仿宋_GB2312" w:cs="仿宋_GB2312" w:hint="eastAsia"/>
                <w:b/>
                <w:bCs/>
                <w:sz w:val="24"/>
                <w:szCs w:val="24"/>
              </w:rPr>
              <w:t>未通过否决办学</w:t>
            </w:r>
            <w:r>
              <w:rPr>
                <w:rFonts w:ascii="仿宋_GB2312" w:hAnsi="仿宋_GB2312" w:cs="仿宋_GB2312" w:hint="eastAsia"/>
                <w:sz w:val="24"/>
                <w:szCs w:val="24"/>
              </w:rPr>
              <w:t>；</w:t>
            </w:r>
            <w:r>
              <w:rPr>
                <w:rFonts w:ascii="仿宋_GB2312" w:hAnsi="仿宋_GB2312" w:cs="仿宋_GB2312" w:hint="eastAsia"/>
                <w:bCs/>
                <w:sz w:val="24"/>
                <w:szCs w:val="24"/>
              </w:rPr>
              <w:t>（3）</w:t>
            </w:r>
            <w:r>
              <w:rPr>
                <w:rFonts w:ascii="仿宋_GB2312" w:hAnsi="仿宋_GB2312" w:cs="仿宋_GB2312" w:hint="eastAsia"/>
                <w:sz w:val="24"/>
                <w:szCs w:val="24"/>
              </w:rPr>
              <w:t>学校食堂设施齐全，有餐饮许可证，能保证饮食卫生安全，</w:t>
            </w:r>
            <w:r>
              <w:rPr>
                <w:rFonts w:ascii="仿宋_GB2312" w:hAnsi="仿宋_GB2312" w:cs="仿宋_GB2312" w:hint="eastAsia"/>
                <w:b/>
                <w:bCs/>
                <w:sz w:val="24"/>
                <w:szCs w:val="24"/>
              </w:rPr>
              <w:t>达不到否决办学</w:t>
            </w:r>
            <w:r>
              <w:rPr>
                <w:rFonts w:ascii="仿宋_GB2312" w:hAnsi="仿宋_GB2312" w:cs="仿宋_GB2312" w:hint="eastAsia"/>
                <w:sz w:val="24"/>
                <w:szCs w:val="24"/>
              </w:rPr>
              <w:t>；（4）学校有安防设施，设置专门的安全管理机构，具有健全和完善的安全管理体系，完善的</w:t>
            </w:r>
            <w:r>
              <w:rPr>
                <w:rFonts w:ascii="仿宋_GB2312" w:hAnsi="仿宋_GB2312" w:cs="仿宋_GB2312" w:hint="eastAsia"/>
                <w:sz w:val="24"/>
                <w:szCs w:val="24"/>
                <w:shd w:val="clear" w:color="auto" w:fill="FFFFFF"/>
              </w:rPr>
              <w:t>安全责任制度</w:t>
            </w:r>
            <w:r>
              <w:rPr>
                <w:rFonts w:ascii="仿宋_GB2312" w:hAnsi="仿宋_GB2312" w:cs="仿宋_GB2312" w:hint="eastAsia"/>
                <w:sz w:val="24"/>
                <w:szCs w:val="24"/>
              </w:rPr>
              <w:t>，</w:t>
            </w:r>
            <w:r>
              <w:rPr>
                <w:rFonts w:ascii="仿宋_GB2312" w:hAnsi="仿宋_GB2312" w:cs="仿宋_GB2312" w:hint="eastAsia"/>
                <w:b/>
                <w:bCs/>
                <w:sz w:val="24"/>
                <w:szCs w:val="24"/>
              </w:rPr>
              <w:t>达不到否决办学</w:t>
            </w:r>
            <w:r>
              <w:rPr>
                <w:rFonts w:ascii="仿宋_GB2312" w:hAnsi="仿宋_GB2312" w:cs="仿宋_GB2312" w:hint="eastAsia"/>
                <w:sz w:val="24"/>
                <w:szCs w:val="24"/>
              </w:rPr>
              <w:t>；（5）学校建立完善的各类应对突发事件预案，</w:t>
            </w:r>
            <w:r>
              <w:rPr>
                <w:rFonts w:ascii="仿宋_GB2312" w:hAnsi="仿宋_GB2312" w:cs="仿宋_GB2312" w:hint="eastAsia"/>
                <w:b/>
                <w:bCs/>
                <w:sz w:val="24"/>
                <w:szCs w:val="24"/>
              </w:rPr>
              <w:t>达不到否决办学</w:t>
            </w:r>
            <w:r>
              <w:rPr>
                <w:rFonts w:ascii="仿宋_GB2312" w:hAnsi="仿宋_GB2312" w:cs="仿宋_GB2312" w:hint="eastAsia"/>
                <w:sz w:val="24"/>
                <w:szCs w:val="24"/>
              </w:rPr>
              <w:t>；</w:t>
            </w:r>
            <w:r>
              <w:rPr>
                <w:rFonts w:ascii="仿宋_GB2312" w:hAnsi="仿宋_GB2312" w:cs="仿宋_GB2312" w:hint="eastAsia"/>
                <w:bCs/>
                <w:sz w:val="24"/>
                <w:szCs w:val="24"/>
              </w:rPr>
              <w:t>（6）</w:t>
            </w:r>
            <w:r>
              <w:rPr>
                <w:rFonts w:ascii="仿宋_GB2312" w:hAnsi="仿宋_GB2312" w:cs="仿宋_GB2312" w:hint="eastAsia"/>
                <w:sz w:val="24"/>
                <w:szCs w:val="24"/>
              </w:rPr>
              <w:t>学校学生日常生活、学习和实习设施无重大隐患，</w:t>
            </w:r>
            <w:r>
              <w:rPr>
                <w:rFonts w:ascii="仿宋_GB2312" w:hAnsi="仿宋_GB2312" w:cs="仿宋_GB2312" w:hint="eastAsia"/>
                <w:b/>
                <w:bCs/>
                <w:sz w:val="24"/>
                <w:szCs w:val="24"/>
              </w:rPr>
              <w:t>存在重大隐患否决办学</w:t>
            </w:r>
            <w:r>
              <w:rPr>
                <w:rFonts w:ascii="仿宋_GB2312" w:hAnsi="仿宋_GB2312" w:cs="仿宋_GB2312" w:hint="eastAsia"/>
                <w:sz w:val="24"/>
                <w:szCs w:val="24"/>
              </w:rPr>
              <w:t xml:space="preserve">。 </w:t>
            </w:r>
          </w:p>
        </w:tc>
      </w:tr>
      <w:tr w:rsidR="002D6FCC" w:rsidTr="00F53B31">
        <w:trPr>
          <w:trHeight w:val="1364"/>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（1）安全管理机构人员配置、安全管理责任制度和各项突发事件应急预案；（2）建筑工程消防验收意见书；（3）食堂卫生许可证；（4）食品安全制度；（5）安全设备设施清单。</w:t>
            </w:r>
          </w:p>
        </w:tc>
      </w:tr>
      <w:tr w:rsidR="002D6FCC" w:rsidTr="00F53B31">
        <w:trPr>
          <w:trHeight w:val="218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768"/>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882"/>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学校自评结论</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专家评审结论</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240" w:lineRule="exact"/>
        <w:rPr>
          <w:rFonts w:ascii="仿宋_GB2312" w:hAnsi="仿宋_GB2312" w:cs="仿宋_GB2312"/>
          <w:kern w:val="0"/>
          <w:sz w:val="24"/>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16</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德育工作</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评分项</w:t>
            </w:r>
          </w:p>
        </w:tc>
        <w:tc>
          <w:tcPr>
            <w:tcW w:w="105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10分</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shd w:val="clear" w:color="auto" w:fill="FFFFFF"/>
              </w:rPr>
              <w:t>校园文化建设特色鲜明，工匠精神浸润培养效果显著，重视德育和学生管理工作，建立学校、家庭、企业、社会紧密结合的德育工作网络。开展多种形式的学生思想品德、心理健康教育、劳动教育和职业指导。学校设立专门的心理辅导的场所，配备专业的心理健康教师。</w:t>
            </w:r>
          </w:p>
        </w:tc>
      </w:tr>
      <w:tr w:rsidR="002D6FCC" w:rsidTr="00F53B31">
        <w:trPr>
          <w:trHeight w:val="250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w:t>
            </w:r>
            <w:r>
              <w:rPr>
                <w:rFonts w:ascii="仿宋_GB2312" w:hAnsi="仿宋_GB2312" w:cs="仿宋_GB2312" w:hint="eastAsia"/>
                <w:sz w:val="24"/>
                <w:szCs w:val="24"/>
                <w:shd w:val="clear" w:color="auto" w:fill="FFFFFF"/>
              </w:rPr>
              <w:t>校园文化建设特色鲜明，工匠精神浸润培养效果显著，记</w:t>
            </w:r>
            <w:r>
              <w:rPr>
                <w:rFonts w:ascii="仿宋_GB2312" w:hAnsi="仿宋_GB2312" w:cs="仿宋_GB2312" w:hint="eastAsia"/>
                <w:sz w:val="24"/>
                <w:szCs w:val="24"/>
              </w:rPr>
              <w:t>3分，不显著的酌情扣分；（2）建立学校、家庭、企业、社会紧密结合的德育工作网络，记2分，不完善的酌情扣分；（3）开展多种形式的学生思想品德、心理健康教育、劳动教育和职业指导，记3分，不完善的酌情扣分。（4）设立专门的心理辅导场所，配备专业的心理健康教师，记2分，不完善的酌情扣分。</w:t>
            </w:r>
          </w:p>
        </w:tc>
      </w:tr>
      <w:tr w:rsidR="002D6FCC" w:rsidTr="00F53B31">
        <w:trPr>
          <w:trHeight w:val="112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（1）校园文化建设相关资料；（2）</w:t>
            </w:r>
            <w:r>
              <w:rPr>
                <w:rFonts w:ascii="仿宋_GB2312" w:hAnsi="仿宋_GB2312" w:cs="仿宋_GB2312" w:hint="eastAsia"/>
                <w:sz w:val="24"/>
                <w:szCs w:val="24"/>
                <w:shd w:val="clear" w:color="auto" w:fill="FFFFFF"/>
              </w:rPr>
              <w:t>学校德育</w:t>
            </w:r>
            <w:r>
              <w:rPr>
                <w:rFonts w:ascii="仿宋_GB2312" w:hAnsi="仿宋_GB2312" w:cs="仿宋_GB2312" w:hint="eastAsia"/>
                <w:sz w:val="24"/>
                <w:szCs w:val="24"/>
              </w:rPr>
              <w:t>工作相关资料；（3）心理健康教育工作场所和心理健康教师配置情况。</w:t>
            </w:r>
          </w:p>
        </w:tc>
      </w:tr>
      <w:tr w:rsidR="002D6FCC" w:rsidTr="00F53B31">
        <w:trPr>
          <w:trHeight w:val="218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92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2138"/>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学校自评得分</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专家评审得分</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240" w:lineRule="exact"/>
        <w:rPr>
          <w:rFonts w:ascii="仿宋_GB2312" w:hAnsi="仿宋_GB2312" w:cs="仿宋_GB2312"/>
          <w:kern w:val="0"/>
          <w:sz w:val="24"/>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17</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教学研究</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评分项</w:t>
            </w:r>
          </w:p>
        </w:tc>
        <w:tc>
          <w:tcPr>
            <w:tcW w:w="105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15分</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shd w:val="clear" w:color="auto" w:fill="FFFFFF"/>
              </w:rPr>
              <w:t>高级技工学校应设有专业教学研究机构，积极参与技工教育研究并应用到实践中，重视专业建设，各常设专业至少有一名专业带头人，教学成果丰硕。</w:t>
            </w:r>
          </w:p>
        </w:tc>
      </w:tr>
      <w:tr w:rsidR="002D6FCC" w:rsidTr="00F53B31">
        <w:trPr>
          <w:trHeight w:val="123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shd w:val="clear" w:color="auto" w:fill="FFFFFF"/>
              </w:rPr>
              <w:t>（1）设有专业教学研究机构，组织开展技工教育研究并应用到实践，记2分，不完善的酌情扣分</w:t>
            </w:r>
            <w:r>
              <w:rPr>
                <w:rFonts w:ascii="仿宋_GB2312" w:hAnsi="仿宋_GB2312" w:cs="仿宋_GB2312" w:hint="eastAsia"/>
                <w:sz w:val="24"/>
                <w:szCs w:val="24"/>
              </w:rPr>
              <w:t>；（2）各常设专业至少有一名专业带头人，有专业带头人培养、评价和使用制度，记3分，不完善的酌情扣分；（3）专业带头人在专业领域有影响力，</w:t>
            </w:r>
            <w:r>
              <w:rPr>
                <w:rFonts w:ascii="仿宋_GB2312" w:hAnsi="仿宋_GB2312" w:cs="仿宋_GB2312" w:hint="eastAsia"/>
                <w:sz w:val="24"/>
                <w:szCs w:val="24"/>
                <w:shd w:val="clear" w:color="auto" w:fill="FFFFFF"/>
              </w:rPr>
              <w:t>积极参与技工教育研究</w:t>
            </w:r>
            <w:r>
              <w:rPr>
                <w:rFonts w:ascii="仿宋_GB2312" w:hAnsi="仿宋_GB2312" w:cs="仿宋_GB2312" w:hint="eastAsia"/>
                <w:sz w:val="24"/>
                <w:szCs w:val="24"/>
              </w:rPr>
              <w:t>，近三年来，学校专业带头人主持省级以上课题（项目）、获省级以上奖励、省级以上竞赛获奖等不少于6项，记10分，每少1项扣3分。</w:t>
            </w:r>
          </w:p>
        </w:tc>
      </w:tr>
      <w:tr w:rsidR="002D6FCC" w:rsidTr="00F53B31">
        <w:trPr>
          <w:trHeight w:val="134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w:t>
            </w:r>
            <w:r>
              <w:rPr>
                <w:rFonts w:ascii="仿宋_GB2312" w:hAnsi="仿宋_GB2312" w:cs="仿宋_GB2312" w:hint="eastAsia"/>
                <w:sz w:val="24"/>
                <w:szCs w:val="24"/>
                <w:shd w:val="clear" w:color="auto" w:fill="FFFFFF"/>
              </w:rPr>
              <w:t>专业教学研究机构设置、开展教学研究及研究成果相关材料</w:t>
            </w:r>
            <w:r>
              <w:rPr>
                <w:rFonts w:ascii="仿宋_GB2312" w:hAnsi="仿宋_GB2312" w:cs="仿宋_GB2312" w:hint="eastAsia"/>
                <w:sz w:val="24"/>
                <w:szCs w:val="24"/>
              </w:rPr>
              <w:t>；（2）专业带头人花名册及相关制度文件；（3）相关课题（项目）、奖励、获奖等佐证材料。</w:t>
            </w:r>
          </w:p>
        </w:tc>
      </w:tr>
      <w:tr w:rsidR="002D6FCC" w:rsidTr="00F53B31">
        <w:trPr>
          <w:trHeight w:val="197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2114"/>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225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学校自评得分</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专家评审得分</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240" w:lineRule="exact"/>
        <w:rPr>
          <w:rFonts w:ascii="仿宋_GB2312" w:hAnsi="仿宋_GB2312" w:cs="仿宋_GB2312"/>
          <w:sz w:val="24"/>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18</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shd w:val="clear" w:color="auto" w:fill="FFFFFF"/>
              </w:rPr>
              <w:t>校企合作</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评分项</w:t>
            </w:r>
          </w:p>
        </w:tc>
        <w:tc>
          <w:tcPr>
            <w:tcW w:w="1058" w:type="dxa"/>
            <w:gridSpan w:val="2"/>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bCs/>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sz w:val="24"/>
                <w:szCs w:val="24"/>
              </w:rPr>
              <w:t>10分</w:t>
            </w:r>
          </w:p>
        </w:tc>
      </w:tr>
      <w:tr w:rsidR="002D6FCC" w:rsidTr="00F53B31">
        <w:trPr>
          <w:trHeight w:val="190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40" w:lineRule="exact"/>
              <w:rPr>
                <w:rFonts w:ascii="仿宋_GB2312" w:hAnsi="仿宋_GB2312" w:cs="仿宋_GB2312"/>
                <w:sz w:val="24"/>
                <w:szCs w:val="24"/>
              </w:rPr>
            </w:pPr>
            <w:r>
              <w:rPr>
                <w:rFonts w:ascii="仿宋_GB2312" w:hAnsi="仿宋_GB2312" w:cs="仿宋_GB2312" w:hint="eastAsia"/>
                <w:sz w:val="24"/>
                <w:szCs w:val="24"/>
                <w:shd w:val="clear" w:color="auto" w:fill="FFFFFF"/>
              </w:rPr>
              <w:t>学校应建立完善的校企合作办学制度，积极探索多种模式的校企合作方式。成立由有关部门、行业、企业和学校组成的校企合作指导委员会，并在校企合作中发挥积极作用。与生产设备先进、技术处于同行业领先水平的企业合作共建校内外生产实习基地。每个高级工专业应有3个以上作企业。参与企业新型学徒</w:t>
            </w:r>
            <w:proofErr w:type="gramStart"/>
            <w:r>
              <w:rPr>
                <w:rFonts w:ascii="仿宋_GB2312" w:hAnsi="仿宋_GB2312" w:cs="仿宋_GB2312" w:hint="eastAsia"/>
                <w:sz w:val="24"/>
                <w:szCs w:val="24"/>
                <w:shd w:val="clear" w:color="auto" w:fill="FFFFFF"/>
              </w:rPr>
              <w:t>制人才</w:t>
            </w:r>
            <w:proofErr w:type="gramEnd"/>
            <w:r>
              <w:rPr>
                <w:rFonts w:ascii="仿宋_GB2312" w:hAnsi="仿宋_GB2312" w:cs="仿宋_GB2312" w:hint="eastAsia"/>
                <w:sz w:val="24"/>
                <w:szCs w:val="24"/>
                <w:shd w:val="clear" w:color="auto" w:fill="FFFFFF"/>
              </w:rPr>
              <w:t>培养。</w:t>
            </w:r>
          </w:p>
        </w:tc>
      </w:tr>
      <w:tr w:rsidR="002D6FCC" w:rsidTr="00F53B31">
        <w:trPr>
          <w:trHeight w:val="2977"/>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40" w:lineRule="exact"/>
              <w:rPr>
                <w:rFonts w:ascii="仿宋_GB2312" w:hAnsi="仿宋_GB2312" w:cs="仿宋_GB2312"/>
                <w:sz w:val="24"/>
                <w:szCs w:val="24"/>
              </w:rPr>
            </w:pPr>
            <w:r>
              <w:rPr>
                <w:rFonts w:ascii="仿宋_GB2312" w:hAnsi="仿宋_GB2312" w:cs="仿宋_GB2312" w:hint="eastAsia"/>
                <w:sz w:val="24"/>
                <w:szCs w:val="24"/>
                <w:lang w:val="zh-CN"/>
              </w:rPr>
              <w:t>（1）建立完善的校企合作办学制度，有深度校企合作，记</w:t>
            </w:r>
            <w:r>
              <w:rPr>
                <w:rFonts w:ascii="仿宋_GB2312" w:hAnsi="仿宋_GB2312" w:cs="仿宋_GB2312" w:hint="eastAsia"/>
                <w:sz w:val="24"/>
                <w:szCs w:val="24"/>
              </w:rPr>
              <w:t>2</w:t>
            </w:r>
            <w:r>
              <w:rPr>
                <w:rFonts w:ascii="仿宋_GB2312" w:hAnsi="仿宋_GB2312" w:cs="仿宋_GB2312" w:hint="eastAsia"/>
                <w:sz w:val="24"/>
                <w:szCs w:val="24"/>
                <w:lang w:val="zh-CN"/>
              </w:rPr>
              <w:t>分，不符合的酌情扣分；（</w:t>
            </w:r>
            <w:r>
              <w:rPr>
                <w:rFonts w:ascii="仿宋_GB2312" w:hAnsi="仿宋_GB2312" w:cs="仿宋_GB2312" w:hint="eastAsia"/>
                <w:sz w:val="24"/>
                <w:szCs w:val="24"/>
              </w:rPr>
              <w:t>2</w:t>
            </w:r>
            <w:r>
              <w:rPr>
                <w:rFonts w:ascii="仿宋_GB2312" w:hAnsi="仿宋_GB2312" w:cs="仿宋_GB2312" w:hint="eastAsia"/>
                <w:sz w:val="24"/>
                <w:szCs w:val="24"/>
                <w:lang w:val="zh-CN"/>
              </w:rPr>
              <w:t>）成立由有关部门、行业、企业和学校组成的校企合作指导委员会，并在校企合作中发挥积极作用，记</w:t>
            </w:r>
            <w:r>
              <w:rPr>
                <w:rFonts w:ascii="仿宋_GB2312" w:hAnsi="仿宋_GB2312" w:cs="仿宋_GB2312" w:hint="eastAsia"/>
                <w:sz w:val="24"/>
                <w:szCs w:val="24"/>
              </w:rPr>
              <w:t>2分，不符合的酌情扣分；（3）</w:t>
            </w:r>
            <w:r>
              <w:rPr>
                <w:rFonts w:ascii="仿宋_GB2312" w:hAnsi="仿宋_GB2312" w:cs="仿宋_GB2312" w:hint="eastAsia"/>
                <w:sz w:val="24"/>
                <w:szCs w:val="24"/>
                <w:shd w:val="clear" w:color="auto" w:fill="FFFFFF"/>
              </w:rPr>
              <w:t>与生产设备先进、技术处于同行业领先水平的企业合作共建校内外生产实习基地</w:t>
            </w:r>
            <w:r>
              <w:rPr>
                <w:rFonts w:ascii="仿宋_GB2312" w:hAnsi="仿宋_GB2312" w:cs="仿宋_GB2312" w:hint="eastAsia"/>
                <w:sz w:val="24"/>
                <w:szCs w:val="24"/>
              </w:rPr>
              <w:t>，记2分，不符合的酌情扣分；（4）</w:t>
            </w:r>
            <w:r>
              <w:rPr>
                <w:rFonts w:ascii="仿宋_GB2312" w:hAnsi="仿宋_GB2312" w:cs="仿宋_GB2312" w:hint="eastAsia"/>
                <w:sz w:val="24"/>
                <w:szCs w:val="24"/>
                <w:shd w:val="clear" w:color="auto" w:fill="FFFFFF"/>
              </w:rPr>
              <w:t>每个高级技工专业应有3个以上合作企业，并与合作企业一起制订专业教学计划和培养方案，记</w:t>
            </w:r>
            <w:r>
              <w:rPr>
                <w:rFonts w:ascii="仿宋_GB2312" w:hAnsi="仿宋_GB2312" w:cs="仿宋_GB2312" w:hint="eastAsia"/>
                <w:sz w:val="24"/>
                <w:szCs w:val="24"/>
              </w:rPr>
              <w:t>2</w:t>
            </w:r>
            <w:r>
              <w:rPr>
                <w:rFonts w:ascii="仿宋_GB2312" w:hAnsi="仿宋_GB2312" w:cs="仿宋_GB2312" w:hint="eastAsia"/>
                <w:sz w:val="24"/>
                <w:szCs w:val="24"/>
                <w:lang w:val="zh-CN"/>
              </w:rPr>
              <w:t>分，不完善的酌情扣分；（5）参与企业新型学徒</w:t>
            </w:r>
            <w:proofErr w:type="gramStart"/>
            <w:r>
              <w:rPr>
                <w:rFonts w:ascii="仿宋_GB2312" w:hAnsi="仿宋_GB2312" w:cs="仿宋_GB2312" w:hint="eastAsia"/>
                <w:sz w:val="24"/>
                <w:szCs w:val="24"/>
                <w:lang w:val="zh-CN"/>
              </w:rPr>
              <w:t>制人才</w:t>
            </w:r>
            <w:proofErr w:type="gramEnd"/>
            <w:r>
              <w:rPr>
                <w:rFonts w:ascii="仿宋_GB2312" w:hAnsi="仿宋_GB2312" w:cs="仿宋_GB2312" w:hint="eastAsia"/>
                <w:sz w:val="24"/>
                <w:szCs w:val="24"/>
                <w:lang w:val="zh-CN"/>
              </w:rPr>
              <w:t>培养，</w:t>
            </w:r>
            <w:proofErr w:type="gramStart"/>
            <w:r>
              <w:rPr>
                <w:rFonts w:ascii="仿宋_GB2312" w:hAnsi="仿宋_GB2312" w:cs="仿宋_GB2312" w:hint="eastAsia"/>
                <w:sz w:val="24"/>
                <w:szCs w:val="24"/>
                <w:lang w:val="zh-CN"/>
              </w:rPr>
              <w:t>运行成效</w:t>
            </w:r>
            <w:proofErr w:type="gramEnd"/>
            <w:r>
              <w:rPr>
                <w:rFonts w:ascii="仿宋_GB2312" w:hAnsi="仿宋_GB2312" w:cs="仿宋_GB2312" w:hint="eastAsia"/>
                <w:sz w:val="24"/>
                <w:szCs w:val="24"/>
                <w:lang w:val="zh-CN"/>
              </w:rPr>
              <w:t>良好，记</w:t>
            </w:r>
            <w:r>
              <w:rPr>
                <w:rFonts w:ascii="仿宋_GB2312" w:hAnsi="仿宋_GB2312" w:cs="仿宋_GB2312" w:hint="eastAsia"/>
                <w:sz w:val="24"/>
                <w:szCs w:val="24"/>
              </w:rPr>
              <w:t>2</w:t>
            </w:r>
            <w:r>
              <w:rPr>
                <w:rFonts w:ascii="仿宋_GB2312" w:hAnsi="仿宋_GB2312" w:cs="仿宋_GB2312" w:hint="eastAsia"/>
                <w:sz w:val="24"/>
                <w:szCs w:val="24"/>
                <w:lang w:val="zh-CN"/>
              </w:rPr>
              <w:t>分，不符合的酌情扣分。</w:t>
            </w:r>
          </w:p>
        </w:tc>
      </w:tr>
      <w:tr w:rsidR="002D6FCC" w:rsidTr="00F53B31">
        <w:trPr>
          <w:trHeight w:val="127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40" w:lineRule="exact"/>
              <w:rPr>
                <w:rFonts w:ascii="仿宋_GB2312" w:hAnsi="仿宋_GB2312" w:cs="仿宋_GB2312"/>
                <w:sz w:val="24"/>
                <w:szCs w:val="24"/>
              </w:rPr>
            </w:pPr>
            <w:r>
              <w:rPr>
                <w:rFonts w:ascii="仿宋_GB2312" w:hAnsi="仿宋_GB2312" w:cs="仿宋_GB2312" w:hint="eastAsia"/>
                <w:sz w:val="24"/>
                <w:szCs w:val="24"/>
              </w:rPr>
              <w:t>（1）</w:t>
            </w:r>
            <w:r>
              <w:rPr>
                <w:rFonts w:ascii="仿宋_GB2312" w:hAnsi="仿宋_GB2312" w:cs="仿宋_GB2312" w:hint="eastAsia"/>
                <w:sz w:val="24"/>
                <w:szCs w:val="24"/>
                <w:lang w:val="zh-CN"/>
              </w:rPr>
              <w:t>校企合作办学制度，深度校企合作案例</w:t>
            </w:r>
            <w:r>
              <w:rPr>
                <w:rFonts w:ascii="仿宋_GB2312" w:hAnsi="仿宋_GB2312" w:cs="仿宋_GB2312" w:hint="eastAsia"/>
                <w:sz w:val="24"/>
                <w:szCs w:val="24"/>
              </w:rPr>
              <w:t>；（2）</w:t>
            </w:r>
            <w:r>
              <w:rPr>
                <w:rFonts w:ascii="仿宋_GB2312" w:hAnsi="仿宋_GB2312" w:cs="仿宋_GB2312" w:hint="eastAsia"/>
                <w:sz w:val="24"/>
                <w:szCs w:val="24"/>
                <w:lang w:val="zh-CN"/>
              </w:rPr>
              <w:t>校企合作指导委员会</w:t>
            </w:r>
            <w:r>
              <w:rPr>
                <w:rFonts w:ascii="仿宋_GB2312" w:hAnsi="仿宋_GB2312" w:cs="仿宋_GB2312" w:hint="eastAsia"/>
                <w:sz w:val="24"/>
                <w:szCs w:val="24"/>
              </w:rPr>
              <w:t>成立文件及相关工作制度；（3）合作企业清单、合作协议、合作成效等材料；（4）参与</w:t>
            </w:r>
            <w:r>
              <w:rPr>
                <w:rFonts w:ascii="仿宋_GB2312" w:hAnsi="仿宋_GB2312" w:cs="仿宋_GB2312" w:hint="eastAsia"/>
                <w:sz w:val="24"/>
                <w:szCs w:val="24"/>
                <w:lang w:val="zh-CN"/>
              </w:rPr>
              <w:t>企业新型学徒</w:t>
            </w:r>
            <w:proofErr w:type="gramStart"/>
            <w:r>
              <w:rPr>
                <w:rFonts w:ascii="仿宋_GB2312" w:hAnsi="仿宋_GB2312" w:cs="仿宋_GB2312" w:hint="eastAsia"/>
                <w:sz w:val="24"/>
                <w:szCs w:val="24"/>
                <w:lang w:val="zh-CN"/>
              </w:rPr>
              <w:t>制人才</w:t>
            </w:r>
            <w:proofErr w:type="gramEnd"/>
            <w:r>
              <w:rPr>
                <w:rFonts w:ascii="仿宋_GB2312" w:hAnsi="仿宋_GB2312" w:cs="仿宋_GB2312" w:hint="eastAsia"/>
                <w:sz w:val="24"/>
                <w:szCs w:val="24"/>
                <w:lang w:val="zh-CN"/>
              </w:rPr>
              <w:t>培养材料。</w:t>
            </w:r>
          </w:p>
        </w:tc>
      </w:tr>
      <w:tr w:rsidR="002D6FCC" w:rsidTr="00F53B31">
        <w:trPr>
          <w:trHeight w:val="1747"/>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672"/>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924"/>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学校自评得分</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专家评审得分</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jc w:val="left"/>
        <w:rPr>
          <w:rFonts w:ascii="黑体" w:eastAsia="黑体" w:hAnsi="黑体" w:cs="仿宋_GB2312"/>
          <w:szCs w:val="32"/>
        </w:rPr>
      </w:pPr>
    </w:p>
    <w:p w:rsidR="002D6FCC" w:rsidRDefault="002D6FCC" w:rsidP="002D6FCC">
      <w:pPr>
        <w:jc w:val="left"/>
        <w:rPr>
          <w:rFonts w:ascii="黑体" w:eastAsia="黑体" w:hAnsi="黑体" w:cs="仿宋_GB2312"/>
          <w:szCs w:val="32"/>
        </w:rPr>
      </w:pPr>
      <w:r>
        <w:rPr>
          <w:rFonts w:ascii="黑体" w:eastAsia="黑体" w:hAnsi="黑体" w:cs="仿宋_GB2312" w:hint="eastAsia"/>
          <w:szCs w:val="32"/>
        </w:rPr>
        <w:lastRenderedPageBreak/>
        <w:t>附表3-3</w:t>
      </w:r>
    </w:p>
    <w:p w:rsidR="002D6FCC" w:rsidRDefault="002D6FCC" w:rsidP="002D6FCC">
      <w:pPr>
        <w:spacing w:line="240" w:lineRule="exact"/>
        <w:rPr>
          <w:sz w:val="28"/>
          <w:szCs w:val="24"/>
        </w:rPr>
      </w:pPr>
    </w:p>
    <w:p w:rsidR="002D6FCC" w:rsidRDefault="002D6FCC" w:rsidP="002D6FCC">
      <w:pPr>
        <w:jc w:val="center"/>
        <w:rPr>
          <w:rFonts w:ascii="仿宋_GB2312"/>
          <w:szCs w:val="32"/>
        </w:rPr>
      </w:pPr>
    </w:p>
    <w:p w:rsidR="002D6FCC" w:rsidRDefault="002D6FCC" w:rsidP="002D6FCC">
      <w:pPr>
        <w:spacing w:beforeLines="100" w:before="312" w:afterLines="100" w:after="312"/>
        <w:jc w:val="center"/>
        <w:rPr>
          <w:rFonts w:ascii="小标宋" w:eastAsia="小标宋"/>
          <w:sz w:val="52"/>
          <w:szCs w:val="52"/>
        </w:rPr>
      </w:pPr>
      <w:r>
        <w:rPr>
          <w:rFonts w:ascii="小标宋" w:eastAsia="小标宋" w:hint="eastAsia"/>
          <w:sz w:val="52"/>
          <w:szCs w:val="52"/>
        </w:rPr>
        <w:t>江西省技师学院设立评审表</w:t>
      </w:r>
    </w:p>
    <w:p w:rsidR="002D6FCC" w:rsidRDefault="002D6FCC" w:rsidP="002D6FCC">
      <w:pPr>
        <w:spacing w:line="760" w:lineRule="exact"/>
        <w:ind w:firstLineChars="150" w:firstLine="480"/>
        <w:rPr>
          <w:rFonts w:ascii="仿宋_GB2312"/>
          <w:szCs w:val="32"/>
        </w:rPr>
      </w:pPr>
      <w:r>
        <w:rPr>
          <w:rFonts w:ascii="仿宋_GB2312" w:hint="eastAsia"/>
          <w:szCs w:val="32"/>
        </w:rPr>
        <w:t xml:space="preserve">    </w:t>
      </w:r>
    </w:p>
    <w:p w:rsidR="002D6FCC" w:rsidRDefault="002D6FCC" w:rsidP="002D6FCC">
      <w:pPr>
        <w:spacing w:line="760" w:lineRule="exact"/>
        <w:ind w:firstLineChars="150" w:firstLine="480"/>
        <w:rPr>
          <w:rFonts w:ascii="仿宋_GB2312"/>
          <w:szCs w:val="32"/>
          <w:u w:val="single"/>
        </w:rPr>
      </w:pPr>
      <w:r>
        <w:rPr>
          <w:rFonts w:ascii="仿宋_GB2312" w:hint="eastAsia"/>
          <w:szCs w:val="32"/>
        </w:rPr>
        <w:t xml:space="preserve">    申请单位/申请人：</w:t>
      </w:r>
      <w:r>
        <w:rPr>
          <w:rFonts w:ascii="仿宋_GB2312" w:hint="eastAsia"/>
          <w:szCs w:val="32"/>
          <w:u w:val="single"/>
        </w:rPr>
        <w:t xml:space="preserve">                    </w:t>
      </w:r>
    </w:p>
    <w:p w:rsidR="002D6FCC" w:rsidRDefault="002D6FCC" w:rsidP="002D6FCC">
      <w:pPr>
        <w:spacing w:line="760" w:lineRule="exact"/>
        <w:rPr>
          <w:rFonts w:ascii="仿宋_GB2312"/>
          <w:szCs w:val="32"/>
          <w:u w:val="single"/>
        </w:rPr>
      </w:pPr>
      <w:r>
        <w:rPr>
          <w:rFonts w:ascii="仿宋_GB2312" w:hint="eastAsia"/>
          <w:szCs w:val="32"/>
        </w:rPr>
        <w:t xml:space="preserve">       拟办技工院校名称：</w:t>
      </w:r>
      <w:r>
        <w:rPr>
          <w:rFonts w:ascii="仿宋_GB2312" w:hint="eastAsia"/>
          <w:szCs w:val="32"/>
          <w:u w:val="single"/>
        </w:rPr>
        <w:t xml:space="preserve">                   </w:t>
      </w:r>
    </w:p>
    <w:p w:rsidR="002D6FCC" w:rsidRDefault="002D6FCC" w:rsidP="002D6FCC">
      <w:pPr>
        <w:spacing w:line="760" w:lineRule="exact"/>
        <w:ind w:firstLineChars="150" w:firstLine="480"/>
        <w:rPr>
          <w:rFonts w:ascii="仿宋_GB2312" w:hAnsi="宋体"/>
          <w:szCs w:val="32"/>
        </w:rPr>
      </w:pPr>
      <w:r>
        <w:rPr>
          <w:rFonts w:ascii="仿宋_GB2312" w:hint="eastAsia"/>
          <w:szCs w:val="32"/>
        </w:rPr>
        <w:t xml:space="preserve">    申请类别：</w:t>
      </w:r>
      <w:r>
        <w:rPr>
          <w:rFonts w:ascii="仿宋_GB2312" w:hAnsi="宋体" w:hint="eastAsia"/>
          <w:szCs w:val="32"/>
        </w:rPr>
        <w:t xml:space="preserve">    </w:t>
      </w:r>
      <w:r>
        <w:rPr>
          <w:rFonts w:ascii="仿宋_GB2312" w:hint="eastAsia"/>
          <w:szCs w:val="32"/>
        </w:rPr>
        <w:t xml:space="preserve"> </w:t>
      </w:r>
      <w:r>
        <w:rPr>
          <w:rFonts w:ascii="仿宋_GB2312" w:hAnsi="宋体" w:hint="eastAsia"/>
          <w:szCs w:val="32"/>
        </w:rPr>
        <w:t>□民办         □公办</w:t>
      </w:r>
    </w:p>
    <w:p w:rsidR="002D6FCC" w:rsidRDefault="002D6FCC" w:rsidP="002D6FCC">
      <w:pPr>
        <w:spacing w:line="760" w:lineRule="exact"/>
        <w:ind w:firstLineChars="150" w:firstLine="480"/>
        <w:rPr>
          <w:rFonts w:ascii="仿宋_GB2312" w:hAnsi="宋体"/>
          <w:szCs w:val="32"/>
          <w:u w:val="single"/>
        </w:rPr>
      </w:pPr>
      <w:r>
        <w:rPr>
          <w:rFonts w:ascii="仿宋_GB2312" w:hAnsi="宋体" w:hint="eastAsia"/>
          <w:szCs w:val="32"/>
        </w:rPr>
        <w:t xml:space="preserve">    联 系 人：</w:t>
      </w:r>
      <w:r>
        <w:rPr>
          <w:rFonts w:ascii="仿宋_GB2312" w:hAnsi="宋体" w:hint="eastAsia"/>
          <w:szCs w:val="32"/>
          <w:u w:val="single"/>
        </w:rPr>
        <w:t xml:space="preserve">                           </w:t>
      </w:r>
    </w:p>
    <w:p w:rsidR="002D6FCC" w:rsidRDefault="002D6FCC" w:rsidP="002D6FCC">
      <w:pPr>
        <w:spacing w:line="760" w:lineRule="exact"/>
        <w:ind w:firstLineChars="150" w:firstLine="480"/>
        <w:rPr>
          <w:rFonts w:ascii="仿宋_GB2312" w:hAnsi="宋体"/>
          <w:szCs w:val="32"/>
          <w:u w:val="single"/>
        </w:rPr>
      </w:pPr>
      <w:r>
        <w:rPr>
          <w:rFonts w:ascii="仿宋_GB2312" w:hAnsi="宋体" w:hint="eastAsia"/>
          <w:szCs w:val="32"/>
        </w:rPr>
        <w:t xml:space="preserve">    联系电话：</w:t>
      </w:r>
      <w:r>
        <w:rPr>
          <w:rFonts w:ascii="仿宋_GB2312" w:hAnsi="宋体" w:hint="eastAsia"/>
          <w:szCs w:val="32"/>
          <w:u w:val="single"/>
        </w:rPr>
        <w:t xml:space="preserve">                           </w:t>
      </w:r>
    </w:p>
    <w:p w:rsidR="002D6FCC" w:rsidRDefault="002D6FCC" w:rsidP="002D6FCC">
      <w:pPr>
        <w:spacing w:line="760" w:lineRule="exact"/>
        <w:ind w:firstLineChars="150" w:firstLine="480"/>
        <w:rPr>
          <w:szCs w:val="24"/>
        </w:rPr>
      </w:pPr>
      <w:r>
        <w:rPr>
          <w:rFonts w:ascii="仿宋_GB2312" w:hAnsi="宋体" w:hint="eastAsia"/>
          <w:szCs w:val="32"/>
        </w:rPr>
        <w:t xml:space="preserve">    填表日期：</w:t>
      </w:r>
      <w:r>
        <w:rPr>
          <w:rFonts w:ascii="仿宋_GB2312" w:hAnsi="宋体" w:hint="eastAsia"/>
          <w:szCs w:val="32"/>
          <w:u w:val="single"/>
        </w:rPr>
        <w:t xml:space="preserve">                           </w:t>
      </w:r>
    </w:p>
    <w:p w:rsidR="002D6FCC" w:rsidRDefault="002D6FCC" w:rsidP="002D6FCC">
      <w:pPr>
        <w:jc w:val="center"/>
        <w:rPr>
          <w:rFonts w:ascii="黑体" w:eastAsia="黑体"/>
          <w:sz w:val="44"/>
          <w:szCs w:val="44"/>
        </w:rPr>
      </w:pPr>
    </w:p>
    <w:p w:rsidR="002D6FCC" w:rsidRDefault="002D6FCC" w:rsidP="002D6FCC">
      <w:pPr>
        <w:jc w:val="center"/>
        <w:rPr>
          <w:rFonts w:ascii="黑体" w:eastAsia="黑体"/>
          <w:sz w:val="44"/>
          <w:szCs w:val="44"/>
        </w:rPr>
      </w:pPr>
    </w:p>
    <w:p w:rsidR="002D6FCC" w:rsidRDefault="002D6FCC" w:rsidP="002D6FCC">
      <w:pPr>
        <w:jc w:val="center"/>
        <w:rPr>
          <w:rFonts w:ascii="黑体" w:eastAsia="黑体"/>
          <w:szCs w:val="24"/>
        </w:rPr>
      </w:pPr>
    </w:p>
    <w:p w:rsidR="002D6FCC" w:rsidRDefault="002D6FCC" w:rsidP="002D6FCC">
      <w:pPr>
        <w:rPr>
          <w:rFonts w:ascii="黑体" w:eastAsia="黑体"/>
          <w:szCs w:val="24"/>
        </w:rPr>
      </w:pPr>
    </w:p>
    <w:p w:rsidR="002D6FCC" w:rsidRDefault="002D6FCC" w:rsidP="002D6FCC">
      <w:pPr>
        <w:pStyle w:val="a8"/>
        <w:ind w:firstLine="310"/>
        <w:rPr>
          <w:lang w:val="en-US" w:bidi="ar-SA"/>
        </w:rPr>
      </w:pPr>
    </w:p>
    <w:p w:rsidR="002D6FCC" w:rsidRDefault="002D6FCC" w:rsidP="002D6FCC">
      <w:pPr>
        <w:jc w:val="center"/>
        <w:rPr>
          <w:rFonts w:ascii="黑体" w:eastAsia="黑体"/>
          <w:szCs w:val="24"/>
        </w:rPr>
      </w:pPr>
    </w:p>
    <w:p w:rsidR="002D6FCC" w:rsidRDefault="002D6FCC" w:rsidP="002D6FCC">
      <w:pPr>
        <w:jc w:val="center"/>
        <w:rPr>
          <w:rFonts w:ascii="黑体" w:eastAsia="黑体"/>
          <w:szCs w:val="24"/>
        </w:rPr>
      </w:pPr>
      <w:r>
        <w:rPr>
          <w:rFonts w:ascii="黑体" w:eastAsia="黑体" w:hint="eastAsia"/>
          <w:szCs w:val="24"/>
        </w:rPr>
        <w:t>江西省人力资源和社会保障厅制</w:t>
      </w:r>
    </w:p>
    <w:p w:rsidR="002D6FCC" w:rsidRDefault="002D6FCC" w:rsidP="002D6FCC">
      <w:pPr>
        <w:jc w:val="left"/>
        <w:rPr>
          <w:rFonts w:ascii="黑体" w:eastAsia="黑体"/>
        </w:rPr>
        <w:sectPr w:rsidR="002D6FCC">
          <w:headerReference w:type="default" r:id="rId10"/>
          <w:pgSz w:w="11906" w:h="16838"/>
          <w:pgMar w:top="1440" w:right="1800" w:bottom="1440" w:left="1800" w:header="851" w:footer="992" w:gutter="0"/>
          <w:cols w:space="720"/>
          <w:docGrid w:type="lines" w:linePitch="312"/>
        </w:sectPr>
      </w:pPr>
    </w:p>
    <w:p w:rsidR="002D6FCC" w:rsidRDefault="002D6FCC" w:rsidP="002D6FCC">
      <w:pPr>
        <w:adjustRightInd w:val="0"/>
        <w:snapToGrid w:val="0"/>
        <w:spacing w:line="300" w:lineRule="auto"/>
        <w:rPr>
          <w:rFonts w:ascii="宋体" w:hAnsi="宋体"/>
          <w:sz w:val="28"/>
          <w:szCs w:val="24"/>
        </w:rPr>
      </w:pPr>
    </w:p>
    <w:p w:rsidR="002D6FCC" w:rsidRDefault="002D6FCC" w:rsidP="002D6FCC">
      <w:pPr>
        <w:spacing w:line="360" w:lineRule="auto"/>
        <w:jc w:val="center"/>
        <w:rPr>
          <w:rFonts w:ascii="黑体" w:eastAsia="黑体"/>
          <w:sz w:val="36"/>
          <w:szCs w:val="36"/>
        </w:rPr>
      </w:pPr>
      <w:r>
        <w:rPr>
          <w:rFonts w:ascii="黑体" w:eastAsia="黑体" w:hint="eastAsia"/>
          <w:sz w:val="36"/>
          <w:szCs w:val="36"/>
        </w:rPr>
        <w:t>填报说明</w:t>
      </w:r>
    </w:p>
    <w:p w:rsidR="002D6FCC" w:rsidRDefault="002D6FCC" w:rsidP="002D6FCC">
      <w:pPr>
        <w:widowControl/>
        <w:adjustRightInd w:val="0"/>
        <w:snapToGrid w:val="0"/>
        <w:spacing w:line="360" w:lineRule="auto"/>
        <w:ind w:firstLineChars="200" w:firstLine="560"/>
        <w:rPr>
          <w:rFonts w:ascii="宋体" w:hAnsi="宋体" w:cs="宋体"/>
          <w:kern w:val="0"/>
          <w:sz w:val="28"/>
          <w:szCs w:val="24"/>
        </w:rPr>
      </w:pPr>
    </w:p>
    <w:p w:rsidR="002D6FCC" w:rsidRDefault="002D6FCC" w:rsidP="002D6FCC">
      <w:pPr>
        <w:pStyle w:val="NewNewNewNewNew"/>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一、举办者必须按本评审表的条目顺序提供佐证材料。</w:t>
      </w:r>
    </w:p>
    <w:p w:rsidR="002D6FCC" w:rsidRDefault="002D6FCC" w:rsidP="002D6FCC">
      <w:pPr>
        <w:pStyle w:val="NewNewNewNewNew"/>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w:t>
      </w:r>
      <w:proofErr w:type="gramStart"/>
      <w:r>
        <w:rPr>
          <w:rFonts w:ascii="仿宋_GB2312" w:eastAsia="仿宋_GB2312" w:hAnsi="仿宋_GB2312" w:cs="仿宋_GB2312" w:hint="eastAsia"/>
          <w:sz w:val="32"/>
          <w:szCs w:val="32"/>
        </w:rPr>
        <w:t>评审表共18条</w:t>
      </w:r>
      <w:proofErr w:type="gramEnd"/>
      <w:r>
        <w:rPr>
          <w:rFonts w:ascii="仿宋_GB2312" w:eastAsia="仿宋_GB2312" w:hAnsi="仿宋_GB2312" w:cs="仿宋_GB2312" w:hint="eastAsia"/>
          <w:sz w:val="32"/>
          <w:szCs w:val="32"/>
        </w:rPr>
        <w:t>，其中，第01、05、09、10、13、15项为否决项；第02、03、04、07条为考察项；其余为评分项，共100分。否决项全部达标，考察项基本通过，评分项得分≥90分，为合格；否决项、考察项有一项不达标或评分项得分低于90分，为不合格。</w:t>
      </w:r>
    </w:p>
    <w:p w:rsidR="002D6FCC" w:rsidRDefault="002D6FCC" w:rsidP="002D6FCC">
      <w:pPr>
        <w:pStyle w:val="NewNewNewNewNew"/>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每个指标的学校自评情况需要用事实或数据进行阐述，说清时间、内容、结果，重点突出，逻辑清晰，叙述简要，每项“学校自评情况”的篇幅限制在1000字内（含字符数），指标佐证材料清单清晰，可增页。</w:t>
      </w:r>
    </w:p>
    <w:p w:rsidR="002D6FCC" w:rsidRDefault="002D6FCC" w:rsidP="002D6FCC">
      <w:pPr>
        <w:pStyle w:val="NewNewNewNewNew"/>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四、每项累计扣分的总分超过该项标准分数的，记0分。</w:t>
      </w:r>
    </w:p>
    <w:p w:rsidR="002D6FCC" w:rsidRDefault="002D6FCC" w:rsidP="002D6FCC">
      <w:pPr>
        <w:adjustRightInd w:val="0"/>
        <w:snapToGrid w:val="0"/>
        <w:spacing w:line="360" w:lineRule="auto"/>
        <w:ind w:firstLineChars="200" w:firstLine="640"/>
        <w:rPr>
          <w:rFonts w:ascii="仿宋_GB2312" w:hAnsi="仿宋_GB2312" w:cs="仿宋_GB2312"/>
          <w:kern w:val="0"/>
          <w:szCs w:val="32"/>
        </w:rPr>
      </w:pPr>
      <w:r>
        <w:rPr>
          <w:rFonts w:ascii="仿宋_GB2312" w:hAnsi="仿宋_GB2312" w:cs="仿宋_GB2312" w:hint="eastAsia"/>
          <w:kern w:val="0"/>
          <w:szCs w:val="32"/>
        </w:rPr>
        <w:t>五、按指标条目准备好相关的佐证材料，每条目单独装档案盒，每</w:t>
      </w:r>
      <w:proofErr w:type="gramStart"/>
      <w:r>
        <w:rPr>
          <w:rFonts w:ascii="仿宋_GB2312" w:hAnsi="仿宋_GB2312" w:cs="仿宋_GB2312" w:hint="eastAsia"/>
          <w:kern w:val="0"/>
          <w:szCs w:val="32"/>
        </w:rPr>
        <w:t>条目建</w:t>
      </w:r>
      <w:proofErr w:type="gramEnd"/>
      <w:r>
        <w:rPr>
          <w:rFonts w:ascii="仿宋_GB2312" w:hAnsi="仿宋_GB2312" w:cs="仿宋_GB2312" w:hint="eastAsia"/>
          <w:kern w:val="0"/>
          <w:szCs w:val="32"/>
        </w:rPr>
        <w:t>一个文件夹（以评审汇总表中的“评审指标”命名），并附有佐证材料目录和本条目的自评结果概述，提供可供查阅的有效链接，以备专家评审时审阅。</w:t>
      </w:r>
    </w:p>
    <w:p w:rsidR="002D6FCC" w:rsidRDefault="002D6FCC" w:rsidP="002D6FCC">
      <w:pPr>
        <w:adjustRightInd w:val="0"/>
        <w:snapToGrid w:val="0"/>
        <w:spacing w:line="360" w:lineRule="auto"/>
        <w:ind w:firstLineChars="200" w:firstLine="560"/>
        <w:rPr>
          <w:rFonts w:ascii="宋体" w:hAnsi="宋体" w:cs="宋体"/>
          <w:kern w:val="0"/>
          <w:sz w:val="28"/>
          <w:szCs w:val="24"/>
        </w:rPr>
      </w:pPr>
    </w:p>
    <w:p w:rsidR="002D6FCC" w:rsidRDefault="002D6FCC" w:rsidP="002D6FCC">
      <w:pPr>
        <w:pStyle w:val="a8"/>
        <w:ind w:firstLine="310"/>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76"/>
        <w:gridCol w:w="21"/>
        <w:gridCol w:w="1580"/>
        <w:gridCol w:w="416"/>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rPr>
                <w:rFonts w:ascii="仿宋_GB2312" w:hAnsi="仿宋_GB2312" w:cs="仿宋_GB2312"/>
                <w:sz w:val="24"/>
                <w:szCs w:val="24"/>
              </w:rPr>
            </w:pPr>
            <w:r>
              <w:rPr>
                <w:rFonts w:ascii="仿宋_GB2312" w:hAnsi="仿宋_GB2312" w:cs="仿宋_GB2312" w:hint="eastAsia"/>
                <w:kern w:val="0"/>
                <w:sz w:val="28"/>
                <w:szCs w:val="24"/>
              </w:rPr>
              <w:br w:type="page"/>
            </w:r>
            <w:r>
              <w:rPr>
                <w:rFonts w:ascii="仿宋_GB2312" w:hAnsi="仿宋_GB2312" w:cs="仿宋_GB2312" w:hint="eastAsia"/>
                <w:sz w:val="24"/>
                <w:szCs w:val="24"/>
              </w:rPr>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 xml:space="preserve">01 </w:t>
            </w:r>
          </w:p>
        </w:tc>
        <w:tc>
          <w:tcPr>
            <w:tcW w:w="1276"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601"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申办资格</w:t>
            </w:r>
          </w:p>
        </w:tc>
        <w:tc>
          <w:tcPr>
            <w:tcW w:w="1234"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否决项</w:t>
            </w:r>
          </w:p>
        </w:tc>
        <w:tc>
          <w:tcPr>
            <w:tcW w:w="1058" w:type="dxa"/>
            <w:gridSpan w:val="2"/>
            <w:vAlign w:val="center"/>
          </w:tcPr>
          <w:p w:rsidR="002D6FCC" w:rsidRDefault="002D6FCC" w:rsidP="00F53B31">
            <w:pPr>
              <w:spacing w:line="380" w:lineRule="exact"/>
              <w:jc w:val="center"/>
              <w:rPr>
                <w:rFonts w:ascii="仿宋_GB2312" w:hAnsi="仿宋_GB2312" w:cs="仿宋_GB2312"/>
                <w:sz w:val="24"/>
                <w:szCs w:val="24"/>
                <w:lang w:val="en"/>
              </w:rPr>
            </w:pPr>
            <w:r>
              <w:rPr>
                <w:rFonts w:ascii="仿宋_GB2312" w:hAnsi="仿宋_GB2312" w:cs="仿宋_GB2312" w:hint="eastAsia"/>
                <w:sz w:val="24"/>
                <w:szCs w:val="24"/>
                <w:lang w:val="en"/>
              </w:rPr>
              <w:t>分值</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学校应符合区域社会经济需求、相关产业发展规划和高技能人才队伍建设规划，且举办过两期以上技师培训班，办学成绩优秀，近三年未发生重大负面影响事件。</w:t>
            </w:r>
          </w:p>
        </w:tc>
      </w:tr>
      <w:tr w:rsidR="002D6FCC" w:rsidTr="00F53B31">
        <w:trPr>
          <w:trHeight w:val="153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（1）学校设立不符合区域社会经济需求、相关产业发展规划和高技能人才队伍建设规划，</w:t>
            </w:r>
            <w:r>
              <w:rPr>
                <w:rFonts w:ascii="仿宋_GB2312" w:hAnsi="仿宋_GB2312" w:cs="仿宋_GB2312" w:hint="eastAsia"/>
                <w:b/>
                <w:bCs/>
                <w:sz w:val="24"/>
                <w:szCs w:val="24"/>
              </w:rPr>
              <w:t>否决办学</w:t>
            </w:r>
            <w:r>
              <w:rPr>
                <w:rFonts w:ascii="仿宋_GB2312" w:hAnsi="仿宋_GB2312" w:cs="仿宋_GB2312" w:hint="eastAsia"/>
                <w:sz w:val="24"/>
                <w:szCs w:val="24"/>
              </w:rPr>
              <w:t>；（2）近三年，技工院校年度考评均合格以上等次，</w:t>
            </w:r>
            <w:r>
              <w:rPr>
                <w:rFonts w:ascii="仿宋_GB2312" w:hAnsi="仿宋_GB2312" w:cs="仿宋_GB2312" w:hint="eastAsia"/>
                <w:b/>
                <w:bCs/>
                <w:sz w:val="24"/>
                <w:szCs w:val="24"/>
              </w:rPr>
              <w:t>达不到否决办学</w:t>
            </w:r>
            <w:r>
              <w:rPr>
                <w:rFonts w:ascii="仿宋_GB2312" w:hAnsi="仿宋_GB2312" w:cs="仿宋_GB2312"/>
                <w:b/>
                <w:bCs/>
                <w:sz w:val="24"/>
                <w:szCs w:val="24"/>
                <w:lang w:val="en"/>
              </w:rPr>
              <w:t>;</w:t>
            </w:r>
            <w:r>
              <w:rPr>
                <w:rFonts w:ascii="仿宋_GB2312" w:hAnsi="仿宋_GB2312" w:cs="仿宋_GB2312" w:hint="eastAsia"/>
                <w:sz w:val="24"/>
                <w:szCs w:val="24"/>
              </w:rPr>
              <w:t>（3）举办过两期以上技师培训班，</w:t>
            </w:r>
            <w:r>
              <w:rPr>
                <w:rFonts w:ascii="仿宋_GB2312" w:hAnsi="仿宋_GB2312" w:cs="仿宋_GB2312" w:hint="eastAsia"/>
                <w:b/>
                <w:bCs/>
                <w:sz w:val="24"/>
                <w:szCs w:val="24"/>
              </w:rPr>
              <w:t>达不到否决办学</w:t>
            </w:r>
            <w:r>
              <w:rPr>
                <w:rFonts w:ascii="仿宋_GB2312" w:hAnsi="仿宋_GB2312" w:cs="仿宋_GB2312" w:hint="eastAsia"/>
                <w:sz w:val="24"/>
                <w:szCs w:val="24"/>
              </w:rPr>
              <w:t>；（4）近三年未发生过重大负面影响事件,</w:t>
            </w:r>
            <w:r>
              <w:rPr>
                <w:rFonts w:ascii="仿宋_GB2312" w:hAnsi="仿宋_GB2312" w:cs="仿宋_GB2312" w:hint="eastAsia"/>
                <w:b/>
                <w:bCs/>
                <w:sz w:val="24"/>
                <w:szCs w:val="24"/>
              </w:rPr>
              <w:t>达不到否决办学</w:t>
            </w:r>
            <w:r>
              <w:rPr>
                <w:rFonts w:ascii="仿宋_GB2312" w:hAnsi="仿宋_GB2312" w:cs="仿宋_GB2312" w:hint="eastAsia"/>
                <w:sz w:val="24"/>
                <w:szCs w:val="24"/>
              </w:rPr>
              <w:t>。</w:t>
            </w:r>
          </w:p>
        </w:tc>
      </w:tr>
      <w:tr w:rsidR="002D6FCC" w:rsidTr="00F53B31">
        <w:trPr>
          <w:trHeight w:val="1236"/>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（1）可</w:t>
            </w:r>
            <w:proofErr w:type="gramStart"/>
            <w:r>
              <w:rPr>
                <w:rFonts w:ascii="仿宋_GB2312" w:hAnsi="仿宋_GB2312" w:cs="仿宋_GB2312" w:hint="eastAsia"/>
                <w:sz w:val="24"/>
                <w:szCs w:val="24"/>
              </w:rPr>
              <w:t>研</w:t>
            </w:r>
            <w:proofErr w:type="gramEnd"/>
            <w:r>
              <w:rPr>
                <w:rFonts w:ascii="仿宋_GB2312" w:hAnsi="仿宋_GB2312" w:cs="仿宋_GB2312" w:hint="eastAsia"/>
                <w:sz w:val="24"/>
                <w:szCs w:val="24"/>
              </w:rPr>
              <w:t>报告；（2）评估结论文件；（3）举办过两期以上技师培训班资料。</w:t>
            </w:r>
          </w:p>
        </w:tc>
      </w:tr>
      <w:tr w:rsidR="002D6FCC" w:rsidTr="00F53B31">
        <w:trPr>
          <w:trHeight w:val="1748"/>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1"/>
              </w:rPr>
            </w:pPr>
          </w:p>
          <w:p w:rsidR="002D6FCC" w:rsidRDefault="002D6FCC" w:rsidP="00F53B31">
            <w:pPr>
              <w:spacing w:line="380" w:lineRule="exact"/>
              <w:rPr>
                <w:rFonts w:ascii="仿宋_GB2312" w:hAnsi="仿宋_GB2312" w:cs="仿宋_GB2312"/>
                <w:sz w:val="21"/>
              </w:rPr>
            </w:pPr>
          </w:p>
          <w:p w:rsidR="002D6FCC" w:rsidRDefault="002D6FCC" w:rsidP="00F53B31">
            <w:pPr>
              <w:spacing w:line="380" w:lineRule="exact"/>
              <w:rPr>
                <w:rFonts w:ascii="仿宋_GB2312" w:hAnsi="仿宋_GB2312" w:cs="仿宋_GB2312"/>
                <w:sz w:val="21"/>
              </w:rPr>
            </w:pPr>
          </w:p>
          <w:p w:rsidR="002D6FCC" w:rsidRDefault="002D6FCC" w:rsidP="00F53B31">
            <w:pPr>
              <w:spacing w:line="380" w:lineRule="exact"/>
              <w:rPr>
                <w:rFonts w:ascii="仿宋_GB2312" w:hAnsi="仿宋_GB2312" w:cs="仿宋_GB2312"/>
                <w:sz w:val="21"/>
              </w:rPr>
            </w:pPr>
          </w:p>
          <w:p w:rsidR="002D6FCC" w:rsidRDefault="002D6FCC" w:rsidP="00F53B31">
            <w:pPr>
              <w:spacing w:line="380" w:lineRule="exact"/>
              <w:rPr>
                <w:rFonts w:ascii="仿宋_GB2312" w:hAnsi="仿宋_GB2312" w:cs="仿宋_GB2312"/>
                <w:sz w:val="21"/>
              </w:rPr>
            </w:pPr>
          </w:p>
        </w:tc>
      </w:tr>
      <w:tr w:rsidR="002D6FCC" w:rsidTr="00F53B31">
        <w:trPr>
          <w:trHeight w:val="1898"/>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83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p w:rsidR="002D6FCC" w:rsidRDefault="002D6FCC" w:rsidP="00F53B31">
            <w:pPr>
              <w:pStyle w:val="a8"/>
              <w:ind w:firstLine="310"/>
              <w:rPr>
                <w:lang w:val="en-US" w:bidi="ar-SA"/>
              </w:rPr>
            </w:pPr>
          </w:p>
          <w:p w:rsidR="002D6FCC" w:rsidRDefault="002D6FCC" w:rsidP="00F53B31">
            <w:pPr>
              <w:pStyle w:val="a8"/>
              <w:ind w:firstLine="310"/>
              <w:rPr>
                <w:lang w:val="en-US" w:bidi="ar-SA"/>
              </w:rPr>
            </w:pPr>
          </w:p>
          <w:p w:rsidR="002D6FCC" w:rsidRPr="00B12F05" w:rsidRDefault="002D6FCC" w:rsidP="00F53B31">
            <w:pPr>
              <w:pStyle w:val="a8"/>
              <w:ind w:firstLine="310"/>
              <w:rPr>
                <w:lang w:val="en-US" w:bidi="ar-SA"/>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学校自评结论</w:t>
            </w:r>
          </w:p>
        </w:tc>
        <w:tc>
          <w:tcPr>
            <w:tcW w:w="1996" w:type="dxa"/>
            <w:gridSpan w:val="2"/>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专家评审结论</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180" w:lineRule="exact"/>
        <w:ind w:firstLineChars="200" w:firstLine="560"/>
        <w:rPr>
          <w:rFonts w:ascii="仿宋_GB2312" w:hAnsi="仿宋_GB2312" w:cs="仿宋_GB2312"/>
          <w:kern w:val="0"/>
          <w:sz w:val="28"/>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275"/>
        <w:gridCol w:w="600"/>
        <w:gridCol w:w="686"/>
        <w:gridCol w:w="1102"/>
        <w:gridCol w:w="207"/>
        <w:gridCol w:w="895"/>
        <w:gridCol w:w="1102"/>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 xml:space="preserve">02 </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275"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办学方向</w:t>
            </w:r>
          </w:p>
        </w:tc>
        <w:tc>
          <w:tcPr>
            <w:tcW w:w="128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10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考察项</w:t>
            </w:r>
          </w:p>
        </w:tc>
        <w:tc>
          <w:tcPr>
            <w:tcW w:w="1102"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分值</w:t>
            </w:r>
          </w:p>
        </w:tc>
        <w:tc>
          <w:tcPr>
            <w:tcW w:w="110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技师学院应全面贯彻党的教育方针，坚持社会主义办学方向，落实立德树人根本任务，坚持教育培训与生产实际相结合，坚持服务经济建设和社会发展、促进劳动者就业的办学方向。</w:t>
            </w:r>
          </w:p>
        </w:tc>
      </w:tr>
      <w:tr w:rsidR="002D6FCC" w:rsidTr="00F53B31">
        <w:trPr>
          <w:trHeight w:val="153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（1）教育培训方案与企业生产实际紧密结合；（2）毕业生去向率不低于90%，毕业生直接就业率不低于70%，</w:t>
            </w:r>
            <w:proofErr w:type="gramStart"/>
            <w:r>
              <w:rPr>
                <w:rFonts w:ascii="仿宋_GB2312" w:hAnsi="仿宋_GB2312" w:cs="仿宋_GB2312" w:hint="eastAsia"/>
                <w:sz w:val="24"/>
                <w:szCs w:val="24"/>
              </w:rPr>
              <w:t>留赣率</w:t>
            </w:r>
            <w:proofErr w:type="gramEnd"/>
            <w:r>
              <w:rPr>
                <w:rFonts w:ascii="仿宋_GB2312" w:hAnsi="仿宋_GB2312" w:cs="仿宋_GB2312" w:hint="eastAsia"/>
                <w:sz w:val="24"/>
                <w:szCs w:val="24"/>
              </w:rPr>
              <w:t>不低于</w:t>
            </w:r>
            <w:r>
              <w:rPr>
                <w:rFonts w:ascii="仿宋_GB2312" w:hAnsi="仿宋_GB2312" w:cs="仿宋_GB2312" w:hint="eastAsia"/>
                <w:bCs/>
                <w:sz w:val="24"/>
                <w:szCs w:val="24"/>
              </w:rPr>
              <w:t>直接就业人数</w:t>
            </w:r>
            <w:r>
              <w:rPr>
                <w:rFonts w:ascii="仿宋_GB2312" w:hAnsi="仿宋_GB2312" w:cs="仿宋_GB2312" w:hint="eastAsia"/>
                <w:sz w:val="24"/>
                <w:szCs w:val="24"/>
              </w:rPr>
              <w:t>70%。</w:t>
            </w:r>
            <w:r>
              <w:rPr>
                <w:rFonts w:ascii="仿宋_GB2312" w:hAnsi="仿宋_GB2312" w:cs="仿宋_GB2312" w:hint="eastAsia"/>
                <w:b/>
                <w:bCs/>
                <w:sz w:val="24"/>
                <w:szCs w:val="24"/>
              </w:rPr>
              <w:t>符合上述条件为合格。</w:t>
            </w:r>
          </w:p>
        </w:tc>
      </w:tr>
      <w:tr w:rsidR="002D6FCC" w:rsidTr="00F53B31">
        <w:trPr>
          <w:trHeight w:val="1236"/>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bCs/>
                <w:sz w:val="24"/>
                <w:szCs w:val="24"/>
              </w:rPr>
              <w:t>（1）专业设置情况；（2）近三年毕业生就业资料；（3）近三年毕业生去向统计资料；（4）</w:t>
            </w:r>
            <w:r>
              <w:rPr>
                <w:rFonts w:ascii="仿宋_GB2312" w:hAnsi="仿宋_GB2312" w:cs="仿宋_GB2312" w:hint="eastAsia"/>
                <w:sz w:val="24"/>
                <w:szCs w:val="24"/>
              </w:rPr>
              <w:t>学校发展五年规划；（5）学校章程</w:t>
            </w:r>
            <w:r>
              <w:rPr>
                <w:rFonts w:ascii="仿宋_GB2312" w:hAnsi="仿宋_GB2312" w:cs="仿宋_GB2312" w:hint="eastAsia"/>
                <w:bCs/>
                <w:sz w:val="24"/>
                <w:szCs w:val="24"/>
              </w:rPr>
              <w:t>。</w:t>
            </w:r>
          </w:p>
        </w:tc>
      </w:tr>
      <w:tr w:rsidR="002D6FCC" w:rsidTr="00F53B31">
        <w:trPr>
          <w:trHeight w:val="238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1"/>
              </w:rPr>
            </w:pPr>
          </w:p>
        </w:tc>
      </w:tr>
      <w:tr w:rsidR="002D6FCC" w:rsidTr="00F53B31">
        <w:trPr>
          <w:trHeight w:val="2418"/>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48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学校自评结论</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专家评审结论</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180" w:lineRule="exact"/>
        <w:ind w:firstLineChars="200" w:firstLine="560"/>
        <w:rPr>
          <w:rFonts w:ascii="仿宋_GB2312" w:hAnsi="仿宋_GB2312" w:cs="仿宋_GB2312"/>
          <w:kern w:val="0"/>
          <w:sz w:val="28"/>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275"/>
        <w:gridCol w:w="600"/>
        <w:gridCol w:w="686"/>
        <w:gridCol w:w="1102"/>
        <w:gridCol w:w="207"/>
        <w:gridCol w:w="895"/>
        <w:gridCol w:w="1102"/>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 xml:space="preserve">03 </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275"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办学模式</w:t>
            </w:r>
          </w:p>
        </w:tc>
        <w:tc>
          <w:tcPr>
            <w:tcW w:w="128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10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考察项</w:t>
            </w:r>
          </w:p>
        </w:tc>
        <w:tc>
          <w:tcPr>
            <w:tcW w:w="1102"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分值</w:t>
            </w:r>
          </w:p>
        </w:tc>
        <w:tc>
          <w:tcPr>
            <w:tcW w:w="110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bCs/>
                <w:sz w:val="24"/>
                <w:szCs w:val="24"/>
              </w:rPr>
              <w:t>技师学校实行学制教育与职业培训并举、学校教育与企业培养相结合的办学模式，培养适应现代化生产、服务需要的</w:t>
            </w:r>
            <w:r>
              <w:rPr>
                <w:rFonts w:ascii="仿宋_GB2312" w:hAnsi="仿宋_GB2312" w:cs="仿宋_GB2312" w:hint="eastAsia"/>
                <w:sz w:val="24"/>
                <w:szCs w:val="24"/>
              </w:rPr>
              <w:t>高级技工、预备技师</w:t>
            </w:r>
            <w:r>
              <w:rPr>
                <w:rFonts w:ascii="仿宋_GB2312" w:hAnsi="仿宋_GB2312" w:cs="仿宋_GB2312" w:hint="eastAsia"/>
                <w:bCs/>
                <w:sz w:val="24"/>
                <w:szCs w:val="24"/>
              </w:rPr>
              <w:t>，同时开展技工教育、公共实训、技师研修、竞赛集训、技能评价、就业指导等功能的技能人才培养任务。</w:t>
            </w:r>
          </w:p>
        </w:tc>
      </w:tr>
      <w:tr w:rsidR="002D6FCC" w:rsidTr="00F53B31">
        <w:trPr>
          <w:trHeight w:val="166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bCs/>
                <w:sz w:val="24"/>
                <w:szCs w:val="24"/>
              </w:rPr>
              <w:t>（1）学制教育与职业培训并举，学制教育与职业培训规模大体相当；（2）学校教育与企业培养相结合；（3）积极开展竞赛集训，承办或参与设区市级及以上技能竞赛；（4）建有鉴定所站或备案成为职业技能等级认定机构，承担职业技能鉴定、职业技能等级认定任务。</w:t>
            </w:r>
            <w:r>
              <w:rPr>
                <w:rFonts w:ascii="仿宋_GB2312" w:hAnsi="仿宋_GB2312" w:cs="仿宋_GB2312" w:hint="eastAsia"/>
                <w:b/>
                <w:bCs/>
                <w:sz w:val="24"/>
                <w:szCs w:val="24"/>
              </w:rPr>
              <w:t>符合上述条件为合格。</w:t>
            </w:r>
          </w:p>
        </w:tc>
      </w:tr>
      <w:tr w:rsidR="002D6FCC" w:rsidTr="00F53B31">
        <w:trPr>
          <w:trHeight w:val="1404"/>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w:t>
            </w:r>
            <w:r>
              <w:rPr>
                <w:rFonts w:ascii="仿宋_GB2312" w:hAnsi="仿宋_GB2312" w:cs="仿宋_GB2312" w:hint="eastAsia"/>
                <w:bCs/>
                <w:sz w:val="24"/>
                <w:szCs w:val="24"/>
              </w:rPr>
              <w:t>近三年职业技能培训资料</w:t>
            </w:r>
            <w:r>
              <w:rPr>
                <w:rFonts w:ascii="仿宋_GB2312" w:hAnsi="仿宋_GB2312" w:cs="仿宋_GB2312" w:hint="eastAsia"/>
                <w:sz w:val="24"/>
                <w:szCs w:val="24"/>
              </w:rPr>
              <w:t>；（2）各专业技能人才培养课程标准（或人才培养方案）（3）学校承办和教师、学生参加</w:t>
            </w:r>
            <w:r>
              <w:rPr>
                <w:rFonts w:ascii="仿宋_GB2312" w:hAnsi="仿宋_GB2312" w:cs="仿宋_GB2312" w:hint="eastAsia"/>
                <w:bCs/>
                <w:sz w:val="24"/>
                <w:szCs w:val="24"/>
              </w:rPr>
              <w:t>竞赛资料；</w:t>
            </w:r>
            <w:r>
              <w:rPr>
                <w:rFonts w:ascii="仿宋_GB2312" w:hAnsi="仿宋_GB2312" w:cs="仿宋_GB2312" w:hint="eastAsia"/>
                <w:sz w:val="24"/>
                <w:szCs w:val="24"/>
              </w:rPr>
              <w:t>（4）</w:t>
            </w:r>
            <w:r>
              <w:rPr>
                <w:rFonts w:ascii="仿宋_GB2312" w:hAnsi="仿宋_GB2312" w:cs="仿宋_GB2312" w:hint="eastAsia"/>
                <w:bCs/>
                <w:sz w:val="24"/>
                <w:szCs w:val="24"/>
              </w:rPr>
              <w:t>职业技能鉴定、职业技能等级认定。</w:t>
            </w:r>
          </w:p>
        </w:tc>
      </w:tr>
      <w:tr w:rsidR="002D6FCC" w:rsidTr="00F53B31">
        <w:trPr>
          <w:trHeight w:val="239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1"/>
              </w:rPr>
            </w:pPr>
          </w:p>
        </w:tc>
      </w:tr>
      <w:tr w:rsidR="002D6FCC" w:rsidTr="00F53B31">
        <w:trPr>
          <w:trHeight w:val="198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48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p w:rsidR="002D6FCC" w:rsidRDefault="002D6FCC" w:rsidP="00F53B31">
            <w:pPr>
              <w:spacing w:line="380" w:lineRule="exact"/>
              <w:rPr>
                <w:rFonts w:ascii="仿宋_GB2312" w:hAnsi="仿宋_GB2312" w:cs="仿宋_GB2312"/>
                <w:sz w:val="24"/>
                <w:szCs w:val="24"/>
              </w:rPr>
            </w:pPr>
          </w:p>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学校自评结论</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专家评审结论</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180" w:lineRule="exact"/>
        <w:ind w:firstLineChars="200" w:firstLine="560"/>
        <w:rPr>
          <w:rFonts w:ascii="仿宋_GB2312" w:hAnsi="仿宋_GB2312" w:cs="仿宋_GB2312"/>
          <w:kern w:val="0"/>
          <w:sz w:val="28"/>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 xml:space="preserve">04 </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双证书制度</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考察项</w:t>
            </w:r>
          </w:p>
        </w:tc>
        <w:tc>
          <w:tcPr>
            <w:tcW w:w="105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技师学院学生实行学业证书和职业资格（或职业技能等级）证书“双证书”制度。</w:t>
            </w:r>
          </w:p>
        </w:tc>
      </w:tr>
      <w:tr w:rsidR="002D6FCC" w:rsidTr="00F53B31">
        <w:trPr>
          <w:trHeight w:val="153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w:t>
            </w:r>
            <w:r>
              <w:rPr>
                <w:rFonts w:ascii="仿宋_GB2312" w:hAnsi="仿宋_GB2312" w:cs="仿宋_GB2312" w:hint="eastAsia"/>
                <w:bCs/>
                <w:sz w:val="24"/>
                <w:szCs w:val="24"/>
              </w:rPr>
              <w:t>有学业证书和</w:t>
            </w:r>
            <w:r>
              <w:rPr>
                <w:rFonts w:ascii="仿宋_GB2312" w:hAnsi="仿宋_GB2312" w:cs="仿宋_GB2312" w:hint="eastAsia"/>
                <w:sz w:val="24"/>
                <w:szCs w:val="24"/>
              </w:rPr>
              <w:t>职业资格（或职业技能等级）</w:t>
            </w:r>
            <w:r>
              <w:rPr>
                <w:rFonts w:ascii="仿宋_GB2312" w:hAnsi="仿宋_GB2312" w:cs="仿宋_GB2312" w:hint="eastAsia"/>
                <w:bCs/>
                <w:sz w:val="24"/>
                <w:szCs w:val="24"/>
              </w:rPr>
              <w:t>制度；</w:t>
            </w:r>
            <w:r>
              <w:rPr>
                <w:rFonts w:ascii="仿宋_GB2312" w:hAnsi="仿宋_GB2312" w:cs="仿宋_GB2312" w:hint="eastAsia"/>
                <w:sz w:val="24"/>
                <w:szCs w:val="24"/>
              </w:rPr>
              <w:t>（2）近三年毕业生双证书获证率达到95%以上；</w:t>
            </w:r>
            <w:r>
              <w:rPr>
                <w:rFonts w:ascii="仿宋_GB2312" w:hAnsi="仿宋_GB2312" w:cs="仿宋_GB2312" w:hint="eastAsia"/>
                <w:b/>
                <w:bCs/>
                <w:sz w:val="24"/>
                <w:szCs w:val="24"/>
              </w:rPr>
              <w:t>符合上述条件为合格。</w:t>
            </w:r>
          </w:p>
        </w:tc>
      </w:tr>
      <w:tr w:rsidR="002D6FCC" w:rsidTr="00F53B31">
        <w:trPr>
          <w:trHeight w:val="1236"/>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w:t>
            </w:r>
            <w:r>
              <w:rPr>
                <w:rFonts w:ascii="仿宋_GB2312" w:hAnsi="仿宋_GB2312" w:cs="仿宋_GB2312" w:hint="eastAsia"/>
                <w:bCs/>
                <w:sz w:val="24"/>
                <w:szCs w:val="24"/>
              </w:rPr>
              <w:t>学业证书和职业资格证书“双证书”制度</w:t>
            </w:r>
            <w:r>
              <w:rPr>
                <w:rFonts w:ascii="仿宋_GB2312" w:hAnsi="仿宋_GB2312" w:cs="仿宋_GB2312" w:hint="eastAsia"/>
                <w:sz w:val="24"/>
                <w:szCs w:val="24"/>
              </w:rPr>
              <w:t>。（2）近三年毕业生毕业证、职业资格（或职业技能等级）资料。</w:t>
            </w:r>
          </w:p>
        </w:tc>
      </w:tr>
      <w:tr w:rsidR="002D6FCC" w:rsidTr="00F53B31">
        <w:trPr>
          <w:trHeight w:val="243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1"/>
              </w:rPr>
            </w:pPr>
          </w:p>
        </w:tc>
      </w:tr>
      <w:tr w:rsidR="002D6FCC" w:rsidTr="00F53B31">
        <w:trPr>
          <w:trHeight w:val="2232"/>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48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p w:rsidR="002D6FCC" w:rsidRDefault="002D6FCC" w:rsidP="00F53B31">
            <w:pPr>
              <w:spacing w:line="380" w:lineRule="exact"/>
              <w:rPr>
                <w:rFonts w:ascii="仿宋_GB2312" w:hAnsi="仿宋_GB2312" w:cs="仿宋_GB2312"/>
                <w:sz w:val="24"/>
                <w:szCs w:val="24"/>
              </w:rPr>
            </w:pPr>
          </w:p>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学校自评结论</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专家评审结论</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180" w:lineRule="exact"/>
        <w:ind w:firstLineChars="200" w:firstLine="560"/>
        <w:rPr>
          <w:rFonts w:ascii="仿宋_GB2312" w:hAnsi="仿宋_GB2312" w:cs="仿宋_GB2312"/>
          <w:kern w:val="0"/>
          <w:sz w:val="28"/>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05</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党组织建设</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否决项</w:t>
            </w:r>
          </w:p>
        </w:tc>
        <w:tc>
          <w:tcPr>
            <w:tcW w:w="1058" w:type="dxa"/>
            <w:gridSpan w:val="2"/>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bCs/>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bCs/>
                <w:sz w:val="24"/>
                <w:szCs w:val="24"/>
              </w:rPr>
              <w:t>/</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lang w:val="en"/>
              </w:rPr>
              <w:t>党组织是党在技工院校中的战斗堡垒，发挥政治核心作用</w:t>
            </w:r>
            <w:r>
              <w:rPr>
                <w:rFonts w:ascii="仿宋_GB2312" w:hAnsi="仿宋_GB2312" w:cs="仿宋_GB2312" w:hint="eastAsia"/>
                <w:sz w:val="24"/>
                <w:szCs w:val="24"/>
              </w:rPr>
              <w:t>。学校要</w:t>
            </w:r>
            <w:r>
              <w:rPr>
                <w:rFonts w:ascii="仿宋_GB2312" w:hAnsi="仿宋_GB2312" w:cs="仿宋_GB2312" w:hint="eastAsia"/>
                <w:sz w:val="24"/>
                <w:szCs w:val="24"/>
                <w:lang w:val="en"/>
              </w:rPr>
              <w:t>坚持</w:t>
            </w:r>
            <w:r>
              <w:rPr>
                <w:rFonts w:ascii="仿宋_GB2312" w:hAnsi="仿宋_GB2312" w:cs="仿宋_GB2312" w:hint="eastAsia"/>
                <w:sz w:val="24"/>
                <w:szCs w:val="24"/>
              </w:rPr>
              <w:t>应建必建的原则，理顺党组织隶属关系，实现党的组织和党的工作全覆盖。要建立健全党组织参与决策和监督机制，推动党建内容写入学校章程，落实“</w:t>
            </w:r>
            <w:r>
              <w:rPr>
                <w:rFonts w:ascii="仿宋_GB2312" w:hAnsi="仿宋_GB2312" w:cs="仿宋_GB2312" w:hint="eastAsia"/>
                <w:sz w:val="24"/>
                <w:szCs w:val="24"/>
                <w:lang w:val="en"/>
              </w:rPr>
              <w:t>双向进入、</w:t>
            </w:r>
            <w:r>
              <w:rPr>
                <w:rFonts w:ascii="仿宋_GB2312" w:hAnsi="仿宋_GB2312" w:cs="仿宋_GB2312" w:hint="eastAsia"/>
                <w:sz w:val="24"/>
                <w:szCs w:val="24"/>
              </w:rPr>
              <w:t>交叉任职”制度，健全参与决策监督制度。</w:t>
            </w:r>
          </w:p>
        </w:tc>
      </w:tr>
      <w:tr w:rsidR="002D6FCC" w:rsidTr="00F53B31">
        <w:trPr>
          <w:trHeight w:val="123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shd w:val="clear" w:color="auto" w:fill="FFFFFF"/>
              </w:rPr>
              <w:t>（1）未建立党的基层组织，</w:t>
            </w:r>
            <w:r>
              <w:rPr>
                <w:rFonts w:ascii="仿宋_GB2312" w:hAnsi="仿宋_GB2312" w:cs="仿宋_GB2312" w:hint="eastAsia"/>
                <w:b/>
                <w:bCs/>
                <w:sz w:val="24"/>
                <w:szCs w:val="24"/>
                <w:shd w:val="clear" w:color="auto" w:fill="FFFFFF"/>
              </w:rPr>
              <w:t>否决办学</w:t>
            </w:r>
            <w:r>
              <w:rPr>
                <w:rFonts w:ascii="仿宋_GB2312" w:hAnsi="仿宋_GB2312" w:cs="仿宋_GB2312" w:hint="eastAsia"/>
                <w:sz w:val="24"/>
                <w:szCs w:val="24"/>
                <w:shd w:val="clear" w:color="auto" w:fill="FFFFFF"/>
              </w:rPr>
              <w:t>；（2）未落实党的组织生活制度，发挥党组织战斗堡垒作用，</w:t>
            </w:r>
            <w:r>
              <w:rPr>
                <w:rFonts w:ascii="仿宋_GB2312" w:hAnsi="仿宋_GB2312" w:cs="仿宋_GB2312" w:hint="eastAsia"/>
                <w:b/>
                <w:bCs/>
                <w:sz w:val="24"/>
                <w:szCs w:val="24"/>
                <w:shd w:val="clear" w:color="auto" w:fill="FFFFFF"/>
              </w:rPr>
              <w:t>否决办学</w:t>
            </w:r>
            <w:r>
              <w:rPr>
                <w:rFonts w:ascii="仿宋_GB2312" w:hAnsi="仿宋_GB2312" w:cs="仿宋_GB2312" w:hint="eastAsia"/>
                <w:sz w:val="24"/>
                <w:szCs w:val="24"/>
                <w:shd w:val="clear" w:color="auto" w:fill="FFFFFF"/>
              </w:rPr>
              <w:t>；（3）未把党的建设有关内容写入学校章程，明确党组织在学校法人治理结构中的地位，</w:t>
            </w:r>
            <w:r>
              <w:rPr>
                <w:rFonts w:ascii="仿宋_GB2312" w:hAnsi="仿宋_GB2312" w:cs="仿宋_GB2312" w:hint="eastAsia"/>
                <w:b/>
                <w:bCs/>
                <w:sz w:val="24"/>
                <w:szCs w:val="24"/>
                <w:shd w:val="clear" w:color="auto" w:fill="FFFFFF"/>
              </w:rPr>
              <w:t>否决办学</w:t>
            </w:r>
            <w:r>
              <w:rPr>
                <w:rFonts w:ascii="仿宋_GB2312" w:hAnsi="仿宋_GB2312" w:cs="仿宋_GB2312" w:hint="eastAsia"/>
                <w:sz w:val="24"/>
                <w:szCs w:val="24"/>
                <w:shd w:val="clear" w:color="auto" w:fill="FFFFFF"/>
              </w:rPr>
              <w:t>；（4）未建立健全参与决策监督制度，</w:t>
            </w:r>
            <w:r>
              <w:rPr>
                <w:rFonts w:ascii="仿宋_GB2312" w:hAnsi="仿宋_GB2312" w:cs="仿宋_GB2312" w:hint="eastAsia"/>
                <w:b/>
                <w:bCs/>
                <w:sz w:val="24"/>
                <w:szCs w:val="24"/>
                <w:shd w:val="clear" w:color="auto" w:fill="FFFFFF"/>
              </w:rPr>
              <w:t>否决办学</w:t>
            </w:r>
            <w:r>
              <w:rPr>
                <w:rFonts w:ascii="仿宋_GB2312" w:hAnsi="仿宋_GB2312" w:cs="仿宋_GB2312" w:hint="eastAsia"/>
                <w:sz w:val="24"/>
                <w:szCs w:val="24"/>
                <w:shd w:val="clear" w:color="auto" w:fill="FFFFFF"/>
              </w:rPr>
              <w:t>。</w:t>
            </w:r>
          </w:p>
        </w:tc>
      </w:tr>
      <w:tr w:rsidR="002D6FCC" w:rsidTr="00F53B31">
        <w:trPr>
          <w:trHeight w:val="112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shd w:val="clear" w:color="auto" w:fill="FFFFFF"/>
              </w:rPr>
              <w:t>（1）学校党组织机构资料；（2）党的教育方针在学校贯彻资料；（3）学校党的组织生活开展情况；（4）党组织议事规则</w:t>
            </w:r>
            <w:r>
              <w:rPr>
                <w:rFonts w:ascii="仿宋_GB2312" w:hAnsi="仿宋_GB2312" w:cs="仿宋_GB2312" w:hint="eastAsia"/>
                <w:sz w:val="24"/>
                <w:szCs w:val="24"/>
              </w:rPr>
              <w:t>；（5）活动场所。</w:t>
            </w:r>
          </w:p>
        </w:tc>
      </w:tr>
      <w:tr w:rsidR="002D6FCC" w:rsidTr="00F53B31">
        <w:trPr>
          <w:trHeight w:val="218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1"/>
              </w:rPr>
            </w:pPr>
          </w:p>
        </w:tc>
      </w:tr>
      <w:tr w:rsidR="002D6FCC" w:rsidTr="00F53B31">
        <w:trPr>
          <w:trHeight w:val="2437"/>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48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p w:rsidR="002D6FCC" w:rsidRDefault="002D6FCC" w:rsidP="00F53B31">
            <w:pPr>
              <w:spacing w:line="380" w:lineRule="exact"/>
              <w:rPr>
                <w:rFonts w:ascii="仿宋_GB2312" w:hAnsi="仿宋_GB2312" w:cs="仿宋_GB2312"/>
                <w:sz w:val="24"/>
                <w:szCs w:val="24"/>
              </w:rPr>
            </w:pPr>
          </w:p>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学校自评结论</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专家评审结论</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180" w:lineRule="exact"/>
        <w:ind w:firstLineChars="200" w:firstLine="560"/>
        <w:rPr>
          <w:rFonts w:ascii="仿宋_GB2312" w:hAnsi="仿宋_GB2312" w:cs="仿宋_GB2312"/>
          <w:kern w:val="0"/>
          <w:sz w:val="28"/>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 xml:space="preserve">06 </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领导班子</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评分项</w:t>
            </w:r>
          </w:p>
        </w:tc>
        <w:tc>
          <w:tcPr>
            <w:tcW w:w="1058" w:type="dxa"/>
            <w:gridSpan w:val="2"/>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bCs/>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sz w:val="24"/>
                <w:szCs w:val="24"/>
              </w:rPr>
              <w:t>8分</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bCs/>
                <w:sz w:val="24"/>
                <w:szCs w:val="24"/>
              </w:rPr>
              <w:t>领导班子政治素养高、管理能力强、熟悉技能人才培养规律的领导班子。校长、教学副校长应具有本科以上学历，以及高级职称或高级技师职业资格，且校长应具有5年以上职业教育、职业培训或企业工作经历。</w:t>
            </w:r>
            <w:r>
              <w:rPr>
                <w:rFonts w:ascii="仿宋_GB2312" w:hAnsi="仿宋_GB2312" w:cs="仿宋_GB2312" w:hint="eastAsia"/>
                <w:sz w:val="24"/>
                <w:szCs w:val="24"/>
                <w:shd w:val="clear" w:color="auto" w:fill="FFFFFF"/>
              </w:rPr>
              <w:t>其他校级领导具有本科以上学历以及中级以上职称或技师以上职业资格。</w:t>
            </w:r>
          </w:p>
        </w:tc>
      </w:tr>
      <w:tr w:rsidR="002D6FCC" w:rsidTr="00F53B31">
        <w:trPr>
          <w:trHeight w:val="123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bCs/>
                <w:sz w:val="24"/>
                <w:szCs w:val="24"/>
              </w:rPr>
              <w:t>（1）校领导班子</w:t>
            </w:r>
            <w:r>
              <w:rPr>
                <w:rFonts w:ascii="仿宋_GB2312" w:hAnsi="仿宋_GB2312" w:cs="仿宋_GB2312" w:hint="eastAsia"/>
                <w:sz w:val="24"/>
                <w:szCs w:val="24"/>
                <w:shd w:val="clear" w:color="auto" w:fill="FFFFFF"/>
              </w:rPr>
              <w:t>政治素养高、管理能力强、熟悉技能人才培养规律，记1分，不符合的记0分</w:t>
            </w:r>
            <w:r>
              <w:rPr>
                <w:rFonts w:ascii="仿宋_GB2312" w:hAnsi="仿宋_GB2312" w:cs="仿宋_GB2312" w:hint="eastAsia"/>
                <w:bCs/>
                <w:sz w:val="24"/>
                <w:szCs w:val="24"/>
              </w:rPr>
              <w:t>；（2）校长、教学副校长具有本科以上学历，以及高级职称或高级技师职业资格，且具有5年以上职业教育、职业培训或企业工作经历，记4分，每1人不符合的扣2分；（3）</w:t>
            </w:r>
            <w:r>
              <w:rPr>
                <w:rFonts w:ascii="仿宋_GB2312" w:hAnsi="仿宋_GB2312" w:cs="仿宋_GB2312" w:hint="eastAsia"/>
                <w:sz w:val="24"/>
                <w:szCs w:val="24"/>
              </w:rPr>
              <w:t>校领导班子齐全，</w:t>
            </w:r>
            <w:r>
              <w:rPr>
                <w:rFonts w:ascii="仿宋_GB2312" w:hAnsi="仿宋_GB2312" w:cs="仿宋_GB2312" w:hint="eastAsia"/>
                <w:sz w:val="24"/>
                <w:szCs w:val="24"/>
                <w:shd w:val="clear" w:color="auto" w:fill="FFFFFF"/>
              </w:rPr>
              <w:t>其他校级领导具有本科以上学历和中级以上职称或技师以上职业资格记</w:t>
            </w:r>
            <w:r>
              <w:rPr>
                <w:rFonts w:ascii="仿宋_GB2312" w:hAnsi="仿宋_GB2312" w:cs="仿宋_GB2312" w:hint="eastAsia"/>
                <w:bCs/>
                <w:sz w:val="24"/>
                <w:szCs w:val="24"/>
              </w:rPr>
              <w:t>3分，</w:t>
            </w:r>
            <w:r>
              <w:rPr>
                <w:rFonts w:ascii="仿宋_GB2312" w:hAnsi="仿宋_GB2312" w:cs="仿宋_GB2312" w:hint="eastAsia"/>
                <w:sz w:val="24"/>
                <w:szCs w:val="24"/>
                <w:shd w:val="clear" w:color="auto" w:fill="FFFFFF"/>
              </w:rPr>
              <w:t>每1人不符合的扣1分</w:t>
            </w:r>
            <w:r>
              <w:rPr>
                <w:rFonts w:ascii="仿宋_GB2312" w:hAnsi="仿宋_GB2312" w:cs="仿宋_GB2312" w:hint="eastAsia"/>
                <w:bCs/>
                <w:sz w:val="24"/>
                <w:szCs w:val="24"/>
              </w:rPr>
              <w:t>。</w:t>
            </w:r>
          </w:p>
        </w:tc>
      </w:tr>
      <w:tr w:rsidR="002D6FCC" w:rsidTr="00F53B31">
        <w:trPr>
          <w:trHeight w:val="112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（1）上级主管部门任命文件；（2）校领导班子成员学历、职称或职业资格证书等相关证明材料；（4）校领导班子成员业绩资料；（5）校领导情况汇总表。</w:t>
            </w:r>
          </w:p>
        </w:tc>
      </w:tr>
      <w:tr w:rsidR="002D6FCC" w:rsidTr="00F53B31">
        <w:trPr>
          <w:trHeight w:val="236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1"/>
              </w:rPr>
            </w:pPr>
          </w:p>
        </w:tc>
      </w:tr>
      <w:tr w:rsidR="002D6FCC" w:rsidTr="00F53B31">
        <w:trPr>
          <w:trHeight w:val="1957"/>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48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p w:rsidR="002D6FCC" w:rsidRDefault="002D6FCC" w:rsidP="00F53B31">
            <w:pPr>
              <w:spacing w:line="380" w:lineRule="exact"/>
              <w:rPr>
                <w:rFonts w:ascii="仿宋_GB2312" w:hAnsi="仿宋_GB2312" w:cs="仿宋_GB2312"/>
                <w:sz w:val="24"/>
                <w:szCs w:val="24"/>
              </w:rPr>
            </w:pPr>
          </w:p>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学校自评得分</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专家评审得分</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 xml:space="preserve">07 </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办学规模</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考察项</w:t>
            </w:r>
          </w:p>
        </w:tc>
        <w:tc>
          <w:tcPr>
            <w:tcW w:w="1058" w:type="dxa"/>
            <w:gridSpan w:val="2"/>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bCs/>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bCs/>
                <w:sz w:val="24"/>
                <w:szCs w:val="24"/>
              </w:rPr>
              <w:t>/</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学校培养规模应达到5000人以上。其中，学制教育在校生规模不低于3000人，年职业培训规模2000人次以上。设立技师学院三年内高级技工、预备技师（技师）在校生规模不低于60％，高级技工、技师、高级技师年培训规模不低于1000人次。</w:t>
            </w:r>
          </w:p>
        </w:tc>
      </w:tr>
      <w:tr w:rsidR="002D6FCC" w:rsidTr="00F53B31">
        <w:trPr>
          <w:trHeight w:val="123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（1）学制教育在校生规模不低于3000人，3年后高级技工、预备技师（技师）在校生规模不低于60％</w:t>
            </w:r>
            <w:r>
              <w:rPr>
                <w:rFonts w:ascii="仿宋_GB2312" w:hAnsi="仿宋_GB2312" w:cs="仿宋_GB2312" w:hint="eastAsia"/>
                <w:bCs/>
                <w:sz w:val="24"/>
                <w:szCs w:val="24"/>
              </w:rPr>
              <w:t>；</w:t>
            </w:r>
            <w:r>
              <w:rPr>
                <w:rFonts w:ascii="仿宋_GB2312" w:hAnsi="仿宋_GB2312" w:cs="仿宋_GB2312" w:hint="eastAsia"/>
                <w:sz w:val="24"/>
                <w:szCs w:val="24"/>
              </w:rPr>
              <w:t>（2）年职业培训规模2000人次以上，3年后高级技工、技师、高级技师年培训规模不低于1000人次；</w:t>
            </w:r>
            <w:r>
              <w:rPr>
                <w:rFonts w:ascii="仿宋_GB2312" w:hAnsi="仿宋_GB2312" w:cs="仿宋_GB2312" w:hint="eastAsia"/>
                <w:b/>
                <w:bCs/>
                <w:sz w:val="24"/>
                <w:szCs w:val="24"/>
              </w:rPr>
              <w:t>符合上述条件为合格。</w:t>
            </w:r>
          </w:p>
        </w:tc>
      </w:tr>
      <w:tr w:rsidR="002D6FCC" w:rsidTr="00F53B31">
        <w:trPr>
          <w:trHeight w:val="112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（1）学校发展五年规划；（2）在校生统计资料。（3）职业技能培训规模统计资料。</w:t>
            </w:r>
          </w:p>
        </w:tc>
      </w:tr>
      <w:tr w:rsidR="002D6FCC" w:rsidTr="00F53B31">
        <w:trPr>
          <w:trHeight w:val="23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1"/>
              </w:rPr>
            </w:pPr>
          </w:p>
        </w:tc>
      </w:tr>
      <w:tr w:rsidR="002D6FCC" w:rsidTr="00F53B31">
        <w:trPr>
          <w:trHeight w:val="2579"/>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689"/>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p w:rsidR="002D6FCC" w:rsidRDefault="002D6FCC" w:rsidP="00F53B31">
            <w:pPr>
              <w:spacing w:line="380" w:lineRule="exact"/>
              <w:rPr>
                <w:rFonts w:ascii="仿宋_GB2312" w:hAnsi="仿宋_GB2312" w:cs="仿宋_GB2312"/>
                <w:sz w:val="24"/>
                <w:szCs w:val="24"/>
              </w:rPr>
            </w:pPr>
          </w:p>
          <w:p w:rsidR="002D6FCC" w:rsidRDefault="002D6FCC" w:rsidP="00F53B31">
            <w:pPr>
              <w:spacing w:line="380" w:lineRule="exact"/>
              <w:rPr>
                <w:rFonts w:ascii="仿宋_GB2312" w:hAnsi="仿宋_GB2312" w:cs="仿宋_GB2312"/>
                <w:sz w:val="24"/>
                <w:szCs w:val="24"/>
              </w:rPr>
            </w:pPr>
          </w:p>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学校自评结论</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专家评审结论</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spacing w:line="180" w:lineRule="exact"/>
        <w:ind w:firstLineChars="200" w:firstLine="560"/>
        <w:rPr>
          <w:rFonts w:ascii="仿宋_GB2312" w:hAnsi="仿宋_GB2312" w:cs="仿宋_GB2312"/>
          <w:kern w:val="0"/>
          <w:sz w:val="28"/>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 xml:space="preserve">08 </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专业设置</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评分项</w:t>
            </w:r>
          </w:p>
        </w:tc>
        <w:tc>
          <w:tcPr>
            <w:tcW w:w="1058" w:type="dxa"/>
            <w:gridSpan w:val="2"/>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bCs/>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sz w:val="24"/>
                <w:szCs w:val="24"/>
              </w:rPr>
              <w:t>7分</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60" w:lineRule="exact"/>
              <w:rPr>
                <w:rFonts w:ascii="仿宋_GB2312" w:hAnsi="仿宋_GB2312" w:cs="仿宋_GB2312"/>
                <w:sz w:val="24"/>
                <w:szCs w:val="24"/>
              </w:rPr>
            </w:pPr>
            <w:r>
              <w:rPr>
                <w:rFonts w:ascii="仿宋_GB2312" w:hAnsi="仿宋_GB2312" w:cs="仿宋_GB2312" w:hint="eastAsia"/>
                <w:sz w:val="24"/>
                <w:szCs w:val="24"/>
              </w:rPr>
              <w:t>技师学院专业设置应与区域经济发展紧密结合，适应新型工业化发展和产业优化升级的需要，适应社会和企业对高级技工、技师和高级技师的需求。常设预备技师（技师）专业不少于2个。</w:t>
            </w:r>
          </w:p>
        </w:tc>
      </w:tr>
      <w:tr w:rsidR="002D6FCC" w:rsidTr="00F53B31">
        <w:trPr>
          <w:trHeight w:val="123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60" w:lineRule="exact"/>
              <w:rPr>
                <w:rFonts w:ascii="仿宋_GB2312" w:hAnsi="仿宋_GB2312" w:cs="仿宋_GB2312"/>
                <w:sz w:val="24"/>
                <w:szCs w:val="24"/>
              </w:rPr>
            </w:pPr>
            <w:r>
              <w:rPr>
                <w:rFonts w:ascii="仿宋_GB2312" w:hAnsi="仿宋_GB2312" w:cs="仿宋_GB2312" w:hint="eastAsia"/>
                <w:sz w:val="24"/>
                <w:szCs w:val="24"/>
              </w:rPr>
              <w:t>（1）专业结构合理，特色鲜明，与区域产业契合度高，符合本区域重点产业、支柱产业、新兴产业、特色产业和传统产业的发展需求，记3分，不符合的酌情扣分；（2）预备技师（技师）专业不少于2个，记1分，不符合的记0分；（3）各专业设立教研组，学校每年开展教研活动不少于10次，记2分，不符合的酌情扣分；（4）校企共建专业建设指导委员会并定期开展活动，指导专业建设、人才培养、课程建设，定期组织开展技能人才培养和地方产业发展契合度调查研究，紧密结合产业发展需要调整设置专业，记1分，不符合的酌情扣分。</w:t>
            </w:r>
          </w:p>
        </w:tc>
      </w:tr>
      <w:tr w:rsidR="002D6FCC" w:rsidTr="00F53B31">
        <w:trPr>
          <w:trHeight w:val="112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60" w:lineRule="exact"/>
              <w:rPr>
                <w:rFonts w:ascii="仿宋_GB2312" w:hAnsi="仿宋_GB2312" w:cs="仿宋_GB2312"/>
                <w:sz w:val="24"/>
                <w:szCs w:val="24"/>
              </w:rPr>
            </w:pPr>
            <w:r>
              <w:rPr>
                <w:rFonts w:ascii="仿宋_GB2312" w:hAnsi="仿宋_GB2312" w:cs="仿宋_GB2312" w:hint="eastAsia"/>
                <w:sz w:val="24"/>
                <w:szCs w:val="24"/>
              </w:rPr>
              <w:t>（1）现设和拟设专业的人才需求论证报告及可行性报告；（2）现设和拟设专业的人才培养方案；（3）现设和拟设专业三年内招生计划；（4）现设和拟设专业的专业建设方案；（5）专业建设指导委员会建立及开展工作情况。</w:t>
            </w:r>
          </w:p>
        </w:tc>
      </w:tr>
      <w:tr w:rsidR="002D6FCC" w:rsidTr="00F53B31">
        <w:trPr>
          <w:trHeight w:val="192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1"/>
              </w:rPr>
            </w:pPr>
          </w:p>
        </w:tc>
      </w:tr>
      <w:tr w:rsidR="002D6FCC" w:rsidTr="00F53B31">
        <w:trPr>
          <w:trHeight w:val="163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61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p w:rsidR="002D6FCC" w:rsidRDefault="002D6FCC" w:rsidP="00F53B31">
            <w:pPr>
              <w:spacing w:line="380" w:lineRule="exact"/>
              <w:rPr>
                <w:rFonts w:ascii="仿宋_GB2312" w:hAnsi="仿宋_GB2312" w:cs="仿宋_GB2312"/>
                <w:sz w:val="24"/>
                <w:szCs w:val="24"/>
              </w:rPr>
            </w:pPr>
          </w:p>
          <w:p w:rsidR="002D6FCC" w:rsidRDefault="002D6FCC" w:rsidP="00F53B31">
            <w:pPr>
              <w:spacing w:line="380" w:lineRule="exact"/>
              <w:rPr>
                <w:rFonts w:ascii="仿宋_GB2312" w:hAnsi="仿宋_GB2312" w:cs="仿宋_GB2312"/>
                <w:sz w:val="24"/>
                <w:szCs w:val="24"/>
              </w:rPr>
            </w:pPr>
          </w:p>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学校自评得分</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专家评审得分</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09</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学校面积</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否决项</w:t>
            </w:r>
          </w:p>
        </w:tc>
        <w:tc>
          <w:tcPr>
            <w:tcW w:w="105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技师学院校园占地面积不少于10万平方米（约150亩），校舍建筑面积不少于8万平方米</w:t>
            </w:r>
            <w:r>
              <w:rPr>
                <w:rFonts w:ascii="仿宋_GB2312" w:hAnsi="仿宋_GB2312" w:cs="仿宋_GB2312" w:hint="eastAsia"/>
                <w:sz w:val="24"/>
                <w:szCs w:val="24"/>
                <w:shd w:val="clear" w:color="auto" w:fill="FFFFFF"/>
              </w:rPr>
              <w:t>，实习实验场所建筑面积不少于2.5万平方米。企业办校的占地面积、建筑面积可包括企业用于职工培训的相关场所面积。</w:t>
            </w:r>
          </w:p>
        </w:tc>
      </w:tr>
      <w:tr w:rsidR="002D6FCC" w:rsidTr="00F53B31">
        <w:trPr>
          <w:trHeight w:val="123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（1）有整体独立的校园校舍及教学、生活配套设施，</w:t>
            </w:r>
            <w:r>
              <w:rPr>
                <w:rFonts w:ascii="仿宋_GB2312" w:hAnsi="仿宋_GB2312" w:cs="仿宋_GB2312" w:hint="eastAsia"/>
                <w:b/>
                <w:bCs/>
                <w:sz w:val="24"/>
                <w:szCs w:val="24"/>
              </w:rPr>
              <w:t>达不到否决办学；</w:t>
            </w:r>
            <w:r>
              <w:rPr>
                <w:rFonts w:ascii="仿宋_GB2312" w:hAnsi="仿宋_GB2312" w:cs="仿宋_GB2312" w:hint="eastAsia"/>
                <w:sz w:val="24"/>
                <w:szCs w:val="24"/>
              </w:rPr>
              <w:t>（2）校园占地面积不少于10万平方米（约150亩），</w:t>
            </w:r>
            <w:proofErr w:type="gramStart"/>
            <w:r>
              <w:rPr>
                <w:rFonts w:ascii="仿宋_GB2312" w:hAnsi="仿宋_GB2312" w:cs="仿宋_GB2312" w:hint="eastAsia"/>
                <w:sz w:val="24"/>
                <w:szCs w:val="24"/>
              </w:rPr>
              <w:t>且学校</w:t>
            </w:r>
            <w:proofErr w:type="gramEnd"/>
            <w:r>
              <w:rPr>
                <w:rFonts w:ascii="仿宋_GB2312" w:hAnsi="仿宋_GB2312" w:cs="仿宋_GB2312" w:hint="eastAsia"/>
                <w:sz w:val="24"/>
                <w:szCs w:val="24"/>
              </w:rPr>
              <w:t>独立产权达50%以上，</w:t>
            </w:r>
            <w:r>
              <w:rPr>
                <w:rFonts w:ascii="仿宋_GB2312" w:hAnsi="仿宋_GB2312" w:cs="仿宋_GB2312" w:hint="eastAsia"/>
                <w:b/>
                <w:bCs/>
                <w:sz w:val="24"/>
                <w:szCs w:val="24"/>
              </w:rPr>
              <w:t>达不到否决办学；</w:t>
            </w:r>
            <w:r>
              <w:rPr>
                <w:rFonts w:ascii="仿宋_GB2312" w:hAnsi="仿宋_GB2312" w:cs="仿宋_GB2312" w:hint="eastAsia"/>
                <w:sz w:val="24"/>
                <w:szCs w:val="24"/>
              </w:rPr>
              <w:t>（3）已建成能用的</w:t>
            </w:r>
            <w:r>
              <w:rPr>
                <w:rFonts w:ascii="仿宋_GB2312" w:hAnsi="仿宋_GB2312" w:cs="仿宋_GB2312" w:hint="eastAsia"/>
                <w:sz w:val="24"/>
                <w:szCs w:val="24"/>
                <w:shd w:val="clear" w:color="auto" w:fill="FFFFFF"/>
              </w:rPr>
              <w:t>校舍建筑面积不少于8万平方米</w:t>
            </w:r>
            <w:r>
              <w:rPr>
                <w:rFonts w:ascii="仿宋_GB2312" w:hAnsi="仿宋_GB2312" w:cs="仿宋_GB2312" w:hint="eastAsia"/>
                <w:sz w:val="24"/>
                <w:szCs w:val="24"/>
              </w:rPr>
              <w:t>，</w:t>
            </w:r>
            <w:proofErr w:type="gramStart"/>
            <w:r>
              <w:rPr>
                <w:rFonts w:ascii="仿宋_GB2312" w:hAnsi="仿宋_GB2312" w:cs="仿宋_GB2312" w:hint="eastAsia"/>
                <w:sz w:val="24"/>
                <w:szCs w:val="24"/>
              </w:rPr>
              <w:t>且学校</w:t>
            </w:r>
            <w:proofErr w:type="gramEnd"/>
            <w:r>
              <w:rPr>
                <w:rFonts w:ascii="仿宋_GB2312" w:hAnsi="仿宋_GB2312" w:cs="仿宋_GB2312" w:hint="eastAsia"/>
                <w:sz w:val="24"/>
                <w:szCs w:val="24"/>
              </w:rPr>
              <w:t>独立产权达50%以上，</w:t>
            </w:r>
            <w:r>
              <w:rPr>
                <w:rFonts w:ascii="仿宋_GB2312" w:hAnsi="仿宋_GB2312" w:cs="仿宋_GB2312" w:hint="eastAsia"/>
                <w:b/>
                <w:bCs/>
                <w:sz w:val="24"/>
                <w:szCs w:val="24"/>
              </w:rPr>
              <w:t>达不到否决办学</w:t>
            </w:r>
            <w:r>
              <w:rPr>
                <w:rFonts w:ascii="仿宋_GB2312" w:hAnsi="仿宋_GB2312" w:cs="仿宋_GB2312" w:hint="eastAsia"/>
                <w:sz w:val="24"/>
                <w:szCs w:val="24"/>
              </w:rPr>
              <w:t>；（4）</w:t>
            </w:r>
            <w:r>
              <w:rPr>
                <w:rFonts w:ascii="仿宋_GB2312" w:hAnsi="仿宋_GB2312" w:cs="仿宋_GB2312" w:hint="eastAsia"/>
                <w:sz w:val="24"/>
                <w:szCs w:val="24"/>
                <w:shd w:val="clear" w:color="auto" w:fill="FFFFFF"/>
              </w:rPr>
              <w:t>实习实验场所建筑面积不少于2.5万平方米，</w:t>
            </w:r>
            <w:r>
              <w:rPr>
                <w:rFonts w:ascii="仿宋_GB2312" w:hAnsi="仿宋_GB2312" w:cs="仿宋_GB2312" w:hint="eastAsia"/>
                <w:b/>
                <w:bCs/>
                <w:sz w:val="24"/>
                <w:szCs w:val="24"/>
              </w:rPr>
              <w:t>达不到否决办学；</w:t>
            </w:r>
            <w:r>
              <w:rPr>
                <w:rFonts w:ascii="仿宋_GB2312" w:hAnsi="仿宋_GB2312" w:cs="仿宋_GB2312" w:hint="eastAsia"/>
                <w:sz w:val="24"/>
                <w:szCs w:val="24"/>
                <w:shd w:val="clear" w:color="auto" w:fill="FFFFFF"/>
              </w:rPr>
              <w:t>（5）校园校舍有租用的，符合规定要求，租赁手续完备，租赁期不少于10年（从申办当年起算）</w:t>
            </w:r>
            <w:r>
              <w:rPr>
                <w:rFonts w:ascii="仿宋_GB2312" w:hAnsi="仿宋_GB2312" w:cs="仿宋_GB2312" w:hint="eastAsia"/>
                <w:sz w:val="24"/>
                <w:szCs w:val="24"/>
              </w:rPr>
              <w:t>，</w:t>
            </w:r>
            <w:r>
              <w:rPr>
                <w:rFonts w:ascii="仿宋_GB2312" w:hAnsi="仿宋_GB2312" w:cs="仿宋_GB2312" w:hint="eastAsia"/>
                <w:b/>
                <w:bCs/>
                <w:sz w:val="24"/>
                <w:szCs w:val="24"/>
              </w:rPr>
              <w:t>达不到否决办学；</w:t>
            </w:r>
            <w:r>
              <w:rPr>
                <w:rFonts w:ascii="仿宋_GB2312" w:hAnsi="仿宋_GB2312" w:cs="仿宋_GB2312" w:hint="eastAsia"/>
                <w:sz w:val="24"/>
                <w:szCs w:val="24"/>
              </w:rPr>
              <w:t>（6）</w:t>
            </w:r>
            <w:r>
              <w:rPr>
                <w:rFonts w:ascii="仿宋_GB2312" w:hAnsi="仿宋_GB2312" w:cs="仿宋_GB2312" w:hint="eastAsia"/>
                <w:sz w:val="24"/>
                <w:szCs w:val="24"/>
                <w:shd w:val="clear" w:color="auto" w:fill="FFFFFF"/>
              </w:rPr>
              <w:t>生均校舍建筑面积不少于20平方米，</w:t>
            </w:r>
            <w:r>
              <w:rPr>
                <w:rFonts w:ascii="仿宋_GB2312" w:hAnsi="仿宋_GB2312" w:cs="仿宋_GB2312" w:hint="eastAsia"/>
                <w:b/>
                <w:bCs/>
                <w:sz w:val="24"/>
                <w:szCs w:val="24"/>
                <w:shd w:val="clear" w:color="auto" w:fill="FFFFFF"/>
              </w:rPr>
              <w:t>用于计算办学规模</w:t>
            </w:r>
            <w:r>
              <w:rPr>
                <w:rFonts w:ascii="仿宋_GB2312" w:hAnsi="仿宋_GB2312" w:cs="仿宋_GB2312" w:hint="eastAsia"/>
                <w:b/>
                <w:bCs/>
                <w:sz w:val="24"/>
                <w:szCs w:val="24"/>
              </w:rPr>
              <w:t>。</w:t>
            </w:r>
          </w:p>
        </w:tc>
      </w:tr>
      <w:tr w:rsidR="002D6FCC" w:rsidTr="00F53B31">
        <w:trPr>
          <w:trHeight w:val="112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校园校舍产权有效证明文件，包括土地使用证、房屋产权证、建设工程规划验收合格证；（2）校园校舍有租用的，需提供具有法律效力的租赁合同；（3）校园总体规划图、校舍各建筑物平面图及分类汇总表。</w:t>
            </w:r>
          </w:p>
        </w:tc>
      </w:tr>
      <w:tr w:rsidR="002D6FCC" w:rsidTr="00F53B31">
        <w:trPr>
          <w:trHeight w:val="1897"/>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1"/>
              </w:rPr>
            </w:pPr>
          </w:p>
        </w:tc>
      </w:tr>
      <w:tr w:rsidR="002D6FCC" w:rsidTr="00F53B31">
        <w:trPr>
          <w:trHeight w:val="177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48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p w:rsidR="002D6FCC" w:rsidRDefault="002D6FCC" w:rsidP="00F53B31">
            <w:pPr>
              <w:spacing w:line="380" w:lineRule="exact"/>
              <w:rPr>
                <w:rFonts w:ascii="仿宋_GB2312" w:hAnsi="仿宋_GB2312" w:cs="仿宋_GB2312"/>
                <w:sz w:val="24"/>
                <w:szCs w:val="24"/>
              </w:rPr>
            </w:pPr>
          </w:p>
          <w:p w:rsidR="002D6FCC" w:rsidRDefault="002D6FCC" w:rsidP="00F53B31">
            <w:pPr>
              <w:spacing w:line="380" w:lineRule="exact"/>
              <w:rPr>
                <w:rFonts w:ascii="仿宋_GB2312" w:hAnsi="仿宋_GB2312" w:cs="仿宋_GB2312"/>
                <w:sz w:val="24"/>
                <w:szCs w:val="24"/>
              </w:rPr>
            </w:pPr>
          </w:p>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学校自评结论</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专家评审结论</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10</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实习实验设施设备</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否决项</w:t>
            </w:r>
          </w:p>
        </w:tc>
        <w:tc>
          <w:tcPr>
            <w:tcW w:w="105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shd w:val="clear" w:color="auto" w:fill="FFFFFF"/>
              </w:rPr>
              <w:t>技师学院应配备与办学规模、办学层次、专业设置相适应，具有国内领先水平的实习、实验设备设施，并保证每生有实习工位。校内实习、实验设备总值不少于</w:t>
            </w:r>
            <w:r>
              <w:rPr>
                <w:rFonts w:ascii="仿宋_GB2312" w:hAnsi="仿宋_GB2312" w:cs="仿宋_GB2312" w:hint="eastAsia"/>
                <w:sz w:val="24"/>
                <w:szCs w:val="24"/>
              </w:rPr>
              <w:t>4000万元</w:t>
            </w:r>
            <w:r>
              <w:rPr>
                <w:rFonts w:ascii="仿宋_GB2312" w:hAnsi="仿宋_GB2312" w:cs="仿宋_GB2312" w:hint="eastAsia"/>
                <w:sz w:val="24"/>
                <w:szCs w:val="24"/>
                <w:shd w:val="clear" w:color="auto" w:fill="FFFFFF"/>
              </w:rPr>
              <w:t>。</w:t>
            </w:r>
          </w:p>
        </w:tc>
      </w:tr>
      <w:tr w:rsidR="002D6FCC" w:rsidTr="00F53B31">
        <w:trPr>
          <w:trHeight w:val="123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（1）校内实习实验设备总值不少于4000万元，</w:t>
            </w:r>
            <w:r>
              <w:rPr>
                <w:rFonts w:ascii="仿宋_GB2312" w:hAnsi="仿宋_GB2312" w:cs="仿宋_GB2312" w:hint="eastAsia"/>
                <w:b/>
                <w:bCs/>
                <w:sz w:val="24"/>
                <w:szCs w:val="24"/>
              </w:rPr>
              <w:t>达不到否决办学</w:t>
            </w:r>
            <w:r>
              <w:rPr>
                <w:rFonts w:ascii="仿宋_GB2312" w:hAnsi="仿宋_GB2312" w:cs="仿宋_GB2312" w:hint="eastAsia"/>
                <w:sz w:val="24"/>
                <w:szCs w:val="24"/>
              </w:rPr>
              <w:t>；（2）</w:t>
            </w:r>
            <w:r>
              <w:rPr>
                <w:rFonts w:ascii="仿宋_GB2312" w:hAnsi="仿宋_GB2312" w:cs="仿宋_GB2312" w:hint="eastAsia"/>
                <w:sz w:val="24"/>
                <w:szCs w:val="24"/>
                <w:shd w:val="clear" w:color="auto" w:fill="FFFFFF"/>
              </w:rPr>
              <w:t>实习、实验设备设施具有国内领先水平，</w:t>
            </w:r>
            <w:r>
              <w:rPr>
                <w:rFonts w:ascii="仿宋_GB2312" w:hAnsi="仿宋_GB2312" w:cs="仿宋_GB2312" w:hint="eastAsia"/>
                <w:b/>
                <w:bCs/>
                <w:sz w:val="24"/>
                <w:szCs w:val="24"/>
              </w:rPr>
              <w:t>达不到否决办学</w:t>
            </w:r>
            <w:r>
              <w:rPr>
                <w:rFonts w:ascii="仿宋_GB2312" w:hAnsi="仿宋_GB2312" w:cs="仿宋_GB2312" w:hint="eastAsia"/>
                <w:sz w:val="24"/>
                <w:szCs w:val="24"/>
              </w:rPr>
              <w:t>；（3）拟设预备技师（技师）专业设备设施满足国家职业标准技能操作项目要求，</w:t>
            </w:r>
            <w:r>
              <w:rPr>
                <w:rFonts w:ascii="仿宋_GB2312" w:hAnsi="仿宋_GB2312" w:cs="仿宋_GB2312" w:hint="eastAsia"/>
                <w:b/>
                <w:bCs/>
                <w:sz w:val="24"/>
                <w:szCs w:val="24"/>
              </w:rPr>
              <w:t>达不到否决该专业设置</w:t>
            </w:r>
            <w:r>
              <w:rPr>
                <w:rFonts w:ascii="仿宋_GB2312" w:hAnsi="仿宋_GB2312" w:cs="仿宋_GB2312" w:hint="eastAsia"/>
                <w:sz w:val="24"/>
                <w:szCs w:val="24"/>
              </w:rPr>
              <w:t>；（3）生均实习工位不低于1：0.6，</w:t>
            </w:r>
            <w:r>
              <w:rPr>
                <w:rFonts w:ascii="仿宋_GB2312" w:hAnsi="仿宋_GB2312" w:cs="仿宋_GB2312" w:hint="eastAsia"/>
                <w:b/>
                <w:bCs/>
                <w:sz w:val="24"/>
                <w:szCs w:val="24"/>
              </w:rPr>
              <w:t>达不到否决该专业设置</w:t>
            </w:r>
            <w:r>
              <w:rPr>
                <w:rFonts w:ascii="仿宋_GB2312" w:hAnsi="仿宋_GB2312" w:cs="仿宋_GB2312" w:hint="eastAsia"/>
                <w:sz w:val="24"/>
                <w:szCs w:val="24"/>
              </w:rPr>
              <w:t>。</w:t>
            </w:r>
          </w:p>
        </w:tc>
      </w:tr>
      <w:tr w:rsidR="002D6FCC" w:rsidTr="00F53B31">
        <w:trPr>
          <w:trHeight w:val="112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（1）按专业、实习实验室分类统计的实习实验设备设施清单；（2）实习工位数量统计。</w:t>
            </w:r>
          </w:p>
        </w:tc>
      </w:tr>
      <w:tr w:rsidR="002D6FCC" w:rsidTr="00F53B31">
        <w:trPr>
          <w:trHeight w:val="224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1"/>
              </w:rPr>
            </w:pPr>
          </w:p>
        </w:tc>
      </w:tr>
      <w:tr w:rsidR="002D6FCC" w:rsidTr="00F53B31">
        <w:trPr>
          <w:trHeight w:val="2326"/>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148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rPr>
            </w:pPr>
          </w:p>
          <w:p w:rsidR="002D6FCC" w:rsidRDefault="002D6FCC" w:rsidP="00F53B31">
            <w:pPr>
              <w:spacing w:line="380" w:lineRule="exact"/>
              <w:rPr>
                <w:rFonts w:ascii="仿宋_GB2312" w:hAnsi="仿宋_GB2312" w:cs="仿宋_GB2312"/>
              </w:rPr>
            </w:pPr>
          </w:p>
          <w:p w:rsidR="002D6FCC" w:rsidRDefault="002D6FCC" w:rsidP="00F53B31">
            <w:pPr>
              <w:spacing w:line="380" w:lineRule="exact"/>
              <w:rPr>
                <w:rFonts w:ascii="仿宋_GB2312" w:hAnsi="仿宋_GB2312" w:cs="仿宋_GB2312"/>
              </w:rPr>
            </w:pPr>
          </w:p>
          <w:p w:rsidR="002D6FCC" w:rsidRDefault="002D6FCC" w:rsidP="00F53B31">
            <w:pPr>
              <w:spacing w:line="380" w:lineRule="exact"/>
              <w:rPr>
                <w:rFonts w:ascii="仿宋_GB2312" w:hAnsi="仿宋_GB2312" w:cs="仿宋_GB2312"/>
              </w:rPr>
            </w:pPr>
          </w:p>
          <w:p w:rsidR="002D6FCC" w:rsidRDefault="002D6FCC" w:rsidP="00F53B31">
            <w:pPr>
              <w:pStyle w:val="a8"/>
              <w:ind w:firstLine="310"/>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学校自评结论</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专家评审结论</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r w:rsidR="002D6FCC" w:rsidTr="00F53B31">
        <w:trPr>
          <w:trHeight w:val="613"/>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指标编号</w:t>
            </w:r>
          </w:p>
        </w:tc>
        <w:tc>
          <w:tcPr>
            <w:tcW w:w="709"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11</w:t>
            </w:r>
          </w:p>
        </w:tc>
        <w:tc>
          <w:tcPr>
            <w:tcW w:w="141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其他设施设备</w:t>
            </w:r>
          </w:p>
        </w:tc>
        <w:tc>
          <w:tcPr>
            <w:tcW w:w="127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评分项</w:t>
            </w:r>
          </w:p>
        </w:tc>
        <w:tc>
          <w:tcPr>
            <w:tcW w:w="1058"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15分</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指标内涵</w:t>
            </w:r>
          </w:p>
        </w:tc>
        <w:tc>
          <w:tcPr>
            <w:tcW w:w="7994" w:type="dxa"/>
            <w:gridSpan w:val="10"/>
            <w:vAlign w:val="center"/>
          </w:tcPr>
          <w:p w:rsidR="002D6FCC" w:rsidRDefault="002D6FCC" w:rsidP="00F53B31">
            <w:pPr>
              <w:spacing w:line="320" w:lineRule="exact"/>
              <w:rPr>
                <w:rFonts w:ascii="仿宋_GB2312" w:hAnsi="仿宋_GB2312" w:cs="仿宋_GB2312"/>
                <w:sz w:val="24"/>
                <w:szCs w:val="24"/>
              </w:rPr>
            </w:pPr>
            <w:r>
              <w:rPr>
                <w:rFonts w:ascii="仿宋_GB2312" w:hAnsi="仿宋_GB2312" w:cs="仿宋_GB2312" w:hint="eastAsia"/>
                <w:sz w:val="24"/>
                <w:szCs w:val="24"/>
                <w:shd w:val="clear" w:color="auto" w:fill="FFFFFF"/>
              </w:rPr>
              <w:t>应具备完善的学生学习生活设施；具备满足体育教学和学生锻炼身体需要的体育设备设施和运动场所，</w:t>
            </w:r>
            <w:r>
              <w:rPr>
                <w:rFonts w:ascii="仿宋_GB2312" w:hAnsi="仿宋_GB2312" w:cs="仿宋_GB2312" w:hint="eastAsia"/>
                <w:sz w:val="24"/>
                <w:szCs w:val="24"/>
              </w:rPr>
              <w:t>运动场地面积不少于1万平方米</w:t>
            </w:r>
            <w:r>
              <w:rPr>
                <w:rFonts w:ascii="仿宋_GB2312" w:hAnsi="仿宋_GB2312" w:cs="仿宋_GB2312" w:hint="eastAsia"/>
                <w:sz w:val="24"/>
                <w:szCs w:val="24"/>
                <w:shd w:val="clear" w:color="auto" w:fill="FFFFFF"/>
              </w:rPr>
              <w:t>；具备满足师生需求的图书馆、阅览室；具备满足多媒体、网络教学和信息化管理需要的软硬件设备设施 (教学用计算机配备不低于每10名学生1台），并建有校园网站。</w:t>
            </w:r>
          </w:p>
        </w:tc>
      </w:tr>
      <w:tr w:rsidR="002D6FCC" w:rsidTr="00F53B31">
        <w:trPr>
          <w:trHeight w:val="3127"/>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评价标准</w:t>
            </w:r>
          </w:p>
        </w:tc>
        <w:tc>
          <w:tcPr>
            <w:tcW w:w="7994" w:type="dxa"/>
            <w:gridSpan w:val="10"/>
            <w:vAlign w:val="center"/>
          </w:tcPr>
          <w:p w:rsidR="002D6FCC" w:rsidRDefault="002D6FCC" w:rsidP="00F53B31">
            <w:pPr>
              <w:spacing w:line="320" w:lineRule="exact"/>
              <w:rPr>
                <w:rFonts w:ascii="仿宋_GB2312" w:hAnsi="仿宋_GB2312" w:cs="仿宋_GB2312"/>
                <w:sz w:val="24"/>
                <w:szCs w:val="24"/>
              </w:rPr>
            </w:pPr>
            <w:r>
              <w:rPr>
                <w:rFonts w:ascii="仿宋_GB2312" w:hAnsi="仿宋_GB2312" w:cs="仿宋_GB2312" w:hint="eastAsia"/>
                <w:sz w:val="24"/>
                <w:szCs w:val="24"/>
              </w:rPr>
              <w:t>（1）学生宿舍建筑面积人均不少于5.25平方米，记2分，每少0.2平方米扣1</w:t>
            </w:r>
            <w:r>
              <w:rPr>
                <w:rFonts w:ascii="仿宋_GB2312" w:hAnsi="仿宋_GB2312" w:cs="仿宋_GB2312" w:hint="eastAsia"/>
                <w:spacing w:val="-4"/>
                <w:sz w:val="24"/>
                <w:szCs w:val="24"/>
              </w:rPr>
              <w:t>分；宿舍每生配有储物柜、座、椅，记1分，不完善，记0分；学生食堂设施齐备，餐位充足，记2分，设施不完善、餐位不足，酌情扣分；（2）体育运动场所面积不少于1万平方米，记2分，每少500平方米扣1分；体育设备设施满足要求，记2分，不能满足要求，酌情扣分；（3）生均图书不少于30册，记1分，达不到，记0分；图书馆、阅览室生均建筑面积不少于0.5平方米，记1分，达不到，记0分；（4）具备满足多媒体、网络教学和信息化管理需要的软硬件设备设施，记2分，不能满足要求，酌情扣分；（5）建有智慧校园及学校门户网站、公众号，记2分，不完善，酌情扣分。</w:t>
            </w:r>
          </w:p>
        </w:tc>
      </w:tr>
      <w:tr w:rsidR="002D6FCC" w:rsidTr="00F53B31">
        <w:trPr>
          <w:trHeight w:val="1500"/>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备查材料</w:t>
            </w:r>
          </w:p>
        </w:tc>
        <w:tc>
          <w:tcPr>
            <w:tcW w:w="7994" w:type="dxa"/>
            <w:gridSpan w:val="10"/>
            <w:vAlign w:val="center"/>
          </w:tcPr>
          <w:p w:rsidR="002D6FCC" w:rsidRDefault="002D6FCC" w:rsidP="00F53B31">
            <w:pPr>
              <w:spacing w:line="320" w:lineRule="exact"/>
              <w:rPr>
                <w:rFonts w:ascii="仿宋_GB2312" w:hAnsi="仿宋_GB2312" w:cs="仿宋_GB2312"/>
                <w:sz w:val="24"/>
                <w:szCs w:val="24"/>
              </w:rPr>
            </w:pPr>
            <w:r>
              <w:rPr>
                <w:rFonts w:ascii="仿宋_GB2312" w:hAnsi="仿宋_GB2312" w:cs="仿宋_GB2312" w:hint="eastAsia"/>
                <w:sz w:val="24"/>
                <w:szCs w:val="24"/>
              </w:rPr>
              <w:t>（1）学生生活设施账册及相关资料；（2）体育设备设施账册、运动场地分布平面图、运动场地面积统计表等相关资料；（3）图书馆图书目录、阅览室杂志、报纸目录等相关资料；（4）多媒体教学及信息化设备设施账册等相关资料；（5）其他设备设施清单；（6）校园网站域名、公众号截图。</w:t>
            </w:r>
          </w:p>
        </w:tc>
      </w:tr>
      <w:tr w:rsidR="002D6FCC" w:rsidTr="00F53B31">
        <w:trPr>
          <w:trHeight w:val="164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lastRenderedPageBreak/>
              <w:t>学校佐证材料清单</w:t>
            </w:r>
          </w:p>
        </w:tc>
        <w:tc>
          <w:tcPr>
            <w:tcW w:w="7994" w:type="dxa"/>
            <w:gridSpan w:val="10"/>
            <w:vAlign w:val="center"/>
          </w:tcPr>
          <w:p w:rsidR="002D6FCC" w:rsidRDefault="002D6FCC" w:rsidP="00F53B31">
            <w:pPr>
              <w:spacing w:line="380" w:lineRule="exact"/>
              <w:rPr>
                <w:rFonts w:ascii="仿宋_GB2312" w:hAnsi="仿宋_GB2312" w:cs="仿宋_GB2312"/>
                <w:sz w:val="21"/>
              </w:rPr>
            </w:pPr>
          </w:p>
        </w:tc>
      </w:tr>
      <w:tr w:rsidR="002D6FCC" w:rsidTr="00F53B31">
        <w:trPr>
          <w:trHeight w:val="1516"/>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p w:rsidR="002D6FCC" w:rsidRDefault="002D6FCC" w:rsidP="00F53B31">
            <w:pPr>
              <w:spacing w:line="380" w:lineRule="exact"/>
              <w:rPr>
                <w:rFonts w:ascii="仿宋_GB2312" w:hAnsi="仿宋_GB2312" w:cs="仿宋_GB2312"/>
                <w:sz w:val="24"/>
                <w:szCs w:val="24"/>
              </w:rPr>
            </w:pPr>
          </w:p>
          <w:p w:rsidR="002D6FCC" w:rsidRDefault="002D6FCC" w:rsidP="00F53B31">
            <w:pPr>
              <w:spacing w:line="380" w:lineRule="exact"/>
              <w:rPr>
                <w:rFonts w:ascii="仿宋_GB2312" w:hAnsi="仿宋_GB2312" w:cs="仿宋_GB2312"/>
                <w:sz w:val="24"/>
                <w:szCs w:val="24"/>
              </w:rPr>
            </w:pPr>
          </w:p>
          <w:p w:rsidR="002D6FCC" w:rsidRDefault="002D6FCC" w:rsidP="00F53B31">
            <w:pPr>
              <w:spacing w:line="380" w:lineRule="exact"/>
              <w:rPr>
                <w:rFonts w:ascii="仿宋_GB2312" w:hAnsi="仿宋_GB2312" w:cs="仿宋_GB2312"/>
                <w:sz w:val="24"/>
                <w:szCs w:val="24"/>
              </w:rPr>
            </w:pPr>
          </w:p>
        </w:tc>
      </w:tr>
      <w:tr w:rsidR="002D6FCC" w:rsidTr="00F53B31">
        <w:trPr>
          <w:trHeight w:val="1285"/>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学校自评得分</w:t>
            </w:r>
          </w:p>
        </w:tc>
        <w:tc>
          <w:tcPr>
            <w:tcW w:w="1996" w:type="dxa"/>
            <w:gridSpan w:val="3"/>
            <w:vAlign w:val="center"/>
          </w:tcPr>
          <w:p w:rsidR="002D6FCC" w:rsidRDefault="002D6FCC" w:rsidP="00F53B31">
            <w:pPr>
              <w:spacing w:line="380" w:lineRule="exact"/>
              <w:jc w:val="center"/>
              <w:rPr>
                <w:rFonts w:ascii="仿宋_GB2312" w:hAnsi="仿宋_GB2312" w:cs="仿宋_GB2312"/>
                <w:sz w:val="24"/>
                <w:szCs w:val="24"/>
              </w:rPr>
            </w:pPr>
          </w:p>
        </w:tc>
        <w:tc>
          <w:tcPr>
            <w:tcW w:w="1995" w:type="dxa"/>
            <w:gridSpan w:val="3"/>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sz w:val="24"/>
                <w:szCs w:val="24"/>
              </w:rPr>
              <w:t>专家评审得分</w:t>
            </w:r>
          </w:p>
        </w:tc>
        <w:tc>
          <w:tcPr>
            <w:tcW w:w="1997" w:type="dxa"/>
            <w:gridSpan w:val="2"/>
            <w:vAlign w:val="center"/>
          </w:tcPr>
          <w:p w:rsidR="002D6FCC" w:rsidRDefault="002D6FCC" w:rsidP="00F53B31">
            <w:pPr>
              <w:spacing w:line="380" w:lineRule="exact"/>
              <w:jc w:val="center"/>
              <w:rPr>
                <w:rFonts w:ascii="仿宋_GB2312" w:hAnsi="仿宋_GB2312" w:cs="仿宋_GB2312"/>
                <w:sz w:val="24"/>
                <w:szCs w:val="24"/>
              </w:rPr>
            </w:pPr>
          </w:p>
        </w:tc>
      </w:tr>
    </w:tbl>
    <w:p w:rsidR="002D6FCC" w:rsidRDefault="002D6FCC" w:rsidP="002D6FCC">
      <w:pPr>
        <w:rPr>
          <w:vanish/>
        </w:rPr>
      </w:pPr>
    </w:p>
    <w:tbl>
      <w:tblPr>
        <w:tblpPr w:leftFromText="180" w:rightFromText="180" w:vertAnchor="text" w:horzAnchor="page" w:tblpX="1732" w:tblpY="-88"/>
        <w:tblOverlap w:val="neve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90"/>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lastRenderedPageBreak/>
              <w:t>指标编号</w:t>
            </w:r>
          </w:p>
        </w:tc>
        <w:tc>
          <w:tcPr>
            <w:tcW w:w="709"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12</w:t>
            </w:r>
          </w:p>
        </w:tc>
        <w:tc>
          <w:tcPr>
            <w:tcW w:w="1418" w:type="dxa"/>
            <w:gridSpan w:val="2"/>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sz w:val="24"/>
                <w:szCs w:val="24"/>
              </w:rPr>
            </w:pPr>
            <w:r>
              <w:rPr>
                <w:rFonts w:ascii="仿宋_GB2312" w:cs="仿宋_GB2312" w:hint="eastAsia"/>
                <w:bCs/>
                <w:sz w:val="24"/>
                <w:szCs w:val="24"/>
              </w:rPr>
              <w:t>师资队伍</w:t>
            </w:r>
          </w:p>
        </w:tc>
        <w:tc>
          <w:tcPr>
            <w:tcW w:w="1276" w:type="dxa"/>
            <w:gridSpan w:val="2"/>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评分项</w:t>
            </w:r>
          </w:p>
        </w:tc>
        <w:tc>
          <w:tcPr>
            <w:tcW w:w="1058" w:type="dxa"/>
            <w:gridSpan w:val="2"/>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分值</w:t>
            </w:r>
          </w:p>
        </w:tc>
        <w:tc>
          <w:tcPr>
            <w:tcW w:w="1058" w:type="dxa"/>
            <w:vAlign w:val="center"/>
          </w:tcPr>
          <w:p w:rsidR="002D6FCC" w:rsidRDefault="002D6FCC" w:rsidP="00F53B31">
            <w:pPr>
              <w:spacing w:line="380" w:lineRule="exact"/>
              <w:jc w:val="center"/>
              <w:rPr>
                <w:rFonts w:ascii="仿宋_GB2312"/>
                <w:sz w:val="24"/>
                <w:szCs w:val="24"/>
              </w:rPr>
            </w:pPr>
            <w:r>
              <w:rPr>
                <w:rFonts w:ascii="仿宋_GB2312"/>
                <w:sz w:val="24"/>
                <w:szCs w:val="24"/>
              </w:rPr>
              <w:t>25</w:t>
            </w:r>
            <w:r>
              <w:rPr>
                <w:rFonts w:ascii="仿宋_GB2312" w:hint="eastAsia"/>
                <w:sz w:val="24"/>
                <w:szCs w:val="24"/>
              </w:rPr>
              <w:t>分</w:t>
            </w:r>
          </w:p>
        </w:tc>
      </w:tr>
      <w:tr w:rsidR="002D6FCC" w:rsidTr="00F53B31">
        <w:trPr>
          <w:trHeight w:val="1400"/>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指标内涵</w:t>
            </w:r>
          </w:p>
        </w:tc>
        <w:tc>
          <w:tcPr>
            <w:tcW w:w="7994" w:type="dxa"/>
            <w:gridSpan w:val="10"/>
            <w:vAlign w:val="center"/>
          </w:tcPr>
          <w:p w:rsidR="002D6FCC" w:rsidRDefault="002D6FCC" w:rsidP="00F53B31">
            <w:pPr>
              <w:spacing w:line="320" w:lineRule="exact"/>
              <w:rPr>
                <w:rFonts w:ascii="仿宋_GB2312" w:hAnsi="仿宋_GB2312" w:cs="仿宋_GB2312"/>
                <w:sz w:val="21"/>
              </w:rPr>
            </w:pPr>
            <w:r>
              <w:rPr>
                <w:rFonts w:ascii="仿宋_GB2312" w:hAnsi="仿宋_GB2312" w:cs="仿宋_GB2312" w:hint="eastAsia"/>
                <w:sz w:val="21"/>
                <w:shd w:val="clear" w:color="auto" w:fill="FFFFFF"/>
              </w:rPr>
              <w:t>学制教育师生比应不低于1∶18。兼职教师人数不得超过教师总数的1/3。具有企业实践经验的教师应占教师队伍总数的25%以上。技术理论课教师和实习指导教师总数应不低于教师总数的70%。理论实习教学一体化教师达到技术理论课教师和实习指导教师总数的60％以上。教师应符合国家规定学历要求，专任教师应具备相应的教师资格。技术理论课教师至少具备相关专业初级技能职业资格（职业技能等级，下同），其中，具备中级技能以上职业资格的应达60%以上。实习指导教师应具备相关职业高级技能以上职业资格，其中，具备高级实习指导教师职务或技师、高级技师职业资格的占50%以上。</w:t>
            </w:r>
          </w:p>
        </w:tc>
      </w:tr>
      <w:tr w:rsidR="002D6FCC" w:rsidTr="00F53B31">
        <w:trPr>
          <w:trHeight w:val="1235"/>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评价标准</w:t>
            </w:r>
          </w:p>
        </w:tc>
        <w:tc>
          <w:tcPr>
            <w:tcW w:w="7994" w:type="dxa"/>
            <w:gridSpan w:val="10"/>
            <w:vAlign w:val="center"/>
          </w:tcPr>
          <w:p w:rsidR="002D6FCC" w:rsidRDefault="002D6FCC" w:rsidP="00F53B31">
            <w:pPr>
              <w:spacing w:line="320" w:lineRule="exact"/>
              <w:rPr>
                <w:rFonts w:ascii="仿宋_GB2312" w:hAnsi="仿宋_GB2312" w:cs="仿宋_GB2312"/>
                <w:sz w:val="21"/>
              </w:rPr>
            </w:pPr>
            <w:r>
              <w:rPr>
                <w:rFonts w:ascii="仿宋_GB2312" w:hAnsi="仿宋_GB2312" w:cs="仿宋_GB2312" w:hint="eastAsia"/>
                <w:sz w:val="21"/>
                <w:shd w:val="clear" w:color="auto" w:fill="FFFFFF"/>
              </w:rPr>
              <w:t>（1）学制教育师生比不低于1∶18，</w:t>
            </w:r>
            <w:r>
              <w:rPr>
                <w:rFonts w:ascii="仿宋_GB2312" w:hAnsi="仿宋_GB2312" w:cs="仿宋_GB2312" w:hint="eastAsia"/>
                <w:sz w:val="24"/>
                <w:szCs w:val="24"/>
                <w:shd w:val="clear" w:color="auto" w:fill="FFFFFF"/>
              </w:rPr>
              <w:t>记4分</w:t>
            </w:r>
            <w:r>
              <w:rPr>
                <w:rFonts w:ascii="仿宋_GB2312" w:hAnsi="仿宋_GB2312" w:cs="仿宋_GB2312" w:hint="eastAsia"/>
                <w:sz w:val="21"/>
                <w:shd w:val="clear" w:color="auto" w:fill="FFFFFF"/>
              </w:rPr>
              <w:t>；（2）兼职教师人数不得超过教师总数的1/3，</w:t>
            </w:r>
            <w:r>
              <w:rPr>
                <w:rFonts w:ascii="仿宋_GB2312" w:hAnsi="仿宋_GB2312" w:cs="仿宋_GB2312" w:hint="eastAsia"/>
                <w:sz w:val="24"/>
                <w:szCs w:val="24"/>
                <w:shd w:val="clear" w:color="auto" w:fill="FFFFFF"/>
              </w:rPr>
              <w:t>记2分</w:t>
            </w:r>
            <w:r>
              <w:rPr>
                <w:rFonts w:ascii="仿宋_GB2312" w:hAnsi="仿宋_GB2312" w:cs="仿宋_GB2312" w:hint="eastAsia"/>
                <w:sz w:val="21"/>
                <w:shd w:val="clear" w:color="auto" w:fill="FFFFFF"/>
              </w:rPr>
              <w:t>；（3）具有企业实践经验的教师占教师队伍总数的25%以上，</w:t>
            </w:r>
            <w:r>
              <w:rPr>
                <w:rFonts w:ascii="仿宋_GB2312" w:hAnsi="仿宋_GB2312" w:cs="仿宋_GB2312" w:hint="eastAsia"/>
                <w:sz w:val="24"/>
                <w:szCs w:val="24"/>
                <w:shd w:val="clear" w:color="auto" w:fill="FFFFFF"/>
              </w:rPr>
              <w:t>记3分</w:t>
            </w:r>
            <w:r>
              <w:rPr>
                <w:rFonts w:ascii="仿宋_GB2312" w:hAnsi="仿宋_GB2312" w:cs="仿宋_GB2312" w:hint="eastAsia"/>
                <w:sz w:val="21"/>
                <w:shd w:val="clear" w:color="auto" w:fill="FFFFFF"/>
              </w:rPr>
              <w:t>；（4）技术理论课教师和实习指导教师总数不低于教师总数的70%，</w:t>
            </w:r>
            <w:r>
              <w:rPr>
                <w:rFonts w:ascii="仿宋_GB2312" w:hAnsi="仿宋_GB2312" w:cs="仿宋_GB2312" w:hint="eastAsia"/>
                <w:sz w:val="24"/>
                <w:szCs w:val="24"/>
                <w:shd w:val="clear" w:color="auto" w:fill="FFFFFF"/>
              </w:rPr>
              <w:t>记3分</w:t>
            </w:r>
            <w:r>
              <w:rPr>
                <w:rFonts w:ascii="仿宋_GB2312" w:hAnsi="仿宋_GB2312" w:cs="仿宋_GB2312" w:hint="eastAsia"/>
                <w:sz w:val="21"/>
                <w:shd w:val="clear" w:color="auto" w:fill="FFFFFF"/>
              </w:rPr>
              <w:t>；（5）理论实习教学一体化教师达到技术理论课教师和实习指导教师总数的60％以上，</w:t>
            </w:r>
            <w:r>
              <w:rPr>
                <w:rFonts w:ascii="仿宋_GB2312" w:hAnsi="仿宋_GB2312" w:cs="仿宋_GB2312" w:hint="eastAsia"/>
                <w:sz w:val="24"/>
                <w:szCs w:val="24"/>
                <w:shd w:val="clear" w:color="auto" w:fill="FFFFFF"/>
              </w:rPr>
              <w:t>记3分</w:t>
            </w:r>
            <w:r>
              <w:rPr>
                <w:rFonts w:ascii="仿宋_GB2312" w:hAnsi="仿宋_GB2312" w:cs="仿宋_GB2312" w:hint="eastAsia"/>
                <w:sz w:val="21"/>
                <w:shd w:val="clear" w:color="auto" w:fill="FFFFFF"/>
              </w:rPr>
              <w:t>；（6）教师应符合国家规定学历要求，记1分，专任教师应具备相应的教师资格，</w:t>
            </w:r>
            <w:r>
              <w:rPr>
                <w:rFonts w:ascii="仿宋_GB2312" w:hAnsi="仿宋_GB2312" w:cs="仿宋_GB2312" w:hint="eastAsia"/>
                <w:sz w:val="24"/>
                <w:szCs w:val="24"/>
                <w:shd w:val="clear" w:color="auto" w:fill="FFFFFF"/>
              </w:rPr>
              <w:t>记1分</w:t>
            </w:r>
            <w:r>
              <w:rPr>
                <w:rFonts w:ascii="仿宋_GB2312" w:hAnsi="仿宋_GB2312" w:cs="仿宋_GB2312" w:hint="eastAsia"/>
                <w:sz w:val="21"/>
                <w:shd w:val="clear" w:color="auto" w:fill="FFFFFF"/>
              </w:rPr>
              <w:t>；（7）技术理论课教师至少具备相关专业初级技能职业资格，</w:t>
            </w:r>
            <w:r>
              <w:rPr>
                <w:rFonts w:ascii="仿宋_GB2312" w:hAnsi="仿宋_GB2312" w:cs="仿宋_GB2312" w:hint="eastAsia"/>
                <w:sz w:val="24"/>
                <w:szCs w:val="24"/>
                <w:shd w:val="clear" w:color="auto" w:fill="FFFFFF"/>
              </w:rPr>
              <w:t>记2分，</w:t>
            </w:r>
            <w:r>
              <w:rPr>
                <w:rFonts w:ascii="仿宋_GB2312" w:hAnsi="仿宋_GB2312" w:cs="仿宋_GB2312" w:hint="eastAsia"/>
                <w:sz w:val="21"/>
                <w:shd w:val="clear" w:color="auto" w:fill="FFFFFF"/>
              </w:rPr>
              <w:t>其中，具备中级技能以上职业资格的达60%以上，</w:t>
            </w:r>
            <w:r>
              <w:rPr>
                <w:rFonts w:ascii="仿宋_GB2312" w:hAnsi="仿宋_GB2312" w:cs="仿宋_GB2312" w:hint="eastAsia"/>
                <w:sz w:val="24"/>
                <w:szCs w:val="24"/>
                <w:shd w:val="clear" w:color="auto" w:fill="FFFFFF"/>
              </w:rPr>
              <w:t>记2分</w:t>
            </w:r>
            <w:r>
              <w:rPr>
                <w:rFonts w:ascii="仿宋_GB2312" w:hAnsi="仿宋_GB2312" w:cs="仿宋_GB2312" w:hint="eastAsia"/>
                <w:sz w:val="21"/>
                <w:shd w:val="clear" w:color="auto" w:fill="FFFFFF"/>
              </w:rPr>
              <w:t>；（8）实习指导教师应具备相关职业高级技能以上职业资格，</w:t>
            </w:r>
            <w:r>
              <w:rPr>
                <w:rFonts w:ascii="仿宋_GB2312" w:hAnsi="仿宋_GB2312" w:cs="仿宋_GB2312" w:hint="eastAsia"/>
                <w:sz w:val="24"/>
                <w:szCs w:val="24"/>
                <w:shd w:val="clear" w:color="auto" w:fill="FFFFFF"/>
              </w:rPr>
              <w:t>记2分，</w:t>
            </w:r>
            <w:r>
              <w:rPr>
                <w:rFonts w:ascii="仿宋_GB2312" w:hAnsi="仿宋_GB2312" w:cs="仿宋_GB2312" w:hint="eastAsia"/>
                <w:sz w:val="21"/>
                <w:shd w:val="clear" w:color="auto" w:fill="FFFFFF"/>
              </w:rPr>
              <w:t>其中，具备高级实习指导教师职务或技师、高级技师职业资格的占50%以上，</w:t>
            </w:r>
            <w:r>
              <w:rPr>
                <w:rFonts w:ascii="仿宋_GB2312" w:hAnsi="仿宋_GB2312" w:cs="仿宋_GB2312" w:hint="eastAsia"/>
                <w:sz w:val="24"/>
                <w:szCs w:val="24"/>
                <w:shd w:val="clear" w:color="auto" w:fill="FFFFFF"/>
              </w:rPr>
              <w:t>记2分。达不到项均记0分。</w:t>
            </w:r>
          </w:p>
        </w:tc>
      </w:tr>
      <w:tr w:rsidR="002D6FCC" w:rsidTr="00F53B31">
        <w:trPr>
          <w:trHeight w:val="1318"/>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宋体" w:cs="仿宋_GB2312"/>
                <w:sz w:val="21"/>
              </w:rPr>
            </w:pPr>
            <w:r>
              <w:rPr>
                <w:rFonts w:ascii="仿宋_GB2312" w:hAnsi="宋体" w:cs="仿宋_GB2312" w:hint="eastAsia"/>
                <w:sz w:val="24"/>
                <w:szCs w:val="24"/>
              </w:rPr>
              <w:t>（1）</w:t>
            </w:r>
            <w:r>
              <w:rPr>
                <w:rFonts w:ascii="仿宋_GB2312" w:hint="eastAsia"/>
                <w:sz w:val="24"/>
                <w:szCs w:val="24"/>
              </w:rPr>
              <w:t>学校教职工情况统计表；</w:t>
            </w:r>
            <w:r>
              <w:rPr>
                <w:rFonts w:ascii="仿宋_GB2312" w:hAnsi="宋体" w:cs="仿宋_GB2312" w:hint="eastAsia"/>
                <w:sz w:val="24"/>
                <w:szCs w:val="24"/>
              </w:rPr>
              <w:t>（2）</w:t>
            </w:r>
            <w:r>
              <w:rPr>
                <w:rFonts w:ascii="仿宋_GB2312" w:hint="eastAsia"/>
                <w:sz w:val="24"/>
                <w:szCs w:val="24"/>
              </w:rPr>
              <w:t>教师花名册；</w:t>
            </w:r>
            <w:r>
              <w:rPr>
                <w:rFonts w:ascii="仿宋_GB2312" w:hAnsi="仿宋_GB2312" w:cs="仿宋_GB2312" w:hint="eastAsia"/>
                <w:bCs/>
                <w:sz w:val="24"/>
                <w:szCs w:val="24"/>
              </w:rPr>
              <w:t>（</w:t>
            </w:r>
            <w:r>
              <w:rPr>
                <w:rFonts w:ascii="仿宋_GB2312" w:hAnsi="仿宋_GB2312" w:cs="仿宋_GB2312" w:hint="eastAsia"/>
                <w:sz w:val="24"/>
                <w:szCs w:val="24"/>
              </w:rPr>
              <w:t>3）专职教师编制册或养老保险缴纳记录或工资发放流水，兼职教师</w:t>
            </w:r>
            <w:r>
              <w:rPr>
                <w:rFonts w:ascii="仿宋_GB2312" w:hAnsi="仿宋_GB2312" w:cs="仿宋_GB2312"/>
                <w:sz w:val="24"/>
                <w:szCs w:val="24"/>
                <w:lang w:val="en"/>
              </w:rPr>
              <w:t>聘用</w:t>
            </w:r>
            <w:r>
              <w:rPr>
                <w:rFonts w:ascii="仿宋_GB2312" w:hAnsi="仿宋_GB2312" w:cs="仿宋_GB2312" w:hint="eastAsia"/>
                <w:sz w:val="24"/>
                <w:szCs w:val="24"/>
              </w:rPr>
              <w:t>合同；</w:t>
            </w:r>
            <w:r>
              <w:rPr>
                <w:rFonts w:ascii="仿宋_GB2312" w:hint="eastAsia"/>
                <w:sz w:val="24"/>
                <w:szCs w:val="24"/>
              </w:rPr>
              <w:t>（4）教师学历证书、职称证书、职业资格证书复印件；</w:t>
            </w:r>
            <w:r>
              <w:rPr>
                <w:rFonts w:ascii="仿宋_GB2312" w:hAnsi="宋体" w:cs="仿宋_GB2312" w:hint="eastAsia"/>
                <w:sz w:val="24"/>
                <w:szCs w:val="24"/>
              </w:rPr>
              <w:t>（5）</w:t>
            </w:r>
            <w:r>
              <w:rPr>
                <w:rFonts w:ascii="仿宋_GB2312" w:hint="eastAsia"/>
                <w:sz w:val="24"/>
                <w:szCs w:val="24"/>
              </w:rPr>
              <w:t>有企业经验教师的证明材料。</w:t>
            </w:r>
          </w:p>
        </w:tc>
      </w:tr>
      <w:tr w:rsidR="002D6FCC" w:rsidTr="00F53B31">
        <w:trPr>
          <w:trHeight w:val="1495"/>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楷体_GB2312" w:eastAsia="楷体_GB2312"/>
                <w:sz w:val="21"/>
              </w:rPr>
            </w:pPr>
          </w:p>
        </w:tc>
      </w:tr>
      <w:tr w:rsidR="002D6FCC" w:rsidTr="00F53B31">
        <w:trPr>
          <w:trHeight w:val="1182"/>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sz w:val="24"/>
                <w:szCs w:val="24"/>
              </w:rPr>
            </w:pPr>
          </w:p>
          <w:p w:rsidR="002D6FCC" w:rsidRDefault="002D6FCC" w:rsidP="00F53B31">
            <w:pPr>
              <w:spacing w:line="380" w:lineRule="exact"/>
              <w:rPr>
                <w:rFonts w:ascii="仿宋_GB2312"/>
                <w:sz w:val="24"/>
                <w:szCs w:val="24"/>
              </w:rPr>
            </w:pPr>
          </w:p>
          <w:p w:rsidR="002D6FCC" w:rsidRDefault="002D6FCC" w:rsidP="00F53B31">
            <w:pPr>
              <w:spacing w:line="380" w:lineRule="exact"/>
              <w:rPr>
                <w:rFonts w:ascii="仿宋_GB2312"/>
                <w:sz w:val="24"/>
                <w:szCs w:val="24"/>
              </w:rPr>
            </w:pPr>
          </w:p>
        </w:tc>
      </w:tr>
      <w:tr w:rsidR="002D6FCC" w:rsidTr="00F53B31">
        <w:trPr>
          <w:trHeight w:val="1255"/>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sz w:val="24"/>
                <w:szCs w:val="24"/>
              </w:rPr>
            </w:pPr>
          </w:p>
          <w:p w:rsidR="002D6FCC" w:rsidRDefault="002D6FCC" w:rsidP="00F53B31">
            <w:pPr>
              <w:spacing w:line="380" w:lineRule="exact"/>
              <w:rPr>
                <w:rFonts w:ascii="仿宋_GB2312"/>
                <w:sz w:val="24"/>
                <w:szCs w:val="24"/>
              </w:rPr>
            </w:pPr>
          </w:p>
          <w:p w:rsidR="002D6FCC" w:rsidRDefault="002D6FCC" w:rsidP="00F53B31">
            <w:pPr>
              <w:spacing w:line="380" w:lineRule="exact"/>
              <w:rPr>
                <w:rFonts w:ascii="仿宋_GB2312"/>
                <w:sz w:val="24"/>
                <w:szCs w:val="24"/>
              </w:rPr>
            </w:pPr>
          </w:p>
          <w:p w:rsidR="002D6FCC" w:rsidRDefault="002D6FCC" w:rsidP="00F53B31">
            <w:pPr>
              <w:spacing w:line="380" w:lineRule="exact"/>
              <w:rPr>
                <w:rFonts w:ascii="仿宋_GB2312"/>
                <w:sz w:val="24"/>
                <w:szCs w:val="24"/>
              </w:rPr>
            </w:pPr>
          </w:p>
        </w:tc>
      </w:tr>
      <w:tr w:rsidR="002D6FCC" w:rsidTr="00F53B31">
        <w:trPr>
          <w:trHeight w:val="911"/>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学校自评得分</w:t>
            </w:r>
          </w:p>
        </w:tc>
        <w:tc>
          <w:tcPr>
            <w:tcW w:w="1996" w:type="dxa"/>
            <w:gridSpan w:val="3"/>
            <w:vAlign w:val="center"/>
          </w:tcPr>
          <w:p w:rsidR="002D6FCC" w:rsidRDefault="002D6FCC" w:rsidP="00F53B31">
            <w:pPr>
              <w:spacing w:line="380" w:lineRule="exact"/>
              <w:jc w:val="center"/>
              <w:rPr>
                <w:rFonts w:ascii="仿宋_GB2312"/>
                <w:sz w:val="24"/>
                <w:szCs w:val="24"/>
              </w:rPr>
            </w:pPr>
          </w:p>
        </w:tc>
        <w:tc>
          <w:tcPr>
            <w:tcW w:w="1995" w:type="dxa"/>
            <w:gridSpan w:val="3"/>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专家评审得分</w:t>
            </w:r>
          </w:p>
        </w:tc>
        <w:tc>
          <w:tcPr>
            <w:tcW w:w="1997" w:type="dxa"/>
            <w:gridSpan w:val="2"/>
            <w:vAlign w:val="center"/>
          </w:tcPr>
          <w:p w:rsidR="002D6FCC" w:rsidRDefault="002D6FCC" w:rsidP="00F53B31">
            <w:pPr>
              <w:spacing w:line="380" w:lineRule="exact"/>
              <w:jc w:val="center"/>
              <w:rPr>
                <w:rFonts w:ascii="仿宋_GB2312"/>
                <w:sz w:val="24"/>
                <w:szCs w:val="24"/>
              </w:rPr>
            </w:pPr>
          </w:p>
        </w:tc>
      </w:tr>
    </w:tbl>
    <w:p w:rsidR="002D6FCC" w:rsidRDefault="002D6FCC" w:rsidP="002D6FCC">
      <w:pPr>
        <w:spacing w:line="240" w:lineRule="exact"/>
        <w:rPr>
          <w:rFonts w:ascii="宋体" w:hAnsi="宋体" w:cs="宋体"/>
          <w:kern w:val="0"/>
          <w:sz w:val="28"/>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指标编号</w:t>
            </w:r>
          </w:p>
        </w:tc>
        <w:tc>
          <w:tcPr>
            <w:tcW w:w="709"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13</w:t>
            </w:r>
          </w:p>
        </w:tc>
        <w:tc>
          <w:tcPr>
            <w:tcW w:w="1418" w:type="dxa"/>
            <w:gridSpan w:val="2"/>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sz w:val="24"/>
                <w:szCs w:val="24"/>
              </w:rPr>
            </w:pPr>
            <w:r>
              <w:rPr>
                <w:rFonts w:ascii="仿宋_GB2312" w:cs="仿宋_GB2312" w:hint="eastAsia"/>
                <w:bCs/>
                <w:sz w:val="24"/>
                <w:szCs w:val="24"/>
              </w:rPr>
              <w:t>办学经费</w:t>
            </w:r>
          </w:p>
        </w:tc>
        <w:tc>
          <w:tcPr>
            <w:tcW w:w="1276" w:type="dxa"/>
            <w:gridSpan w:val="2"/>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否决项</w:t>
            </w:r>
          </w:p>
        </w:tc>
        <w:tc>
          <w:tcPr>
            <w:tcW w:w="1058" w:type="dxa"/>
            <w:gridSpan w:val="2"/>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分值</w:t>
            </w:r>
          </w:p>
        </w:tc>
        <w:tc>
          <w:tcPr>
            <w:tcW w:w="1058"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shd w:val="clear" w:color="auto" w:fill="FFFFFF"/>
              </w:rPr>
              <w:t>技师学院应具有与培养层次、培养规模相适应的日常运行、基本建设、设备购置、师资培训等稳定可靠的办学经费保障。办学经费（</w:t>
            </w:r>
            <w:proofErr w:type="gramStart"/>
            <w:r>
              <w:rPr>
                <w:rFonts w:ascii="仿宋_GB2312" w:hAnsi="仿宋_GB2312" w:cs="仿宋_GB2312" w:hint="eastAsia"/>
                <w:sz w:val="24"/>
                <w:szCs w:val="24"/>
                <w:shd w:val="clear" w:color="auto" w:fill="FFFFFF"/>
              </w:rPr>
              <w:t>含生均</w:t>
            </w:r>
            <w:proofErr w:type="gramEnd"/>
            <w:r>
              <w:rPr>
                <w:rFonts w:ascii="仿宋_GB2312" w:hAnsi="仿宋_GB2312" w:cs="仿宋_GB2312" w:hint="eastAsia"/>
                <w:sz w:val="24"/>
                <w:szCs w:val="24"/>
                <w:shd w:val="clear" w:color="auto" w:fill="FFFFFF"/>
              </w:rPr>
              <w:t>经费等）标准不低于当地同类学校标准。</w:t>
            </w:r>
          </w:p>
        </w:tc>
      </w:tr>
      <w:tr w:rsidR="002D6FCC" w:rsidTr="00F53B31">
        <w:trPr>
          <w:trHeight w:val="1235"/>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（1）办学经费来源明确、稳定可靠，</w:t>
            </w:r>
            <w:r>
              <w:rPr>
                <w:rFonts w:ascii="仿宋_GB2312" w:hAnsi="仿宋_GB2312" w:cs="仿宋_GB2312" w:hint="eastAsia"/>
                <w:b/>
                <w:bCs/>
                <w:sz w:val="24"/>
                <w:szCs w:val="24"/>
              </w:rPr>
              <w:t>达不到否决办学；</w:t>
            </w:r>
            <w:r>
              <w:rPr>
                <w:rFonts w:ascii="仿宋_GB2312" w:hAnsi="仿宋_GB2312" w:cs="仿宋_GB2312" w:hint="eastAsia"/>
                <w:sz w:val="24"/>
                <w:szCs w:val="24"/>
              </w:rPr>
              <w:t>（2）办学经费标准不低于当地同类学校标准，</w:t>
            </w:r>
            <w:r>
              <w:rPr>
                <w:rFonts w:ascii="仿宋_GB2312" w:hAnsi="仿宋_GB2312" w:cs="仿宋_GB2312" w:hint="eastAsia"/>
                <w:b/>
                <w:bCs/>
                <w:sz w:val="24"/>
                <w:szCs w:val="24"/>
              </w:rPr>
              <w:t>达不到否决办学</w:t>
            </w:r>
            <w:r>
              <w:rPr>
                <w:rFonts w:ascii="仿宋_GB2312" w:hAnsi="仿宋_GB2312" w:cs="仿宋_GB2312" w:hint="eastAsia"/>
                <w:sz w:val="24"/>
                <w:szCs w:val="24"/>
              </w:rPr>
              <w:t>；（3）注册资本与办学层次、办学规模相适应，注册资本缴足，</w:t>
            </w:r>
            <w:r>
              <w:rPr>
                <w:rFonts w:ascii="仿宋_GB2312" w:hAnsi="仿宋_GB2312" w:cs="仿宋_GB2312" w:hint="eastAsia"/>
                <w:b/>
                <w:bCs/>
                <w:sz w:val="24"/>
                <w:szCs w:val="24"/>
              </w:rPr>
              <w:t>达不到否决办学；（4）</w:t>
            </w:r>
            <w:r>
              <w:rPr>
                <w:rFonts w:ascii="仿宋_GB2312" w:hAnsi="仿宋_GB2312" w:cs="仿宋_GB2312" w:hint="eastAsia"/>
                <w:sz w:val="24"/>
                <w:szCs w:val="24"/>
              </w:rPr>
              <w:t>近三年</w:t>
            </w:r>
            <w:r>
              <w:rPr>
                <w:rFonts w:ascii="仿宋_GB2312" w:hAnsi="仿宋_GB2312" w:cs="仿宋_GB2312" w:hint="eastAsia"/>
                <w:sz w:val="24"/>
                <w:szCs w:val="24"/>
                <w:shd w:val="clear" w:color="auto" w:fill="FFFFFF"/>
              </w:rPr>
              <w:t>基本建设、设备购置主要</w:t>
            </w:r>
            <w:proofErr w:type="gramStart"/>
            <w:r>
              <w:rPr>
                <w:rFonts w:ascii="仿宋_GB2312" w:hAnsi="仿宋_GB2312" w:cs="仿宋_GB2312" w:hint="eastAsia"/>
                <w:sz w:val="24"/>
                <w:szCs w:val="24"/>
                <w:shd w:val="clear" w:color="auto" w:fill="FFFFFF"/>
              </w:rPr>
              <w:t>靠举办</w:t>
            </w:r>
            <w:proofErr w:type="gramEnd"/>
            <w:r>
              <w:rPr>
                <w:rFonts w:ascii="仿宋_GB2312" w:hAnsi="仿宋_GB2312" w:cs="仿宋_GB2312" w:hint="eastAsia"/>
                <w:sz w:val="24"/>
                <w:szCs w:val="24"/>
                <w:shd w:val="clear" w:color="auto" w:fill="FFFFFF"/>
              </w:rPr>
              <w:t>者新增投入，</w:t>
            </w:r>
            <w:r>
              <w:rPr>
                <w:rFonts w:ascii="仿宋_GB2312" w:hAnsi="仿宋_GB2312" w:cs="仿宋_GB2312" w:hint="eastAsia"/>
                <w:b/>
                <w:bCs/>
                <w:sz w:val="24"/>
                <w:szCs w:val="24"/>
              </w:rPr>
              <w:t>达不到否决办学；</w:t>
            </w:r>
            <w:r>
              <w:rPr>
                <w:rFonts w:ascii="仿宋_GB2312" w:hAnsi="仿宋_GB2312" w:cs="仿宋_GB2312" w:hint="eastAsia"/>
                <w:sz w:val="24"/>
                <w:szCs w:val="24"/>
              </w:rPr>
              <w:t>（5）民办学校已依法落实民办学校法人财产权，</w:t>
            </w:r>
            <w:r>
              <w:rPr>
                <w:rFonts w:ascii="仿宋_GB2312" w:hAnsi="仿宋_GB2312" w:cs="仿宋_GB2312" w:hint="eastAsia"/>
                <w:b/>
                <w:bCs/>
                <w:sz w:val="24"/>
                <w:szCs w:val="24"/>
              </w:rPr>
              <w:t>达不到否决办学。</w:t>
            </w:r>
          </w:p>
        </w:tc>
      </w:tr>
      <w:tr w:rsidR="002D6FCC" w:rsidTr="00F53B31">
        <w:trPr>
          <w:trHeight w:val="1125"/>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bCs/>
                <w:sz w:val="24"/>
                <w:szCs w:val="24"/>
              </w:rPr>
              <w:t>（1）学校资产有效证明材料，包括举办者出资办学的有效验资报告（含账户存款、实物评估作价等），并载明产权；（2）</w:t>
            </w:r>
            <w:r>
              <w:rPr>
                <w:rFonts w:ascii="仿宋_GB2312" w:hAnsi="仿宋_GB2312" w:cs="仿宋_GB2312" w:hint="eastAsia"/>
                <w:sz w:val="24"/>
                <w:szCs w:val="24"/>
              </w:rPr>
              <w:t>近三年投入</w:t>
            </w:r>
            <w:r>
              <w:rPr>
                <w:rFonts w:ascii="仿宋_GB2312" w:hAnsi="仿宋_GB2312" w:cs="仿宋_GB2312" w:hint="eastAsia"/>
                <w:sz w:val="24"/>
                <w:szCs w:val="24"/>
                <w:shd w:val="clear" w:color="auto" w:fill="FFFFFF"/>
              </w:rPr>
              <w:t>基本建设、设备购置</w:t>
            </w:r>
            <w:r>
              <w:rPr>
                <w:rFonts w:ascii="仿宋_GB2312" w:hAnsi="仿宋_GB2312" w:cs="仿宋_GB2312" w:hint="eastAsia"/>
                <w:sz w:val="24"/>
                <w:szCs w:val="24"/>
              </w:rPr>
              <w:t>费用材料；（3）经费来源及使用情况材料；（4）办学经费标准与当地同类学校标准对比材料。</w:t>
            </w:r>
          </w:p>
        </w:tc>
      </w:tr>
      <w:tr w:rsidR="002D6FCC" w:rsidTr="00F53B31">
        <w:trPr>
          <w:trHeight w:val="1895"/>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楷体_GB2312" w:eastAsia="楷体_GB2312"/>
                <w:sz w:val="21"/>
              </w:rPr>
            </w:pPr>
          </w:p>
        </w:tc>
      </w:tr>
      <w:tr w:rsidR="002D6FCC" w:rsidTr="00F53B31">
        <w:trPr>
          <w:trHeight w:val="1773"/>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lastRenderedPageBreak/>
              <w:t>学校自评情况</w:t>
            </w:r>
          </w:p>
        </w:tc>
        <w:tc>
          <w:tcPr>
            <w:tcW w:w="7994" w:type="dxa"/>
            <w:gridSpan w:val="10"/>
            <w:vAlign w:val="center"/>
          </w:tcPr>
          <w:p w:rsidR="002D6FCC" w:rsidRDefault="002D6FCC" w:rsidP="00F53B31">
            <w:pPr>
              <w:spacing w:line="380" w:lineRule="exact"/>
              <w:rPr>
                <w:rFonts w:ascii="仿宋_GB2312"/>
                <w:sz w:val="24"/>
                <w:szCs w:val="24"/>
              </w:rPr>
            </w:pPr>
          </w:p>
        </w:tc>
      </w:tr>
      <w:tr w:rsidR="002D6FCC" w:rsidTr="00F53B31">
        <w:trPr>
          <w:trHeight w:val="1821"/>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sz w:val="24"/>
                <w:szCs w:val="24"/>
              </w:rPr>
            </w:pPr>
          </w:p>
          <w:p w:rsidR="002D6FCC" w:rsidRDefault="002D6FCC" w:rsidP="00F53B31">
            <w:pPr>
              <w:spacing w:line="380" w:lineRule="exact"/>
              <w:rPr>
                <w:rFonts w:ascii="仿宋_GB2312"/>
                <w:sz w:val="24"/>
                <w:szCs w:val="24"/>
              </w:rPr>
            </w:pPr>
          </w:p>
          <w:p w:rsidR="002D6FCC" w:rsidRDefault="002D6FCC" w:rsidP="00F53B31">
            <w:pPr>
              <w:spacing w:line="380" w:lineRule="exact"/>
              <w:rPr>
                <w:rFonts w:ascii="仿宋_GB2312"/>
                <w:sz w:val="24"/>
                <w:szCs w:val="24"/>
              </w:rPr>
            </w:pPr>
          </w:p>
          <w:p w:rsidR="002D6FCC" w:rsidRDefault="002D6FCC" w:rsidP="00F53B31">
            <w:pPr>
              <w:spacing w:line="380" w:lineRule="exact"/>
              <w:rPr>
                <w:rFonts w:ascii="仿宋_GB2312"/>
                <w:sz w:val="24"/>
                <w:szCs w:val="24"/>
              </w:rPr>
            </w:pPr>
          </w:p>
          <w:p w:rsidR="002D6FCC" w:rsidRDefault="002D6FCC" w:rsidP="00F53B31">
            <w:pPr>
              <w:spacing w:line="380" w:lineRule="exact"/>
              <w:rPr>
                <w:rFonts w:ascii="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学校自评结论</w:t>
            </w:r>
          </w:p>
        </w:tc>
        <w:tc>
          <w:tcPr>
            <w:tcW w:w="1996" w:type="dxa"/>
            <w:gridSpan w:val="3"/>
            <w:vAlign w:val="center"/>
          </w:tcPr>
          <w:p w:rsidR="002D6FCC" w:rsidRDefault="002D6FCC" w:rsidP="00F53B31">
            <w:pPr>
              <w:spacing w:line="380" w:lineRule="exact"/>
              <w:jc w:val="center"/>
              <w:rPr>
                <w:rFonts w:ascii="仿宋_GB2312"/>
                <w:sz w:val="24"/>
                <w:szCs w:val="24"/>
              </w:rPr>
            </w:pPr>
          </w:p>
        </w:tc>
        <w:tc>
          <w:tcPr>
            <w:tcW w:w="1995" w:type="dxa"/>
            <w:gridSpan w:val="3"/>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专家评审结论</w:t>
            </w:r>
          </w:p>
        </w:tc>
        <w:tc>
          <w:tcPr>
            <w:tcW w:w="1997" w:type="dxa"/>
            <w:gridSpan w:val="2"/>
            <w:vAlign w:val="center"/>
          </w:tcPr>
          <w:p w:rsidR="002D6FCC" w:rsidRDefault="002D6FCC" w:rsidP="00F53B31">
            <w:pPr>
              <w:spacing w:line="380" w:lineRule="exact"/>
              <w:jc w:val="center"/>
              <w:rPr>
                <w:rFonts w:ascii="仿宋_GB2312"/>
                <w:sz w:val="24"/>
                <w:szCs w:val="24"/>
              </w:rPr>
            </w:pPr>
          </w:p>
        </w:tc>
      </w:tr>
      <w:tr w:rsidR="002D6FCC" w:rsidTr="00F53B31">
        <w:trPr>
          <w:trHeight w:val="613"/>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指标编号</w:t>
            </w:r>
          </w:p>
        </w:tc>
        <w:tc>
          <w:tcPr>
            <w:tcW w:w="709"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14</w:t>
            </w:r>
          </w:p>
        </w:tc>
        <w:tc>
          <w:tcPr>
            <w:tcW w:w="1418" w:type="dxa"/>
            <w:gridSpan w:val="2"/>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sz w:val="24"/>
                <w:szCs w:val="24"/>
              </w:rPr>
            </w:pPr>
            <w:r>
              <w:rPr>
                <w:rFonts w:ascii="仿宋_GB2312" w:cs="仿宋_GB2312" w:hint="eastAsia"/>
                <w:bCs/>
                <w:sz w:val="24"/>
                <w:szCs w:val="24"/>
              </w:rPr>
              <w:t>学校管理</w:t>
            </w:r>
          </w:p>
        </w:tc>
        <w:tc>
          <w:tcPr>
            <w:tcW w:w="1276" w:type="dxa"/>
            <w:gridSpan w:val="2"/>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评分项</w:t>
            </w:r>
          </w:p>
        </w:tc>
        <w:tc>
          <w:tcPr>
            <w:tcW w:w="1058" w:type="dxa"/>
            <w:gridSpan w:val="2"/>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分值</w:t>
            </w:r>
          </w:p>
        </w:tc>
        <w:tc>
          <w:tcPr>
            <w:tcW w:w="1058"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1</w:t>
            </w:r>
            <w:r>
              <w:rPr>
                <w:rFonts w:ascii="仿宋_GB2312"/>
                <w:sz w:val="24"/>
                <w:szCs w:val="24"/>
              </w:rPr>
              <w:t>0</w:t>
            </w:r>
            <w:r>
              <w:rPr>
                <w:rFonts w:ascii="仿宋_GB2312" w:hint="eastAsia"/>
                <w:sz w:val="24"/>
                <w:szCs w:val="24"/>
              </w:rPr>
              <w:t>分</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shd w:val="clear" w:color="auto" w:fill="FFFFFF"/>
              </w:rPr>
              <w:t>实行党组织领导的校长负责制。内设机构设置合理，部门职责和教职工岗位职责清晰</w:t>
            </w:r>
            <w:r>
              <w:rPr>
                <w:rFonts w:ascii="仿宋_GB2312" w:hAnsi="仿宋_GB2312" w:cs="仿宋_GB2312"/>
                <w:sz w:val="24"/>
                <w:szCs w:val="24"/>
                <w:shd w:val="clear" w:color="auto" w:fill="FFFFFF"/>
                <w:lang w:val="en"/>
              </w:rPr>
              <w:t>,</w:t>
            </w:r>
            <w:r>
              <w:rPr>
                <w:rFonts w:ascii="仿宋_GB2312" w:hAnsi="仿宋_GB2312" w:cs="仿宋_GB2312" w:hint="eastAsia"/>
                <w:sz w:val="24"/>
                <w:szCs w:val="24"/>
                <w:shd w:val="clear" w:color="auto" w:fill="FFFFFF"/>
                <w:lang w:val="en"/>
              </w:rPr>
              <w:t>建立并有效运行质量管理体系及现代治理体系</w:t>
            </w:r>
            <w:r>
              <w:rPr>
                <w:rFonts w:ascii="仿宋_GB2312" w:hAnsi="仿宋_GB2312" w:cs="仿宋_GB2312" w:hint="eastAsia"/>
                <w:sz w:val="24"/>
                <w:szCs w:val="24"/>
                <w:shd w:val="clear" w:color="auto" w:fill="FFFFFF"/>
              </w:rPr>
              <w:t>。</w:t>
            </w:r>
          </w:p>
        </w:tc>
      </w:tr>
      <w:tr w:rsidR="002D6FCC" w:rsidTr="00F53B31">
        <w:trPr>
          <w:trHeight w:val="1235"/>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（1）学校实行党组织领导的校长负责制，记2分，未实行记0分；（2）机构设置合理（</w:t>
            </w:r>
            <w:proofErr w:type="gramStart"/>
            <w:r>
              <w:rPr>
                <w:rFonts w:ascii="仿宋_GB2312" w:hAnsi="仿宋_GB2312" w:cs="仿宋_GB2312" w:hint="eastAsia"/>
                <w:sz w:val="24"/>
                <w:szCs w:val="24"/>
              </w:rPr>
              <w:t>含设置</w:t>
            </w:r>
            <w:proofErr w:type="gramEnd"/>
            <w:r>
              <w:rPr>
                <w:rFonts w:ascii="仿宋_GB2312" w:hAnsi="仿宋_GB2312" w:cs="仿宋_GB2312" w:hint="eastAsia"/>
                <w:sz w:val="24"/>
                <w:szCs w:val="24"/>
              </w:rPr>
              <w:t>必要的党群机构），部门职能、岗位职责清晰，记3分，不符合要求的酌情扣分；（3）有完整的人员配备，记2分，未配齐的酌情扣分；（4）各项规章制度健全，管理体系完善，记3分，不符合要求的酌情扣分。</w:t>
            </w:r>
          </w:p>
        </w:tc>
      </w:tr>
      <w:tr w:rsidR="002D6FCC" w:rsidTr="00F53B31">
        <w:trPr>
          <w:trHeight w:val="1125"/>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（1）学校实行党组织领导的校长负责制相关文件；（2）内设机构与部门职能、岗位职责相关资料；（3）内设各机构人员花名册；（4）学校各项规章制度。</w:t>
            </w:r>
          </w:p>
        </w:tc>
      </w:tr>
      <w:tr w:rsidR="002D6FCC" w:rsidTr="00F53B31">
        <w:trPr>
          <w:trHeight w:val="2325"/>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楷体_GB2312" w:eastAsia="楷体_GB2312"/>
                <w:sz w:val="21"/>
              </w:rPr>
            </w:pPr>
          </w:p>
        </w:tc>
      </w:tr>
      <w:tr w:rsidR="002D6FCC" w:rsidTr="00F53B31">
        <w:trPr>
          <w:trHeight w:val="2053"/>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lastRenderedPageBreak/>
              <w:t>学校自评情况</w:t>
            </w:r>
          </w:p>
        </w:tc>
        <w:tc>
          <w:tcPr>
            <w:tcW w:w="7994" w:type="dxa"/>
            <w:gridSpan w:val="10"/>
            <w:vAlign w:val="center"/>
          </w:tcPr>
          <w:p w:rsidR="002D6FCC" w:rsidRDefault="002D6FCC" w:rsidP="00F53B31">
            <w:pPr>
              <w:spacing w:line="380" w:lineRule="exact"/>
              <w:rPr>
                <w:rFonts w:ascii="仿宋_GB2312"/>
                <w:sz w:val="24"/>
                <w:szCs w:val="24"/>
              </w:rPr>
            </w:pPr>
          </w:p>
          <w:p w:rsidR="002D6FCC" w:rsidRDefault="002D6FCC" w:rsidP="00F53B31">
            <w:pPr>
              <w:spacing w:line="380" w:lineRule="exact"/>
              <w:rPr>
                <w:rFonts w:ascii="仿宋_GB2312"/>
                <w:sz w:val="24"/>
                <w:szCs w:val="24"/>
              </w:rPr>
            </w:pPr>
          </w:p>
        </w:tc>
      </w:tr>
      <w:tr w:rsidR="002D6FCC" w:rsidTr="00F53B31">
        <w:trPr>
          <w:trHeight w:val="1781"/>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sz w:val="24"/>
                <w:szCs w:val="24"/>
              </w:rPr>
            </w:pPr>
          </w:p>
          <w:p w:rsidR="002D6FCC" w:rsidRDefault="002D6FCC" w:rsidP="00F53B31">
            <w:pPr>
              <w:spacing w:line="380" w:lineRule="exact"/>
              <w:rPr>
                <w:rFonts w:ascii="仿宋_GB2312"/>
                <w:sz w:val="24"/>
                <w:szCs w:val="24"/>
              </w:rPr>
            </w:pPr>
          </w:p>
          <w:p w:rsidR="002D6FCC" w:rsidRDefault="002D6FCC" w:rsidP="00F53B31">
            <w:pPr>
              <w:spacing w:line="380" w:lineRule="exact"/>
              <w:rPr>
                <w:rFonts w:ascii="仿宋_GB2312"/>
                <w:sz w:val="24"/>
                <w:szCs w:val="24"/>
              </w:rPr>
            </w:pPr>
          </w:p>
          <w:p w:rsidR="002D6FCC" w:rsidRDefault="002D6FCC" w:rsidP="00F53B31">
            <w:pPr>
              <w:spacing w:line="380" w:lineRule="exact"/>
              <w:rPr>
                <w:rFonts w:ascii="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学校自评得分</w:t>
            </w:r>
          </w:p>
        </w:tc>
        <w:tc>
          <w:tcPr>
            <w:tcW w:w="1996" w:type="dxa"/>
            <w:gridSpan w:val="3"/>
            <w:vAlign w:val="center"/>
          </w:tcPr>
          <w:p w:rsidR="002D6FCC" w:rsidRDefault="002D6FCC" w:rsidP="00F53B31">
            <w:pPr>
              <w:spacing w:line="380" w:lineRule="exact"/>
              <w:jc w:val="center"/>
              <w:rPr>
                <w:rFonts w:ascii="仿宋_GB2312"/>
                <w:sz w:val="24"/>
                <w:szCs w:val="24"/>
              </w:rPr>
            </w:pPr>
          </w:p>
        </w:tc>
        <w:tc>
          <w:tcPr>
            <w:tcW w:w="1995" w:type="dxa"/>
            <w:gridSpan w:val="3"/>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专家评审得分</w:t>
            </w:r>
          </w:p>
        </w:tc>
        <w:tc>
          <w:tcPr>
            <w:tcW w:w="1997" w:type="dxa"/>
            <w:gridSpan w:val="2"/>
            <w:vAlign w:val="center"/>
          </w:tcPr>
          <w:p w:rsidR="002D6FCC" w:rsidRDefault="002D6FCC" w:rsidP="00F53B31">
            <w:pPr>
              <w:spacing w:line="380" w:lineRule="exact"/>
              <w:jc w:val="center"/>
              <w:rPr>
                <w:rFonts w:ascii="仿宋_GB2312"/>
                <w:sz w:val="24"/>
                <w:szCs w:val="24"/>
              </w:rPr>
            </w:pPr>
          </w:p>
        </w:tc>
      </w:tr>
      <w:tr w:rsidR="002D6FCC" w:rsidTr="00F53B31">
        <w:trPr>
          <w:trHeight w:val="613"/>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指标编号</w:t>
            </w:r>
          </w:p>
        </w:tc>
        <w:tc>
          <w:tcPr>
            <w:tcW w:w="709"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15</w:t>
            </w:r>
          </w:p>
        </w:tc>
        <w:tc>
          <w:tcPr>
            <w:tcW w:w="1418" w:type="dxa"/>
            <w:gridSpan w:val="2"/>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sz w:val="24"/>
                <w:szCs w:val="24"/>
              </w:rPr>
            </w:pPr>
            <w:r>
              <w:rPr>
                <w:rFonts w:ascii="仿宋_GB2312" w:cs="仿宋_GB2312" w:hint="eastAsia"/>
                <w:bCs/>
                <w:sz w:val="24"/>
                <w:szCs w:val="24"/>
              </w:rPr>
              <w:t>安全管理</w:t>
            </w:r>
          </w:p>
        </w:tc>
        <w:tc>
          <w:tcPr>
            <w:tcW w:w="1276" w:type="dxa"/>
            <w:gridSpan w:val="2"/>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否决项</w:t>
            </w:r>
          </w:p>
        </w:tc>
        <w:tc>
          <w:tcPr>
            <w:tcW w:w="1058" w:type="dxa"/>
            <w:gridSpan w:val="2"/>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bCs/>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bCs/>
                <w:sz w:val="24"/>
                <w:szCs w:val="24"/>
              </w:rPr>
              <w:t>/</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学校配备安全设施设备，</w:t>
            </w:r>
            <w:r>
              <w:rPr>
                <w:rFonts w:ascii="仿宋_GB2312" w:hAnsi="仿宋_GB2312" w:cs="仿宋_GB2312" w:hint="eastAsia"/>
                <w:sz w:val="24"/>
                <w:szCs w:val="24"/>
                <w:shd w:val="clear" w:color="auto" w:fill="FFFFFF"/>
              </w:rPr>
              <w:t>具有健全和完善的安全管理体系，落实安全责任制度，有应对各种突发事件的预案，保证学生日常生活、学习和实习安全。</w:t>
            </w:r>
          </w:p>
        </w:tc>
      </w:tr>
      <w:tr w:rsidR="002D6FCC" w:rsidTr="00F53B31">
        <w:trPr>
          <w:trHeight w:val="1235"/>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bCs/>
                <w:sz w:val="24"/>
                <w:szCs w:val="24"/>
              </w:rPr>
              <w:t>（1）</w:t>
            </w:r>
            <w:r>
              <w:rPr>
                <w:rFonts w:ascii="仿宋_GB2312" w:hAnsi="仿宋_GB2312" w:cs="仿宋_GB2312" w:hint="eastAsia"/>
                <w:sz w:val="24"/>
                <w:szCs w:val="24"/>
              </w:rPr>
              <w:t>学校有独立封闭的校园，</w:t>
            </w:r>
            <w:r>
              <w:rPr>
                <w:rFonts w:ascii="仿宋_GB2312" w:hAnsi="仿宋_GB2312" w:cs="仿宋_GB2312" w:hint="eastAsia"/>
                <w:b/>
                <w:bCs/>
                <w:sz w:val="24"/>
                <w:szCs w:val="24"/>
              </w:rPr>
              <w:t>达不到否决办学</w:t>
            </w:r>
            <w:r>
              <w:rPr>
                <w:rFonts w:ascii="仿宋_GB2312" w:hAnsi="仿宋_GB2312" w:cs="仿宋_GB2312" w:hint="eastAsia"/>
                <w:sz w:val="24"/>
                <w:szCs w:val="24"/>
              </w:rPr>
              <w:t>；（2）学校建筑设施通过消防验收（包括建筑物改造后的二次消防验收），</w:t>
            </w:r>
            <w:r>
              <w:rPr>
                <w:rFonts w:ascii="仿宋_GB2312" w:hAnsi="仿宋_GB2312" w:cs="仿宋_GB2312" w:hint="eastAsia"/>
                <w:b/>
                <w:bCs/>
                <w:sz w:val="24"/>
                <w:szCs w:val="24"/>
              </w:rPr>
              <w:t>未通过否决办学</w:t>
            </w:r>
            <w:r>
              <w:rPr>
                <w:rFonts w:ascii="仿宋_GB2312" w:hAnsi="仿宋_GB2312" w:cs="仿宋_GB2312" w:hint="eastAsia"/>
                <w:sz w:val="24"/>
                <w:szCs w:val="24"/>
              </w:rPr>
              <w:t>；</w:t>
            </w:r>
            <w:r>
              <w:rPr>
                <w:rFonts w:ascii="仿宋_GB2312" w:hAnsi="仿宋_GB2312" w:cs="仿宋_GB2312" w:hint="eastAsia"/>
                <w:bCs/>
                <w:sz w:val="24"/>
                <w:szCs w:val="24"/>
              </w:rPr>
              <w:t>（3）</w:t>
            </w:r>
            <w:r>
              <w:rPr>
                <w:rFonts w:ascii="仿宋_GB2312" w:hAnsi="仿宋_GB2312" w:cs="仿宋_GB2312" w:hint="eastAsia"/>
                <w:sz w:val="24"/>
                <w:szCs w:val="24"/>
              </w:rPr>
              <w:t>学校食堂设施齐全，有餐饮许可证，能保证饮食卫生安全，</w:t>
            </w:r>
            <w:r>
              <w:rPr>
                <w:rFonts w:ascii="仿宋_GB2312" w:hAnsi="仿宋_GB2312" w:cs="仿宋_GB2312" w:hint="eastAsia"/>
                <w:b/>
                <w:bCs/>
                <w:sz w:val="24"/>
                <w:szCs w:val="24"/>
              </w:rPr>
              <w:t>达不到否决办学</w:t>
            </w:r>
            <w:r>
              <w:rPr>
                <w:rFonts w:ascii="仿宋_GB2312" w:hAnsi="仿宋_GB2312" w:cs="仿宋_GB2312" w:hint="eastAsia"/>
                <w:sz w:val="24"/>
                <w:szCs w:val="24"/>
              </w:rPr>
              <w:t>；（4）学校有安防设施，设置专门的安全管理机构，具有健全和完善的安全管理体系，完善的</w:t>
            </w:r>
            <w:r>
              <w:rPr>
                <w:rFonts w:ascii="仿宋_GB2312" w:hAnsi="仿宋_GB2312" w:cs="仿宋_GB2312" w:hint="eastAsia"/>
                <w:sz w:val="24"/>
                <w:szCs w:val="24"/>
                <w:shd w:val="clear" w:color="auto" w:fill="FFFFFF"/>
              </w:rPr>
              <w:t>安全责任制度</w:t>
            </w:r>
            <w:r>
              <w:rPr>
                <w:rFonts w:ascii="仿宋_GB2312" w:hAnsi="仿宋_GB2312" w:cs="仿宋_GB2312" w:hint="eastAsia"/>
                <w:sz w:val="24"/>
                <w:szCs w:val="24"/>
              </w:rPr>
              <w:t>，</w:t>
            </w:r>
            <w:r>
              <w:rPr>
                <w:rFonts w:ascii="仿宋_GB2312" w:hAnsi="仿宋_GB2312" w:cs="仿宋_GB2312" w:hint="eastAsia"/>
                <w:b/>
                <w:bCs/>
                <w:sz w:val="24"/>
                <w:szCs w:val="24"/>
              </w:rPr>
              <w:t>达不到否决办学</w:t>
            </w:r>
            <w:r>
              <w:rPr>
                <w:rFonts w:ascii="仿宋_GB2312" w:hAnsi="仿宋_GB2312" w:cs="仿宋_GB2312" w:hint="eastAsia"/>
                <w:sz w:val="24"/>
                <w:szCs w:val="24"/>
              </w:rPr>
              <w:t>；（5）学校建立完善的各类应对突发事件预案，</w:t>
            </w:r>
            <w:r>
              <w:rPr>
                <w:rFonts w:ascii="仿宋_GB2312" w:hAnsi="仿宋_GB2312" w:cs="仿宋_GB2312" w:hint="eastAsia"/>
                <w:b/>
                <w:bCs/>
                <w:sz w:val="24"/>
                <w:szCs w:val="24"/>
              </w:rPr>
              <w:t>达不到否决办学</w:t>
            </w:r>
            <w:r>
              <w:rPr>
                <w:rFonts w:ascii="仿宋_GB2312" w:hAnsi="仿宋_GB2312" w:cs="仿宋_GB2312" w:hint="eastAsia"/>
                <w:sz w:val="24"/>
                <w:szCs w:val="24"/>
              </w:rPr>
              <w:t>；</w:t>
            </w:r>
            <w:r>
              <w:rPr>
                <w:rFonts w:ascii="仿宋_GB2312" w:hAnsi="仿宋_GB2312" w:cs="仿宋_GB2312" w:hint="eastAsia"/>
                <w:bCs/>
                <w:sz w:val="24"/>
                <w:szCs w:val="24"/>
              </w:rPr>
              <w:t>（6）</w:t>
            </w:r>
            <w:r>
              <w:rPr>
                <w:rFonts w:ascii="仿宋_GB2312" w:hAnsi="仿宋_GB2312" w:cs="仿宋_GB2312" w:hint="eastAsia"/>
                <w:sz w:val="24"/>
                <w:szCs w:val="24"/>
              </w:rPr>
              <w:t>学校学生日常生活、学习和实习设施无重大隐患，</w:t>
            </w:r>
            <w:r>
              <w:rPr>
                <w:rFonts w:ascii="仿宋_GB2312" w:hAnsi="仿宋_GB2312" w:cs="仿宋_GB2312" w:hint="eastAsia"/>
                <w:b/>
                <w:bCs/>
                <w:sz w:val="24"/>
                <w:szCs w:val="24"/>
              </w:rPr>
              <w:t>存在重大隐患否决办学</w:t>
            </w:r>
            <w:r>
              <w:rPr>
                <w:rFonts w:ascii="仿宋_GB2312" w:hAnsi="仿宋_GB2312" w:cs="仿宋_GB2312" w:hint="eastAsia"/>
                <w:sz w:val="24"/>
                <w:szCs w:val="24"/>
              </w:rPr>
              <w:t xml:space="preserve">。 </w:t>
            </w:r>
          </w:p>
        </w:tc>
      </w:tr>
      <w:tr w:rsidR="002D6FCC" w:rsidTr="00F53B31">
        <w:trPr>
          <w:trHeight w:val="1390"/>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（1）安全管理机构人员配置、安全管理责任制度和各项突发事件应急预案；（2）建筑工程消防验收意见书；（3）食堂卫生许可证；（4）食品安全制度；（5）安全设备设施清单。</w:t>
            </w:r>
          </w:p>
        </w:tc>
      </w:tr>
      <w:tr w:rsidR="002D6FCC" w:rsidTr="00F53B31">
        <w:trPr>
          <w:trHeight w:val="1870"/>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楷体_GB2312" w:eastAsia="楷体_GB2312"/>
                <w:sz w:val="21"/>
              </w:rPr>
            </w:pPr>
          </w:p>
        </w:tc>
      </w:tr>
      <w:tr w:rsidR="002D6FCC" w:rsidTr="00F53B31">
        <w:trPr>
          <w:trHeight w:val="1462"/>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lastRenderedPageBreak/>
              <w:t>学校自评情况</w:t>
            </w:r>
          </w:p>
        </w:tc>
        <w:tc>
          <w:tcPr>
            <w:tcW w:w="7994" w:type="dxa"/>
            <w:gridSpan w:val="10"/>
            <w:vAlign w:val="center"/>
          </w:tcPr>
          <w:p w:rsidR="002D6FCC" w:rsidRDefault="002D6FCC" w:rsidP="00F53B31">
            <w:pPr>
              <w:spacing w:line="380" w:lineRule="exact"/>
              <w:rPr>
                <w:rFonts w:ascii="仿宋_GB2312"/>
                <w:sz w:val="24"/>
                <w:szCs w:val="24"/>
              </w:rPr>
            </w:pPr>
          </w:p>
        </w:tc>
      </w:tr>
      <w:tr w:rsidR="002D6FCC" w:rsidTr="00F53B31">
        <w:trPr>
          <w:trHeight w:val="1781"/>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sz w:val="24"/>
                <w:szCs w:val="24"/>
              </w:rPr>
            </w:pPr>
          </w:p>
          <w:p w:rsidR="002D6FCC" w:rsidRDefault="002D6FCC" w:rsidP="00F53B31">
            <w:pPr>
              <w:spacing w:line="380" w:lineRule="exact"/>
              <w:rPr>
                <w:rFonts w:ascii="仿宋_GB2312"/>
                <w:sz w:val="24"/>
                <w:szCs w:val="24"/>
              </w:rPr>
            </w:pPr>
          </w:p>
          <w:p w:rsidR="002D6FCC" w:rsidRDefault="002D6FCC" w:rsidP="00F53B31">
            <w:pPr>
              <w:spacing w:line="380" w:lineRule="exact"/>
              <w:rPr>
                <w:rFonts w:ascii="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学校自评结论</w:t>
            </w:r>
          </w:p>
        </w:tc>
        <w:tc>
          <w:tcPr>
            <w:tcW w:w="1996" w:type="dxa"/>
            <w:gridSpan w:val="3"/>
            <w:vAlign w:val="center"/>
          </w:tcPr>
          <w:p w:rsidR="002D6FCC" w:rsidRDefault="002D6FCC" w:rsidP="00F53B31">
            <w:pPr>
              <w:spacing w:line="380" w:lineRule="exact"/>
              <w:jc w:val="center"/>
              <w:rPr>
                <w:rFonts w:ascii="仿宋_GB2312"/>
                <w:sz w:val="24"/>
                <w:szCs w:val="24"/>
              </w:rPr>
            </w:pPr>
          </w:p>
        </w:tc>
        <w:tc>
          <w:tcPr>
            <w:tcW w:w="1995" w:type="dxa"/>
            <w:gridSpan w:val="3"/>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专家评审结论</w:t>
            </w:r>
          </w:p>
        </w:tc>
        <w:tc>
          <w:tcPr>
            <w:tcW w:w="1997" w:type="dxa"/>
            <w:gridSpan w:val="2"/>
            <w:vAlign w:val="center"/>
          </w:tcPr>
          <w:p w:rsidR="002D6FCC" w:rsidRDefault="002D6FCC" w:rsidP="00F53B31">
            <w:pPr>
              <w:spacing w:line="380" w:lineRule="exact"/>
              <w:jc w:val="center"/>
              <w:rPr>
                <w:rFonts w:ascii="仿宋_GB2312"/>
                <w:sz w:val="24"/>
                <w:szCs w:val="24"/>
              </w:rPr>
            </w:pPr>
          </w:p>
        </w:tc>
      </w:tr>
    </w:tbl>
    <w:p w:rsidR="002D6FCC" w:rsidRDefault="002D6FCC" w:rsidP="002D6FCC">
      <w:pPr>
        <w:spacing w:line="240" w:lineRule="exact"/>
        <w:rPr>
          <w:rFonts w:ascii="宋体" w:hAnsi="宋体" w:cs="宋体"/>
          <w:kern w:val="0"/>
          <w:sz w:val="28"/>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指标编号</w:t>
            </w:r>
          </w:p>
        </w:tc>
        <w:tc>
          <w:tcPr>
            <w:tcW w:w="709"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16</w:t>
            </w:r>
          </w:p>
        </w:tc>
        <w:tc>
          <w:tcPr>
            <w:tcW w:w="1418" w:type="dxa"/>
            <w:gridSpan w:val="2"/>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sz w:val="24"/>
                <w:szCs w:val="24"/>
              </w:rPr>
            </w:pPr>
            <w:r>
              <w:rPr>
                <w:rFonts w:ascii="仿宋_GB2312" w:cs="仿宋_GB2312" w:hint="eastAsia"/>
                <w:bCs/>
                <w:sz w:val="24"/>
                <w:szCs w:val="24"/>
              </w:rPr>
              <w:t>德育工作</w:t>
            </w:r>
          </w:p>
        </w:tc>
        <w:tc>
          <w:tcPr>
            <w:tcW w:w="1276" w:type="dxa"/>
            <w:gridSpan w:val="2"/>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hAnsi="仿宋_GB2312" w:cs="仿宋_GB2312"/>
                <w:sz w:val="24"/>
                <w:szCs w:val="24"/>
              </w:rPr>
            </w:pPr>
            <w:r>
              <w:rPr>
                <w:rFonts w:ascii="仿宋_GB2312" w:hAnsi="仿宋_GB2312" w:cs="仿宋_GB2312" w:hint="eastAsia"/>
                <w:bCs/>
                <w:sz w:val="24"/>
                <w:szCs w:val="24"/>
              </w:rPr>
              <w:t>评分项</w:t>
            </w:r>
          </w:p>
        </w:tc>
        <w:tc>
          <w:tcPr>
            <w:tcW w:w="1058" w:type="dxa"/>
            <w:gridSpan w:val="2"/>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bCs/>
                <w:sz w:val="24"/>
                <w:szCs w:val="24"/>
              </w:rPr>
              <w:t>分值</w:t>
            </w:r>
          </w:p>
        </w:tc>
        <w:tc>
          <w:tcPr>
            <w:tcW w:w="1058" w:type="dxa"/>
            <w:vAlign w:val="center"/>
          </w:tcPr>
          <w:p w:rsidR="002D6FCC" w:rsidRDefault="002D6FCC" w:rsidP="00F53B31">
            <w:pPr>
              <w:spacing w:line="380" w:lineRule="exact"/>
              <w:jc w:val="center"/>
              <w:rPr>
                <w:rFonts w:ascii="仿宋_GB2312" w:hAnsi="仿宋_GB2312" w:cs="仿宋_GB2312"/>
                <w:bCs/>
                <w:sz w:val="24"/>
                <w:szCs w:val="24"/>
              </w:rPr>
            </w:pPr>
            <w:r>
              <w:rPr>
                <w:rFonts w:ascii="仿宋_GB2312" w:hAnsi="仿宋_GB2312" w:cs="仿宋_GB2312" w:hint="eastAsia"/>
                <w:sz w:val="24"/>
                <w:szCs w:val="24"/>
              </w:rPr>
              <w:t>10分</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shd w:val="clear" w:color="auto" w:fill="FFFFFF"/>
              </w:rPr>
              <w:t>校园文化建设特色鲜明，工匠精神浸润培养效果显著，重视德育和学生管理工作，建立学校、家庭、企业、社会紧密结合的德育工作网络。开展多种形式的学生思想品德、心理健康教育、劳动教育和职业指导。学校设立专门的心理辅导的场所，配备专业的心理健康教师。</w:t>
            </w:r>
          </w:p>
        </w:tc>
      </w:tr>
      <w:tr w:rsidR="002D6FCC" w:rsidTr="00F53B31">
        <w:trPr>
          <w:trHeight w:val="1235"/>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评价标准</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w:t>
            </w:r>
            <w:r>
              <w:rPr>
                <w:rFonts w:ascii="仿宋_GB2312" w:hAnsi="仿宋_GB2312" w:cs="仿宋_GB2312" w:hint="eastAsia"/>
                <w:sz w:val="24"/>
                <w:szCs w:val="24"/>
                <w:shd w:val="clear" w:color="auto" w:fill="FFFFFF"/>
              </w:rPr>
              <w:t>校园文化建设特色鲜明，工匠精神浸润培养效果显著，记</w:t>
            </w:r>
            <w:bookmarkStart w:id="0" w:name="_GoBack"/>
            <w:bookmarkEnd w:id="0"/>
            <w:r>
              <w:rPr>
                <w:rFonts w:ascii="仿宋_GB2312" w:hAnsi="仿宋_GB2312" w:cs="仿宋_GB2312" w:hint="eastAsia"/>
                <w:sz w:val="24"/>
                <w:szCs w:val="24"/>
              </w:rPr>
              <w:t>3分，不显著的酌情扣分；（2）建立学校、家庭、企业、社会紧密结合的德育工作网络，记2分，不完善的酌情扣分；（3）开展多种形式的学生思想品德、心理健康教育、劳动教育和职业指导，记3分，不完善的酌情扣分。（4）设立专门的心理辅导场所，配备专业的心理健康教师，记2分，不完善的酌情扣分。</w:t>
            </w:r>
          </w:p>
        </w:tc>
      </w:tr>
      <w:tr w:rsidR="002D6FCC" w:rsidTr="00F53B31">
        <w:trPr>
          <w:trHeight w:val="1125"/>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（1）校园文化建设相关资料；（2）</w:t>
            </w:r>
            <w:r>
              <w:rPr>
                <w:rFonts w:ascii="仿宋_GB2312" w:hAnsi="仿宋_GB2312" w:cs="仿宋_GB2312" w:hint="eastAsia"/>
                <w:sz w:val="24"/>
                <w:szCs w:val="24"/>
                <w:shd w:val="clear" w:color="auto" w:fill="FFFFFF"/>
              </w:rPr>
              <w:t>学校德育</w:t>
            </w:r>
            <w:r>
              <w:rPr>
                <w:rFonts w:ascii="仿宋_GB2312" w:hAnsi="仿宋_GB2312" w:cs="仿宋_GB2312" w:hint="eastAsia"/>
                <w:sz w:val="24"/>
                <w:szCs w:val="24"/>
              </w:rPr>
              <w:t>工作相关资料；（3）心理健康教育工作场所和心理健康教师配置情况。</w:t>
            </w:r>
          </w:p>
        </w:tc>
      </w:tr>
      <w:tr w:rsidR="002D6FCC" w:rsidTr="00F53B31">
        <w:trPr>
          <w:trHeight w:val="2055"/>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楷体_GB2312" w:eastAsia="楷体_GB2312"/>
                <w:sz w:val="21"/>
              </w:rPr>
            </w:pPr>
          </w:p>
        </w:tc>
      </w:tr>
      <w:tr w:rsidR="002D6FCC" w:rsidTr="00F53B31">
        <w:trPr>
          <w:trHeight w:val="2012"/>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sz w:val="24"/>
                <w:szCs w:val="24"/>
              </w:rPr>
            </w:pPr>
          </w:p>
        </w:tc>
      </w:tr>
      <w:tr w:rsidR="002D6FCC" w:rsidTr="00F53B31">
        <w:trPr>
          <w:trHeight w:val="1711"/>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lastRenderedPageBreak/>
              <w:t>专家评审意见</w:t>
            </w:r>
          </w:p>
        </w:tc>
        <w:tc>
          <w:tcPr>
            <w:tcW w:w="7994" w:type="dxa"/>
            <w:gridSpan w:val="10"/>
            <w:vAlign w:val="center"/>
          </w:tcPr>
          <w:p w:rsidR="002D6FCC" w:rsidRDefault="002D6FCC" w:rsidP="00F53B31">
            <w:pPr>
              <w:spacing w:line="380" w:lineRule="exact"/>
              <w:rPr>
                <w:rFonts w:ascii="仿宋_GB2312"/>
                <w:sz w:val="24"/>
                <w:szCs w:val="24"/>
              </w:rPr>
            </w:pPr>
          </w:p>
          <w:p w:rsidR="002D6FCC" w:rsidRDefault="002D6FCC" w:rsidP="00F53B31">
            <w:pPr>
              <w:spacing w:line="380" w:lineRule="exact"/>
              <w:rPr>
                <w:rFonts w:ascii="仿宋_GB2312"/>
                <w:sz w:val="24"/>
                <w:szCs w:val="24"/>
              </w:rPr>
            </w:pPr>
          </w:p>
          <w:p w:rsidR="002D6FCC" w:rsidRDefault="002D6FCC" w:rsidP="00F53B31">
            <w:pPr>
              <w:spacing w:line="380" w:lineRule="exact"/>
              <w:rPr>
                <w:rFonts w:ascii="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学校自评得分</w:t>
            </w:r>
          </w:p>
        </w:tc>
        <w:tc>
          <w:tcPr>
            <w:tcW w:w="1996" w:type="dxa"/>
            <w:gridSpan w:val="3"/>
            <w:vAlign w:val="center"/>
          </w:tcPr>
          <w:p w:rsidR="002D6FCC" w:rsidRDefault="002D6FCC" w:rsidP="00F53B31">
            <w:pPr>
              <w:spacing w:line="380" w:lineRule="exact"/>
              <w:jc w:val="center"/>
              <w:rPr>
                <w:rFonts w:ascii="仿宋_GB2312"/>
                <w:sz w:val="24"/>
                <w:szCs w:val="24"/>
              </w:rPr>
            </w:pPr>
          </w:p>
        </w:tc>
        <w:tc>
          <w:tcPr>
            <w:tcW w:w="1995" w:type="dxa"/>
            <w:gridSpan w:val="3"/>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专家评审得分</w:t>
            </w:r>
          </w:p>
        </w:tc>
        <w:tc>
          <w:tcPr>
            <w:tcW w:w="1997" w:type="dxa"/>
            <w:gridSpan w:val="2"/>
            <w:vAlign w:val="center"/>
          </w:tcPr>
          <w:p w:rsidR="002D6FCC" w:rsidRDefault="002D6FCC" w:rsidP="00F53B31">
            <w:pPr>
              <w:spacing w:line="380" w:lineRule="exact"/>
              <w:jc w:val="center"/>
              <w:rPr>
                <w:rFonts w:ascii="仿宋_GB2312"/>
                <w:sz w:val="24"/>
                <w:szCs w:val="24"/>
              </w:rPr>
            </w:pPr>
          </w:p>
        </w:tc>
      </w:tr>
      <w:tr w:rsidR="002D6FCC" w:rsidTr="00F53B31">
        <w:trPr>
          <w:trHeight w:val="613"/>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指标编号</w:t>
            </w:r>
          </w:p>
        </w:tc>
        <w:tc>
          <w:tcPr>
            <w:tcW w:w="709"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17</w:t>
            </w:r>
          </w:p>
        </w:tc>
        <w:tc>
          <w:tcPr>
            <w:tcW w:w="1418" w:type="dxa"/>
            <w:gridSpan w:val="2"/>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sz w:val="24"/>
                <w:szCs w:val="24"/>
              </w:rPr>
            </w:pPr>
            <w:r>
              <w:rPr>
                <w:rFonts w:ascii="仿宋_GB2312" w:cs="仿宋_GB2312" w:hint="eastAsia"/>
                <w:bCs/>
                <w:sz w:val="24"/>
                <w:szCs w:val="24"/>
              </w:rPr>
              <w:t>教学研究</w:t>
            </w:r>
          </w:p>
        </w:tc>
        <w:tc>
          <w:tcPr>
            <w:tcW w:w="1276" w:type="dxa"/>
            <w:gridSpan w:val="2"/>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评分项</w:t>
            </w:r>
          </w:p>
        </w:tc>
        <w:tc>
          <w:tcPr>
            <w:tcW w:w="1058" w:type="dxa"/>
            <w:gridSpan w:val="2"/>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分值</w:t>
            </w:r>
          </w:p>
        </w:tc>
        <w:tc>
          <w:tcPr>
            <w:tcW w:w="1058"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15分</w:t>
            </w:r>
          </w:p>
        </w:tc>
      </w:tr>
      <w:tr w:rsidR="002D6FCC" w:rsidTr="00F53B31">
        <w:trPr>
          <w:trHeight w:val="1400"/>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指标内涵</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shd w:val="clear" w:color="auto" w:fill="FFFFFF"/>
              </w:rPr>
              <w:t>高级技工学校应设有专业教学研究机构，积极参与技工教育研究并应用到实践中，重视专业建设，各常设专业至少有一名专业带头人，教学成果丰硕。</w:t>
            </w:r>
          </w:p>
        </w:tc>
      </w:tr>
      <w:tr w:rsidR="002D6FCC" w:rsidTr="00F53B31">
        <w:trPr>
          <w:trHeight w:val="1235"/>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评价标准</w:t>
            </w:r>
          </w:p>
        </w:tc>
        <w:tc>
          <w:tcPr>
            <w:tcW w:w="7994" w:type="dxa"/>
            <w:gridSpan w:val="10"/>
            <w:vAlign w:val="center"/>
          </w:tcPr>
          <w:p w:rsidR="002D6FCC" w:rsidRDefault="002D6FCC" w:rsidP="00F53B31">
            <w:pPr>
              <w:numPr>
                <w:ilvl w:val="0"/>
                <w:numId w:val="3"/>
              </w:numPr>
              <w:spacing w:line="380" w:lineRule="exact"/>
              <w:rPr>
                <w:rFonts w:ascii="仿宋_GB2312" w:hAnsi="仿宋_GB2312" w:cs="仿宋_GB2312"/>
                <w:sz w:val="24"/>
                <w:szCs w:val="24"/>
              </w:rPr>
            </w:pPr>
            <w:r>
              <w:rPr>
                <w:rFonts w:ascii="仿宋_GB2312" w:hAnsi="仿宋_GB2312" w:cs="仿宋_GB2312" w:hint="eastAsia"/>
                <w:sz w:val="24"/>
                <w:szCs w:val="24"/>
                <w:shd w:val="clear" w:color="auto" w:fill="FFFFFF"/>
              </w:rPr>
              <w:t>设有专业教学研究机构，组织开展教学研究并应用到实践，记2分，不完善的酌情扣分</w:t>
            </w:r>
            <w:r>
              <w:rPr>
                <w:rFonts w:ascii="仿宋_GB2312" w:hAnsi="仿宋_GB2312" w:cs="仿宋_GB2312" w:hint="eastAsia"/>
                <w:sz w:val="24"/>
                <w:szCs w:val="24"/>
              </w:rPr>
              <w:t>；（2）各常设专业至少有一名专业带头人，有专业带头人培养、评价和使用制度，记3分，不完善的酌情扣分；（3）专业带头人在专业领域有影响力，</w:t>
            </w:r>
            <w:r>
              <w:rPr>
                <w:rFonts w:ascii="仿宋_GB2312" w:hAnsi="仿宋_GB2312" w:cs="仿宋_GB2312" w:hint="eastAsia"/>
                <w:sz w:val="24"/>
                <w:szCs w:val="24"/>
                <w:shd w:val="clear" w:color="auto" w:fill="FFFFFF"/>
              </w:rPr>
              <w:t>积极参与技工教育研究</w:t>
            </w:r>
            <w:r>
              <w:rPr>
                <w:rFonts w:ascii="仿宋_GB2312" w:hAnsi="仿宋_GB2312" w:cs="仿宋_GB2312" w:hint="eastAsia"/>
                <w:sz w:val="24"/>
                <w:szCs w:val="24"/>
              </w:rPr>
              <w:t>，近三年来，学校专业带头人主持省级以上课题（项目）、获省级以上奖励、省级以上竞赛获奖等不少于10项，记10分，每少1项扣2分。</w:t>
            </w:r>
          </w:p>
        </w:tc>
      </w:tr>
      <w:tr w:rsidR="002D6FCC" w:rsidTr="00F53B31">
        <w:trPr>
          <w:trHeight w:val="1125"/>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备查材料</w:t>
            </w:r>
          </w:p>
        </w:tc>
        <w:tc>
          <w:tcPr>
            <w:tcW w:w="7994" w:type="dxa"/>
            <w:gridSpan w:val="10"/>
            <w:vAlign w:val="center"/>
          </w:tcPr>
          <w:p w:rsidR="002D6FCC" w:rsidRDefault="002D6FCC" w:rsidP="00F53B31">
            <w:pPr>
              <w:spacing w:line="380" w:lineRule="exact"/>
              <w:rPr>
                <w:rFonts w:ascii="仿宋_GB2312" w:hAnsi="仿宋_GB2312" w:cs="仿宋_GB2312"/>
                <w:sz w:val="24"/>
                <w:szCs w:val="24"/>
              </w:rPr>
            </w:pPr>
            <w:r>
              <w:rPr>
                <w:rFonts w:ascii="仿宋_GB2312" w:hAnsi="仿宋_GB2312" w:cs="仿宋_GB2312" w:hint="eastAsia"/>
                <w:sz w:val="24"/>
                <w:szCs w:val="24"/>
              </w:rPr>
              <w:t>（1）</w:t>
            </w:r>
            <w:r>
              <w:rPr>
                <w:rFonts w:ascii="仿宋_GB2312" w:hAnsi="仿宋_GB2312" w:cs="仿宋_GB2312" w:hint="eastAsia"/>
                <w:sz w:val="24"/>
                <w:szCs w:val="24"/>
                <w:shd w:val="clear" w:color="auto" w:fill="FFFFFF"/>
              </w:rPr>
              <w:t>专业教学研究机构设置、开展教学研究及研究成果相关材料</w:t>
            </w:r>
            <w:r>
              <w:rPr>
                <w:rFonts w:ascii="仿宋_GB2312" w:hAnsi="仿宋_GB2312" w:cs="仿宋_GB2312" w:hint="eastAsia"/>
                <w:sz w:val="24"/>
                <w:szCs w:val="24"/>
              </w:rPr>
              <w:t>；（2）专业带头人花名册及相关制度文件；（3）相关课题（项目）、奖励、获奖等佐证材料。</w:t>
            </w:r>
          </w:p>
        </w:tc>
      </w:tr>
      <w:tr w:rsidR="002D6FCC" w:rsidTr="00F53B31">
        <w:trPr>
          <w:trHeight w:val="1887"/>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楷体_GB2312" w:eastAsia="楷体_GB2312"/>
                <w:sz w:val="21"/>
              </w:rPr>
            </w:pPr>
          </w:p>
        </w:tc>
      </w:tr>
      <w:tr w:rsidR="002D6FCC" w:rsidTr="00F53B31">
        <w:trPr>
          <w:trHeight w:val="2109"/>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sz w:val="24"/>
                <w:szCs w:val="24"/>
              </w:rPr>
            </w:pPr>
          </w:p>
        </w:tc>
      </w:tr>
      <w:tr w:rsidR="002D6FCC" w:rsidTr="00F53B31">
        <w:trPr>
          <w:trHeight w:val="1631"/>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sz w:val="24"/>
                <w:szCs w:val="24"/>
              </w:rPr>
            </w:pPr>
          </w:p>
          <w:p w:rsidR="002D6FCC" w:rsidRDefault="002D6FCC" w:rsidP="00F53B31">
            <w:pPr>
              <w:spacing w:line="380" w:lineRule="exact"/>
              <w:rPr>
                <w:rFonts w:ascii="仿宋_GB2312"/>
                <w:sz w:val="24"/>
                <w:szCs w:val="24"/>
              </w:rPr>
            </w:pPr>
          </w:p>
          <w:p w:rsidR="002D6FCC" w:rsidRDefault="002D6FCC" w:rsidP="00F53B31">
            <w:pPr>
              <w:spacing w:line="380" w:lineRule="exact"/>
              <w:rPr>
                <w:rFonts w:ascii="仿宋_GB2312"/>
                <w:sz w:val="24"/>
                <w:szCs w:val="24"/>
              </w:rPr>
            </w:pPr>
          </w:p>
          <w:p w:rsidR="002D6FCC" w:rsidRDefault="002D6FCC" w:rsidP="00F53B31">
            <w:pPr>
              <w:spacing w:line="380" w:lineRule="exact"/>
              <w:rPr>
                <w:rFonts w:ascii="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lastRenderedPageBreak/>
              <w:t>评审结果</w:t>
            </w:r>
          </w:p>
        </w:tc>
        <w:tc>
          <w:tcPr>
            <w:tcW w:w="2006" w:type="dxa"/>
            <w:gridSpan w:val="2"/>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学校自评得分</w:t>
            </w:r>
          </w:p>
        </w:tc>
        <w:tc>
          <w:tcPr>
            <w:tcW w:w="1996" w:type="dxa"/>
            <w:gridSpan w:val="3"/>
            <w:vAlign w:val="center"/>
          </w:tcPr>
          <w:p w:rsidR="002D6FCC" w:rsidRDefault="002D6FCC" w:rsidP="00F53B31">
            <w:pPr>
              <w:spacing w:line="380" w:lineRule="exact"/>
              <w:jc w:val="center"/>
              <w:rPr>
                <w:rFonts w:ascii="仿宋_GB2312"/>
                <w:sz w:val="24"/>
                <w:szCs w:val="24"/>
              </w:rPr>
            </w:pPr>
          </w:p>
        </w:tc>
        <w:tc>
          <w:tcPr>
            <w:tcW w:w="1995" w:type="dxa"/>
            <w:gridSpan w:val="3"/>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专家评审得分</w:t>
            </w:r>
          </w:p>
        </w:tc>
        <w:tc>
          <w:tcPr>
            <w:tcW w:w="1997" w:type="dxa"/>
            <w:gridSpan w:val="2"/>
            <w:vAlign w:val="center"/>
          </w:tcPr>
          <w:p w:rsidR="002D6FCC" w:rsidRDefault="002D6FCC" w:rsidP="00F53B31">
            <w:pPr>
              <w:spacing w:line="380" w:lineRule="exact"/>
              <w:jc w:val="center"/>
              <w:rPr>
                <w:rFonts w:ascii="仿宋_GB2312"/>
                <w:sz w:val="24"/>
                <w:szCs w:val="24"/>
              </w:rPr>
            </w:pPr>
          </w:p>
        </w:tc>
      </w:tr>
    </w:tbl>
    <w:p w:rsidR="002D6FCC" w:rsidRDefault="002D6FCC" w:rsidP="002D6FCC">
      <w:pPr>
        <w:spacing w:line="240" w:lineRule="exact"/>
        <w:rPr>
          <w:sz w:val="28"/>
          <w:szCs w:val="24"/>
        </w:rPr>
      </w:pP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297"/>
        <w:gridCol w:w="121"/>
        <w:gridCol w:w="1417"/>
        <w:gridCol w:w="458"/>
        <w:gridCol w:w="818"/>
        <w:gridCol w:w="1058"/>
        <w:gridCol w:w="119"/>
        <w:gridCol w:w="939"/>
        <w:gridCol w:w="1058"/>
      </w:tblGrid>
      <w:tr w:rsidR="002D6FCC" w:rsidTr="00F53B31">
        <w:trPr>
          <w:trHeight w:val="613"/>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指标编号</w:t>
            </w:r>
          </w:p>
        </w:tc>
        <w:tc>
          <w:tcPr>
            <w:tcW w:w="709"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18</w:t>
            </w:r>
          </w:p>
        </w:tc>
        <w:tc>
          <w:tcPr>
            <w:tcW w:w="1418" w:type="dxa"/>
            <w:gridSpan w:val="2"/>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指标名称</w:t>
            </w:r>
          </w:p>
        </w:tc>
        <w:tc>
          <w:tcPr>
            <w:tcW w:w="1417" w:type="dxa"/>
            <w:vAlign w:val="center"/>
          </w:tcPr>
          <w:p w:rsidR="002D6FCC" w:rsidRDefault="002D6FCC" w:rsidP="00F53B31">
            <w:pPr>
              <w:spacing w:line="380" w:lineRule="exact"/>
              <w:jc w:val="center"/>
              <w:rPr>
                <w:rFonts w:ascii="仿宋_GB2312"/>
                <w:sz w:val="24"/>
                <w:szCs w:val="24"/>
              </w:rPr>
            </w:pPr>
            <w:r>
              <w:rPr>
                <w:rFonts w:ascii="仿宋" w:eastAsia="仿宋" w:hAnsi="仿宋" w:cs="仿宋" w:hint="eastAsia"/>
                <w:sz w:val="24"/>
                <w:szCs w:val="24"/>
                <w:shd w:val="clear" w:color="auto" w:fill="FFFFFF"/>
              </w:rPr>
              <w:t>校企合作</w:t>
            </w:r>
          </w:p>
        </w:tc>
        <w:tc>
          <w:tcPr>
            <w:tcW w:w="1276" w:type="dxa"/>
            <w:gridSpan w:val="2"/>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指标类型</w:t>
            </w:r>
          </w:p>
        </w:tc>
        <w:tc>
          <w:tcPr>
            <w:tcW w:w="1058"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评分项</w:t>
            </w:r>
          </w:p>
        </w:tc>
        <w:tc>
          <w:tcPr>
            <w:tcW w:w="1058" w:type="dxa"/>
            <w:gridSpan w:val="2"/>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分值</w:t>
            </w:r>
          </w:p>
        </w:tc>
        <w:tc>
          <w:tcPr>
            <w:tcW w:w="1058"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10分</w:t>
            </w:r>
          </w:p>
        </w:tc>
      </w:tr>
      <w:tr w:rsidR="002D6FCC" w:rsidTr="00F53B31">
        <w:trPr>
          <w:trHeight w:val="1786"/>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指标内涵</w:t>
            </w:r>
          </w:p>
        </w:tc>
        <w:tc>
          <w:tcPr>
            <w:tcW w:w="7994" w:type="dxa"/>
            <w:gridSpan w:val="10"/>
            <w:vAlign w:val="center"/>
          </w:tcPr>
          <w:p w:rsidR="002D6FCC" w:rsidRDefault="002D6FCC" w:rsidP="00F53B31">
            <w:pPr>
              <w:spacing w:line="320" w:lineRule="exact"/>
              <w:rPr>
                <w:rFonts w:ascii="仿宋_GB2312" w:hAnsi="仿宋_GB2312" w:cs="仿宋_GB2312"/>
                <w:sz w:val="21"/>
              </w:rPr>
            </w:pPr>
            <w:r>
              <w:rPr>
                <w:rFonts w:ascii="仿宋_GB2312" w:hAnsi="仿宋_GB2312" w:cs="仿宋_GB2312" w:hint="eastAsia"/>
                <w:sz w:val="21"/>
                <w:shd w:val="clear" w:color="auto" w:fill="FFFFFF"/>
              </w:rPr>
              <w:t>学校应不断</w:t>
            </w:r>
            <w:proofErr w:type="gramStart"/>
            <w:r>
              <w:rPr>
                <w:rFonts w:ascii="仿宋_GB2312" w:hAnsi="仿宋_GB2312" w:cs="仿宋_GB2312" w:hint="eastAsia"/>
                <w:sz w:val="21"/>
                <w:shd w:val="clear" w:color="auto" w:fill="FFFFFF"/>
              </w:rPr>
              <w:t>完善校</w:t>
            </w:r>
            <w:proofErr w:type="gramEnd"/>
            <w:r>
              <w:rPr>
                <w:rFonts w:ascii="仿宋_GB2312" w:hAnsi="仿宋_GB2312" w:cs="仿宋_GB2312" w:hint="eastAsia"/>
                <w:sz w:val="21"/>
                <w:shd w:val="clear" w:color="auto" w:fill="FFFFFF"/>
              </w:rPr>
              <w:t>企合作办学制度，并贯穿于高技能人才培养的全过程。校企合作指导委员会在学校教育教学改革、调整学校发展方向和规划等工作中发挥积极作用。与生产设备先进、技术处于同行业领先水平的企业合作共建校内外生产实习基地。每个预备技师（技师）、高级技工专业应有5个以上合作企业。参与企业新型学徒</w:t>
            </w:r>
            <w:proofErr w:type="gramStart"/>
            <w:r>
              <w:rPr>
                <w:rFonts w:ascii="仿宋_GB2312" w:hAnsi="仿宋_GB2312" w:cs="仿宋_GB2312" w:hint="eastAsia"/>
                <w:sz w:val="21"/>
                <w:shd w:val="clear" w:color="auto" w:fill="FFFFFF"/>
              </w:rPr>
              <w:t>制人才</w:t>
            </w:r>
            <w:proofErr w:type="gramEnd"/>
            <w:r>
              <w:rPr>
                <w:rFonts w:ascii="仿宋_GB2312" w:hAnsi="仿宋_GB2312" w:cs="仿宋_GB2312" w:hint="eastAsia"/>
                <w:sz w:val="21"/>
                <w:shd w:val="clear" w:color="auto" w:fill="FFFFFF"/>
              </w:rPr>
              <w:t>培养，主持或参与技工教育（联盟）集团并实体运行。</w:t>
            </w:r>
          </w:p>
        </w:tc>
      </w:tr>
      <w:tr w:rsidR="002D6FCC" w:rsidTr="00F53B31">
        <w:trPr>
          <w:trHeight w:val="2701"/>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评价标准</w:t>
            </w:r>
          </w:p>
        </w:tc>
        <w:tc>
          <w:tcPr>
            <w:tcW w:w="7994" w:type="dxa"/>
            <w:gridSpan w:val="10"/>
            <w:vAlign w:val="center"/>
          </w:tcPr>
          <w:p w:rsidR="002D6FCC" w:rsidRDefault="002D6FCC" w:rsidP="00F53B31">
            <w:pPr>
              <w:spacing w:line="320" w:lineRule="exact"/>
              <w:rPr>
                <w:rFonts w:ascii="仿宋_GB2312" w:hAnsi="仿宋_GB2312" w:cs="仿宋_GB2312"/>
                <w:sz w:val="21"/>
              </w:rPr>
            </w:pPr>
            <w:r>
              <w:rPr>
                <w:rFonts w:ascii="仿宋_GB2312" w:hAnsi="仿宋_GB2312" w:cs="仿宋_GB2312" w:hint="eastAsia"/>
                <w:sz w:val="21"/>
                <w:lang w:val="zh-CN"/>
              </w:rPr>
              <w:t>（1）建立完善的校企合作办学制度，有深度校企合作，记</w:t>
            </w:r>
            <w:r>
              <w:rPr>
                <w:rFonts w:ascii="仿宋_GB2312" w:hAnsi="仿宋_GB2312" w:cs="仿宋_GB2312" w:hint="eastAsia"/>
                <w:sz w:val="21"/>
              </w:rPr>
              <w:t>2</w:t>
            </w:r>
            <w:r>
              <w:rPr>
                <w:rFonts w:ascii="仿宋_GB2312" w:hAnsi="仿宋_GB2312" w:cs="仿宋_GB2312" w:hint="eastAsia"/>
                <w:sz w:val="21"/>
                <w:lang w:val="zh-CN"/>
              </w:rPr>
              <w:t>分，不符合的酌情扣分；（</w:t>
            </w:r>
            <w:r>
              <w:rPr>
                <w:rFonts w:ascii="仿宋_GB2312" w:hAnsi="仿宋_GB2312" w:cs="仿宋_GB2312" w:hint="eastAsia"/>
                <w:sz w:val="21"/>
              </w:rPr>
              <w:t>2</w:t>
            </w:r>
            <w:r>
              <w:rPr>
                <w:rFonts w:ascii="仿宋_GB2312" w:hAnsi="仿宋_GB2312" w:cs="仿宋_GB2312" w:hint="eastAsia"/>
                <w:sz w:val="21"/>
                <w:lang w:val="zh-CN"/>
              </w:rPr>
              <w:t>）成立由有关部门、行业、企业和学校组成的校企合作指导委员会，并</w:t>
            </w:r>
            <w:r>
              <w:rPr>
                <w:rFonts w:ascii="仿宋_GB2312" w:hAnsi="仿宋_GB2312" w:cs="仿宋_GB2312" w:hint="eastAsia"/>
                <w:sz w:val="21"/>
                <w:shd w:val="clear" w:color="auto" w:fill="FFFFFF"/>
              </w:rPr>
              <w:t>在学校教育教学改革、调整学校发展方向和规划等工作中发挥积极作用</w:t>
            </w:r>
            <w:r>
              <w:rPr>
                <w:rFonts w:ascii="仿宋_GB2312" w:hAnsi="仿宋_GB2312" w:cs="仿宋_GB2312" w:hint="eastAsia"/>
                <w:sz w:val="21"/>
                <w:lang w:val="zh-CN"/>
              </w:rPr>
              <w:t>，记</w:t>
            </w:r>
            <w:r>
              <w:rPr>
                <w:rFonts w:ascii="仿宋_GB2312" w:hAnsi="仿宋_GB2312" w:cs="仿宋_GB2312" w:hint="eastAsia"/>
                <w:sz w:val="21"/>
              </w:rPr>
              <w:t>1分，不符合的记0分；（3）</w:t>
            </w:r>
            <w:r>
              <w:rPr>
                <w:rFonts w:ascii="仿宋_GB2312" w:hAnsi="仿宋_GB2312" w:cs="仿宋_GB2312" w:hint="eastAsia"/>
                <w:sz w:val="21"/>
                <w:shd w:val="clear" w:color="auto" w:fill="FFFFFF"/>
              </w:rPr>
              <w:t>与生产设备先进、技术处于同行业领先水平的企业合作共建校内外生产实习基地</w:t>
            </w:r>
            <w:r>
              <w:rPr>
                <w:rFonts w:ascii="仿宋_GB2312" w:hAnsi="仿宋_GB2312" w:cs="仿宋_GB2312" w:hint="eastAsia"/>
                <w:sz w:val="21"/>
              </w:rPr>
              <w:t>，记2分，不符合的酌情扣分；（4）</w:t>
            </w:r>
            <w:r>
              <w:rPr>
                <w:rFonts w:ascii="仿宋_GB2312" w:hAnsi="仿宋_GB2312" w:cs="仿宋_GB2312" w:hint="eastAsia"/>
                <w:sz w:val="21"/>
                <w:shd w:val="clear" w:color="auto" w:fill="FFFFFF"/>
              </w:rPr>
              <w:t>每个预备技师（技师）、高级技工专业应有5个以上合作企业，并与合作企业一起制订专业教学计划和培养方案，记</w:t>
            </w:r>
            <w:r>
              <w:rPr>
                <w:rFonts w:ascii="仿宋_GB2312" w:hAnsi="仿宋_GB2312" w:cs="仿宋_GB2312" w:hint="eastAsia"/>
                <w:sz w:val="21"/>
              </w:rPr>
              <w:t>2</w:t>
            </w:r>
            <w:r>
              <w:rPr>
                <w:rFonts w:ascii="仿宋_GB2312" w:hAnsi="仿宋_GB2312" w:cs="仿宋_GB2312" w:hint="eastAsia"/>
                <w:sz w:val="21"/>
                <w:lang w:val="zh-CN"/>
              </w:rPr>
              <w:t>分，不完善的酌情扣分；（5）参与企业新型学徒</w:t>
            </w:r>
            <w:proofErr w:type="gramStart"/>
            <w:r>
              <w:rPr>
                <w:rFonts w:ascii="仿宋_GB2312" w:hAnsi="仿宋_GB2312" w:cs="仿宋_GB2312" w:hint="eastAsia"/>
                <w:sz w:val="21"/>
                <w:lang w:val="zh-CN"/>
              </w:rPr>
              <w:t>制人才</w:t>
            </w:r>
            <w:proofErr w:type="gramEnd"/>
            <w:r>
              <w:rPr>
                <w:rFonts w:ascii="仿宋_GB2312" w:hAnsi="仿宋_GB2312" w:cs="仿宋_GB2312" w:hint="eastAsia"/>
                <w:sz w:val="21"/>
                <w:lang w:val="zh-CN"/>
              </w:rPr>
              <w:t>培养，</w:t>
            </w:r>
            <w:proofErr w:type="gramStart"/>
            <w:r>
              <w:rPr>
                <w:rFonts w:ascii="仿宋_GB2312" w:hAnsi="仿宋_GB2312" w:cs="仿宋_GB2312" w:hint="eastAsia"/>
                <w:sz w:val="21"/>
                <w:lang w:val="zh-CN"/>
              </w:rPr>
              <w:t>运行成效</w:t>
            </w:r>
            <w:proofErr w:type="gramEnd"/>
            <w:r>
              <w:rPr>
                <w:rFonts w:ascii="仿宋_GB2312" w:hAnsi="仿宋_GB2312" w:cs="仿宋_GB2312" w:hint="eastAsia"/>
                <w:sz w:val="21"/>
                <w:lang w:val="zh-CN"/>
              </w:rPr>
              <w:t>良好，记</w:t>
            </w:r>
            <w:r>
              <w:rPr>
                <w:rFonts w:ascii="仿宋_GB2312" w:hAnsi="仿宋_GB2312" w:cs="仿宋_GB2312" w:hint="eastAsia"/>
                <w:sz w:val="21"/>
              </w:rPr>
              <w:t>2</w:t>
            </w:r>
            <w:r>
              <w:rPr>
                <w:rFonts w:ascii="仿宋_GB2312" w:hAnsi="仿宋_GB2312" w:cs="仿宋_GB2312" w:hint="eastAsia"/>
                <w:sz w:val="21"/>
                <w:lang w:val="zh-CN"/>
              </w:rPr>
              <w:t>分，不符合的酌情扣分。（</w:t>
            </w:r>
            <w:r>
              <w:rPr>
                <w:rFonts w:ascii="仿宋_GB2312" w:hAnsi="仿宋_GB2312" w:cs="仿宋_GB2312" w:hint="eastAsia"/>
                <w:sz w:val="21"/>
              </w:rPr>
              <w:t>6</w:t>
            </w:r>
            <w:r>
              <w:rPr>
                <w:rFonts w:ascii="仿宋_GB2312" w:hAnsi="仿宋_GB2312" w:cs="仿宋_GB2312" w:hint="eastAsia"/>
                <w:sz w:val="21"/>
                <w:lang w:val="zh-CN"/>
              </w:rPr>
              <w:t>）</w:t>
            </w:r>
            <w:r>
              <w:rPr>
                <w:rFonts w:ascii="仿宋_GB2312" w:hAnsi="仿宋_GB2312" w:cs="仿宋_GB2312" w:hint="eastAsia"/>
                <w:sz w:val="21"/>
                <w:shd w:val="clear" w:color="auto" w:fill="FFFFFF"/>
              </w:rPr>
              <w:t>主持或参与技工教育（联盟）集团并实体运行，</w:t>
            </w:r>
            <w:r>
              <w:rPr>
                <w:rFonts w:ascii="仿宋_GB2312" w:hAnsi="仿宋_GB2312" w:cs="仿宋_GB2312" w:hint="eastAsia"/>
                <w:sz w:val="21"/>
                <w:lang w:val="zh-CN"/>
              </w:rPr>
              <w:t>记</w:t>
            </w:r>
            <w:r>
              <w:rPr>
                <w:rFonts w:ascii="仿宋_GB2312" w:hAnsi="仿宋_GB2312" w:cs="仿宋_GB2312" w:hint="eastAsia"/>
                <w:sz w:val="21"/>
              </w:rPr>
              <w:t>1</w:t>
            </w:r>
            <w:r>
              <w:rPr>
                <w:rFonts w:ascii="仿宋_GB2312" w:hAnsi="仿宋_GB2312" w:cs="仿宋_GB2312" w:hint="eastAsia"/>
                <w:sz w:val="21"/>
                <w:lang w:val="zh-CN"/>
              </w:rPr>
              <w:t>分，不符合记</w:t>
            </w:r>
            <w:r>
              <w:rPr>
                <w:rFonts w:ascii="仿宋_GB2312" w:hAnsi="仿宋_GB2312" w:cs="仿宋_GB2312" w:hint="eastAsia"/>
                <w:sz w:val="21"/>
              </w:rPr>
              <w:t>0</w:t>
            </w:r>
            <w:r>
              <w:rPr>
                <w:rFonts w:ascii="仿宋_GB2312" w:hAnsi="仿宋_GB2312" w:cs="仿宋_GB2312" w:hint="eastAsia"/>
                <w:sz w:val="21"/>
                <w:lang w:val="zh-CN"/>
              </w:rPr>
              <w:t>分</w:t>
            </w:r>
          </w:p>
        </w:tc>
      </w:tr>
      <w:tr w:rsidR="002D6FCC" w:rsidTr="00F53B31">
        <w:trPr>
          <w:trHeight w:val="1264"/>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备查材料</w:t>
            </w:r>
          </w:p>
        </w:tc>
        <w:tc>
          <w:tcPr>
            <w:tcW w:w="7994" w:type="dxa"/>
            <w:gridSpan w:val="10"/>
            <w:vAlign w:val="center"/>
          </w:tcPr>
          <w:p w:rsidR="002D6FCC" w:rsidRDefault="002D6FCC" w:rsidP="00F53B31">
            <w:pPr>
              <w:spacing w:line="320" w:lineRule="exact"/>
              <w:rPr>
                <w:rFonts w:ascii="仿宋_GB2312" w:hAnsi="仿宋_GB2312" w:cs="仿宋_GB2312"/>
                <w:sz w:val="21"/>
              </w:rPr>
            </w:pPr>
            <w:r>
              <w:rPr>
                <w:rFonts w:ascii="仿宋_GB2312" w:hAnsi="仿宋_GB2312" w:cs="仿宋_GB2312" w:hint="eastAsia"/>
                <w:sz w:val="21"/>
              </w:rPr>
              <w:t>（1）</w:t>
            </w:r>
            <w:r>
              <w:rPr>
                <w:rFonts w:ascii="仿宋_GB2312" w:hAnsi="仿宋_GB2312" w:cs="仿宋_GB2312" w:hint="eastAsia"/>
                <w:sz w:val="21"/>
                <w:lang w:val="zh-CN"/>
              </w:rPr>
              <w:t>校企合作办学制度，深度校企合作案例</w:t>
            </w:r>
            <w:r>
              <w:rPr>
                <w:rFonts w:ascii="仿宋_GB2312" w:hAnsi="仿宋_GB2312" w:cs="仿宋_GB2312" w:hint="eastAsia"/>
                <w:sz w:val="21"/>
              </w:rPr>
              <w:t>；（2）</w:t>
            </w:r>
            <w:r>
              <w:rPr>
                <w:rFonts w:ascii="仿宋_GB2312" w:hAnsi="仿宋_GB2312" w:cs="仿宋_GB2312" w:hint="eastAsia"/>
                <w:sz w:val="21"/>
                <w:lang w:val="zh-CN"/>
              </w:rPr>
              <w:t>校企合作指导委员会</w:t>
            </w:r>
            <w:r>
              <w:rPr>
                <w:rFonts w:ascii="仿宋_GB2312" w:hAnsi="仿宋_GB2312" w:cs="仿宋_GB2312" w:hint="eastAsia"/>
                <w:sz w:val="21"/>
              </w:rPr>
              <w:t>成立文件及相关工作制度；（3）合作企业清单、合作协议、合作成效等材料；（4）参与</w:t>
            </w:r>
            <w:r>
              <w:rPr>
                <w:rFonts w:ascii="仿宋_GB2312" w:hAnsi="仿宋_GB2312" w:cs="仿宋_GB2312" w:hint="eastAsia"/>
                <w:sz w:val="21"/>
                <w:lang w:val="zh-CN"/>
              </w:rPr>
              <w:t>企业新型学徒</w:t>
            </w:r>
            <w:proofErr w:type="gramStart"/>
            <w:r>
              <w:rPr>
                <w:rFonts w:ascii="仿宋_GB2312" w:hAnsi="仿宋_GB2312" w:cs="仿宋_GB2312" w:hint="eastAsia"/>
                <w:sz w:val="21"/>
                <w:lang w:val="zh-CN"/>
              </w:rPr>
              <w:t>制人才</w:t>
            </w:r>
            <w:proofErr w:type="gramEnd"/>
            <w:r>
              <w:rPr>
                <w:rFonts w:ascii="仿宋_GB2312" w:hAnsi="仿宋_GB2312" w:cs="仿宋_GB2312" w:hint="eastAsia"/>
                <w:sz w:val="21"/>
                <w:lang w:val="zh-CN"/>
              </w:rPr>
              <w:t>培养材料；（</w:t>
            </w:r>
            <w:r>
              <w:rPr>
                <w:rFonts w:ascii="仿宋_GB2312" w:hAnsi="仿宋_GB2312" w:cs="仿宋_GB2312" w:hint="eastAsia"/>
                <w:sz w:val="21"/>
              </w:rPr>
              <w:t>5</w:t>
            </w:r>
            <w:r>
              <w:rPr>
                <w:rFonts w:ascii="仿宋_GB2312" w:hAnsi="仿宋_GB2312" w:cs="仿宋_GB2312" w:hint="eastAsia"/>
                <w:sz w:val="21"/>
                <w:lang w:val="zh-CN"/>
              </w:rPr>
              <w:t>）</w:t>
            </w:r>
            <w:r>
              <w:rPr>
                <w:rFonts w:ascii="仿宋_GB2312" w:hAnsi="仿宋_GB2312" w:cs="仿宋_GB2312" w:hint="eastAsia"/>
                <w:sz w:val="21"/>
                <w:shd w:val="clear" w:color="auto" w:fill="FFFFFF"/>
              </w:rPr>
              <w:t>技工教育（联盟）集团相关材料。</w:t>
            </w:r>
          </w:p>
        </w:tc>
      </w:tr>
      <w:tr w:rsidR="002D6FCC" w:rsidTr="00F53B31">
        <w:trPr>
          <w:trHeight w:val="90"/>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学校佐证材料清单</w:t>
            </w:r>
          </w:p>
        </w:tc>
        <w:tc>
          <w:tcPr>
            <w:tcW w:w="7994" w:type="dxa"/>
            <w:gridSpan w:val="10"/>
            <w:vAlign w:val="center"/>
          </w:tcPr>
          <w:p w:rsidR="002D6FCC" w:rsidRDefault="002D6FCC" w:rsidP="00F53B31">
            <w:pPr>
              <w:spacing w:line="380" w:lineRule="exact"/>
              <w:rPr>
                <w:rFonts w:ascii="楷体_GB2312" w:eastAsia="楷体_GB2312"/>
                <w:sz w:val="21"/>
              </w:rPr>
            </w:pPr>
          </w:p>
        </w:tc>
      </w:tr>
      <w:tr w:rsidR="002D6FCC" w:rsidTr="00F53B31">
        <w:trPr>
          <w:trHeight w:val="1728"/>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学校自评情况</w:t>
            </w:r>
          </w:p>
        </w:tc>
        <w:tc>
          <w:tcPr>
            <w:tcW w:w="7994" w:type="dxa"/>
            <w:gridSpan w:val="10"/>
            <w:vAlign w:val="center"/>
          </w:tcPr>
          <w:p w:rsidR="002D6FCC" w:rsidRDefault="002D6FCC" w:rsidP="00F53B31">
            <w:pPr>
              <w:spacing w:line="380" w:lineRule="exact"/>
              <w:rPr>
                <w:rFonts w:ascii="仿宋_GB2312"/>
                <w:sz w:val="24"/>
                <w:szCs w:val="24"/>
              </w:rPr>
            </w:pPr>
          </w:p>
        </w:tc>
      </w:tr>
      <w:tr w:rsidR="002D6FCC" w:rsidTr="00F53B31">
        <w:trPr>
          <w:trHeight w:val="1507"/>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专家评审意见</w:t>
            </w:r>
          </w:p>
        </w:tc>
        <w:tc>
          <w:tcPr>
            <w:tcW w:w="7994" w:type="dxa"/>
            <w:gridSpan w:val="10"/>
            <w:vAlign w:val="center"/>
          </w:tcPr>
          <w:p w:rsidR="002D6FCC" w:rsidRDefault="002D6FCC" w:rsidP="00F53B31">
            <w:pPr>
              <w:spacing w:line="380" w:lineRule="exact"/>
              <w:rPr>
                <w:rFonts w:ascii="仿宋_GB2312"/>
                <w:sz w:val="24"/>
                <w:szCs w:val="24"/>
              </w:rPr>
            </w:pPr>
          </w:p>
          <w:p w:rsidR="002D6FCC" w:rsidRDefault="002D6FCC" w:rsidP="00F53B31">
            <w:pPr>
              <w:spacing w:line="380" w:lineRule="exact"/>
              <w:rPr>
                <w:rFonts w:ascii="仿宋_GB2312"/>
                <w:sz w:val="24"/>
                <w:szCs w:val="24"/>
              </w:rPr>
            </w:pPr>
          </w:p>
          <w:p w:rsidR="002D6FCC" w:rsidRDefault="002D6FCC" w:rsidP="00F53B31">
            <w:pPr>
              <w:spacing w:line="380" w:lineRule="exact"/>
              <w:rPr>
                <w:rFonts w:ascii="仿宋_GB2312"/>
                <w:sz w:val="24"/>
                <w:szCs w:val="24"/>
              </w:rPr>
            </w:pPr>
          </w:p>
        </w:tc>
      </w:tr>
      <w:tr w:rsidR="002D6FCC" w:rsidTr="00F53B31">
        <w:trPr>
          <w:trHeight w:val="911"/>
          <w:jc w:val="center"/>
        </w:trPr>
        <w:tc>
          <w:tcPr>
            <w:tcW w:w="822" w:type="dxa"/>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评审结果</w:t>
            </w:r>
          </w:p>
        </w:tc>
        <w:tc>
          <w:tcPr>
            <w:tcW w:w="2006" w:type="dxa"/>
            <w:gridSpan w:val="2"/>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学校自评得分</w:t>
            </w:r>
          </w:p>
        </w:tc>
        <w:tc>
          <w:tcPr>
            <w:tcW w:w="1996" w:type="dxa"/>
            <w:gridSpan w:val="3"/>
            <w:vAlign w:val="center"/>
          </w:tcPr>
          <w:p w:rsidR="002D6FCC" w:rsidRDefault="002D6FCC" w:rsidP="00F53B31">
            <w:pPr>
              <w:spacing w:line="380" w:lineRule="exact"/>
              <w:jc w:val="center"/>
              <w:rPr>
                <w:rFonts w:ascii="仿宋_GB2312"/>
                <w:sz w:val="24"/>
                <w:szCs w:val="24"/>
              </w:rPr>
            </w:pPr>
          </w:p>
        </w:tc>
        <w:tc>
          <w:tcPr>
            <w:tcW w:w="1995" w:type="dxa"/>
            <w:gridSpan w:val="3"/>
            <w:vAlign w:val="center"/>
          </w:tcPr>
          <w:p w:rsidR="002D6FCC" w:rsidRDefault="002D6FCC" w:rsidP="00F53B31">
            <w:pPr>
              <w:spacing w:line="380" w:lineRule="exact"/>
              <w:jc w:val="center"/>
              <w:rPr>
                <w:rFonts w:ascii="仿宋_GB2312"/>
                <w:sz w:val="24"/>
                <w:szCs w:val="24"/>
              </w:rPr>
            </w:pPr>
            <w:r>
              <w:rPr>
                <w:rFonts w:ascii="仿宋_GB2312" w:hint="eastAsia"/>
                <w:sz w:val="24"/>
                <w:szCs w:val="24"/>
              </w:rPr>
              <w:t>专家评审得分</w:t>
            </w:r>
          </w:p>
        </w:tc>
        <w:tc>
          <w:tcPr>
            <w:tcW w:w="1997" w:type="dxa"/>
            <w:gridSpan w:val="2"/>
            <w:vAlign w:val="center"/>
          </w:tcPr>
          <w:p w:rsidR="002D6FCC" w:rsidRDefault="002D6FCC" w:rsidP="00F53B31">
            <w:pPr>
              <w:spacing w:line="380" w:lineRule="exact"/>
              <w:jc w:val="center"/>
              <w:rPr>
                <w:rFonts w:ascii="仿宋_GB2312"/>
                <w:sz w:val="24"/>
                <w:szCs w:val="24"/>
              </w:rPr>
            </w:pPr>
          </w:p>
        </w:tc>
      </w:tr>
    </w:tbl>
    <w:p w:rsidR="001F7EFC" w:rsidRDefault="009C568B"/>
    <w:sectPr w:rsidR="001F7E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68B" w:rsidRDefault="009C568B" w:rsidP="002D6FCC">
      <w:r>
        <w:separator/>
      </w:r>
    </w:p>
  </w:endnote>
  <w:endnote w:type="continuationSeparator" w:id="0">
    <w:p w:rsidR="009C568B" w:rsidRDefault="009C568B" w:rsidP="002D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DejaVu San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DejaVu San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FCC" w:rsidRDefault="002D6FCC">
    <w:pPr>
      <w:pStyle w:val="a4"/>
      <w:jc w:val="righ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2D6FCC">
      <w:rPr>
        <w:rFonts w:ascii="宋体" w:hAnsi="宋体"/>
        <w:noProof/>
        <w:sz w:val="28"/>
        <w:szCs w:val="28"/>
        <w:lang w:val="zh-CN"/>
      </w:rPr>
      <w:t>60</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68B" w:rsidRDefault="009C568B" w:rsidP="002D6FCC">
      <w:r>
        <w:separator/>
      </w:r>
    </w:p>
  </w:footnote>
  <w:footnote w:type="continuationSeparator" w:id="0">
    <w:p w:rsidR="009C568B" w:rsidRDefault="009C568B" w:rsidP="002D6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FCC" w:rsidRDefault="002D6FCC">
    <w:pPr>
      <w:snapToGrid w:val="0"/>
      <w:jc w:val="cent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FCC" w:rsidRDefault="002D6FCC">
    <w:pPr>
      <w:snapToGrid w:val="0"/>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FCC" w:rsidRDefault="002D6FCC">
    <w:pPr>
      <w:snapToGrid w:val="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D7AD765"/>
    <w:multiLevelType w:val="singleLevel"/>
    <w:tmpl w:val="FD7AD765"/>
    <w:lvl w:ilvl="0">
      <w:start w:val="1"/>
      <w:numFmt w:val="decimal"/>
      <w:suff w:val="nothing"/>
      <w:lvlText w:val="（%1）"/>
      <w:lvlJc w:val="left"/>
    </w:lvl>
  </w:abstractNum>
  <w:abstractNum w:abstractNumId="1">
    <w:nsid w:val="FED690BC"/>
    <w:multiLevelType w:val="singleLevel"/>
    <w:tmpl w:val="FED690BC"/>
    <w:lvl w:ilvl="0">
      <w:start w:val="1"/>
      <w:numFmt w:val="decimal"/>
      <w:suff w:val="nothing"/>
      <w:lvlText w:val="（%1）"/>
      <w:lvlJc w:val="left"/>
    </w:lvl>
  </w:abstractNum>
  <w:abstractNum w:abstractNumId="2">
    <w:nsid w:val="7FED6C44"/>
    <w:multiLevelType w:val="singleLevel"/>
    <w:tmpl w:val="7FED6C44"/>
    <w:lvl w:ilvl="0">
      <w:start w:val="2"/>
      <w:numFmt w:val="decimal"/>
      <w:lvlText w:val="%1."/>
      <w:lvlJc w:val="left"/>
      <w:pPr>
        <w:tabs>
          <w:tab w:val="num" w:pos="312"/>
        </w:tabs>
        <w:ind w:left="96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895"/>
    <w:rsid w:val="000D2895"/>
    <w:rsid w:val="002D6FCC"/>
    <w:rsid w:val="004A33C1"/>
    <w:rsid w:val="00746AED"/>
    <w:rsid w:val="009C5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69B286-4960-4041-82C9-079B1777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FCC"/>
    <w:pPr>
      <w:widowControl w:val="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D6F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2D6FCC"/>
    <w:rPr>
      <w:sz w:val="18"/>
      <w:szCs w:val="18"/>
    </w:rPr>
  </w:style>
  <w:style w:type="paragraph" w:styleId="a4">
    <w:name w:val="footer"/>
    <w:basedOn w:val="a"/>
    <w:link w:val="Char0"/>
    <w:uiPriority w:val="99"/>
    <w:unhideWhenUsed/>
    <w:qFormat/>
    <w:rsid w:val="002D6FCC"/>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D6FCC"/>
    <w:rPr>
      <w:sz w:val="18"/>
      <w:szCs w:val="18"/>
    </w:rPr>
  </w:style>
  <w:style w:type="paragraph" w:styleId="a5">
    <w:name w:val="Body Text"/>
    <w:basedOn w:val="a"/>
    <w:link w:val="Char1"/>
    <w:uiPriority w:val="1"/>
    <w:unhideWhenUsed/>
    <w:qFormat/>
    <w:rsid w:val="002D6FCC"/>
    <w:pPr>
      <w:spacing w:after="120"/>
    </w:pPr>
    <w:rPr>
      <w:rFonts w:asciiTheme="minorHAnsi" w:eastAsiaTheme="minorEastAsia" w:hAnsiTheme="minorHAnsi" w:cstheme="minorBidi"/>
      <w:sz w:val="21"/>
    </w:rPr>
  </w:style>
  <w:style w:type="character" w:customStyle="1" w:styleId="Char1">
    <w:name w:val="正文文本 Char"/>
    <w:basedOn w:val="a0"/>
    <w:link w:val="a5"/>
    <w:uiPriority w:val="1"/>
    <w:qFormat/>
    <w:rsid w:val="002D6FCC"/>
  </w:style>
  <w:style w:type="paragraph" w:styleId="a6">
    <w:name w:val="Balloon Text"/>
    <w:basedOn w:val="a"/>
    <w:link w:val="Char2"/>
    <w:unhideWhenUsed/>
    <w:qFormat/>
    <w:rsid w:val="002D6FCC"/>
    <w:rPr>
      <w:sz w:val="18"/>
      <w:szCs w:val="18"/>
    </w:rPr>
  </w:style>
  <w:style w:type="character" w:customStyle="1" w:styleId="Char2">
    <w:name w:val="批注框文本 Char"/>
    <w:basedOn w:val="a0"/>
    <w:link w:val="a6"/>
    <w:qFormat/>
    <w:rsid w:val="002D6FCC"/>
    <w:rPr>
      <w:rFonts w:ascii="Times New Roman" w:eastAsia="仿宋_GB2312" w:hAnsi="Times New Roman" w:cs="Times New Roman"/>
      <w:sz w:val="18"/>
      <w:szCs w:val="18"/>
    </w:rPr>
  </w:style>
  <w:style w:type="character" w:styleId="a7">
    <w:name w:val="page number"/>
    <w:qFormat/>
    <w:rsid w:val="002D6FCC"/>
  </w:style>
  <w:style w:type="paragraph" w:customStyle="1" w:styleId="NewNewNewNewNewNewNewNewNewNewNewNewNewNewNewNewNewNewNewNew">
    <w:name w:val="正文 New New New New New New New New New New New New New New New New New New New New"/>
    <w:qFormat/>
    <w:rsid w:val="002D6FCC"/>
    <w:pPr>
      <w:widowControl w:val="0"/>
      <w:jc w:val="both"/>
    </w:pPr>
    <w:rPr>
      <w:rFonts w:ascii="Times New Roman" w:eastAsia="宋体" w:hAnsi="Times New Roman" w:cs="Times New Roman"/>
      <w:szCs w:val="24"/>
    </w:rPr>
  </w:style>
  <w:style w:type="paragraph" w:customStyle="1" w:styleId="NewNewNewNewNewNewNewNewNewNewNewNewNewNewNewNewNewNew">
    <w:name w:val="正文 New New New New New New New New New New New New New New New New New New"/>
    <w:qFormat/>
    <w:rsid w:val="002D6FCC"/>
    <w:pPr>
      <w:widowControl w:val="0"/>
      <w:jc w:val="both"/>
    </w:pPr>
    <w:rPr>
      <w:rFonts w:ascii="Times New Roman" w:eastAsia="宋体" w:hAnsi="Times New Roman" w:cs="Times New Roman"/>
      <w:szCs w:val="24"/>
    </w:rPr>
  </w:style>
  <w:style w:type="paragraph" w:customStyle="1" w:styleId="New">
    <w:name w:val="普通(网站) New"/>
    <w:basedOn w:val="NewNewNewNewNew"/>
    <w:qFormat/>
    <w:rsid w:val="002D6FCC"/>
    <w:pPr>
      <w:widowControl/>
      <w:spacing w:before="100" w:beforeAutospacing="1" w:after="100" w:afterAutospacing="1"/>
      <w:jc w:val="left"/>
    </w:pPr>
    <w:rPr>
      <w:rFonts w:ascii="宋体" w:hAnsi="宋体" w:cs="宋体"/>
      <w:kern w:val="0"/>
      <w:sz w:val="24"/>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rsid w:val="002D6FCC"/>
    <w:pPr>
      <w:widowControl w:val="0"/>
      <w:jc w:val="both"/>
    </w:pPr>
    <w:rPr>
      <w:rFonts w:ascii="Times New Roman" w:eastAsia="宋体" w:hAnsi="Times New Roman" w:cs="Times New Roman"/>
      <w:szCs w:val="20"/>
    </w:rPr>
  </w:style>
  <w:style w:type="paragraph" w:styleId="3">
    <w:name w:val="Body Text Indent 3"/>
    <w:basedOn w:val="a"/>
    <w:link w:val="3Char"/>
    <w:qFormat/>
    <w:rsid w:val="002D6FCC"/>
    <w:pPr>
      <w:spacing w:after="120"/>
      <w:ind w:leftChars="200" w:left="420"/>
    </w:pPr>
    <w:rPr>
      <w:rFonts w:ascii="Calibri" w:eastAsia="宋体" w:hAnsi="Calibri" w:cs="Calibri"/>
      <w:sz w:val="16"/>
      <w:szCs w:val="16"/>
    </w:rPr>
  </w:style>
  <w:style w:type="character" w:customStyle="1" w:styleId="3Char">
    <w:name w:val="正文文本缩进 3 Char"/>
    <w:basedOn w:val="a0"/>
    <w:link w:val="3"/>
    <w:rsid w:val="002D6FCC"/>
    <w:rPr>
      <w:rFonts w:ascii="Calibri" w:eastAsia="宋体" w:hAnsi="Calibri" w:cs="Calibri"/>
      <w:sz w:val="16"/>
      <w:szCs w:val="16"/>
    </w:rPr>
  </w:style>
  <w:style w:type="paragraph" w:customStyle="1" w:styleId="NewNewNewNew">
    <w:name w:val="页脚 New New New New"/>
    <w:basedOn w:val="NewNewNewNewNewNew"/>
    <w:qFormat/>
    <w:rsid w:val="002D6FCC"/>
    <w:pPr>
      <w:tabs>
        <w:tab w:val="center" w:pos="4153"/>
        <w:tab w:val="right" w:pos="8306"/>
      </w:tabs>
      <w:snapToGrid w:val="0"/>
      <w:jc w:val="left"/>
    </w:pPr>
    <w:rPr>
      <w:sz w:val="18"/>
      <w:szCs w:val="18"/>
    </w:rPr>
  </w:style>
  <w:style w:type="paragraph" w:styleId="a8">
    <w:name w:val="Body Text First Indent"/>
    <w:basedOn w:val="a5"/>
    <w:link w:val="Char3"/>
    <w:qFormat/>
    <w:rsid w:val="002D6FCC"/>
    <w:pPr>
      <w:spacing w:after="0"/>
      <w:ind w:firstLineChars="100" w:firstLine="420"/>
    </w:pPr>
    <w:rPr>
      <w:rFonts w:ascii="仿宋_GB2312" w:eastAsia="仿宋_GB2312" w:hAnsi="仿宋_GB2312" w:cs="仿宋_GB2312"/>
      <w:sz w:val="31"/>
      <w:szCs w:val="31"/>
      <w:lang w:val="zh-CN" w:bidi="zh-CN"/>
    </w:rPr>
  </w:style>
  <w:style w:type="character" w:customStyle="1" w:styleId="Char3">
    <w:name w:val="正文首行缩进 Char"/>
    <w:basedOn w:val="Char1"/>
    <w:link w:val="a8"/>
    <w:rsid w:val="002D6FCC"/>
    <w:rPr>
      <w:rFonts w:ascii="仿宋_GB2312" w:eastAsia="仿宋_GB2312" w:hAnsi="仿宋_GB2312" w:cs="仿宋_GB2312"/>
      <w:sz w:val="31"/>
      <w:szCs w:val="31"/>
      <w:lang w:val="zh-CN" w:bidi="zh-CN"/>
    </w:rPr>
  </w:style>
  <w:style w:type="paragraph" w:customStyle="1" w:styleId="NewNewNewNewNewNew">
    <w:name w:val="正文 New New New New New New"/>
    <w:qFormat/>
    <w:rsid w:val="002D6FCC"/>
    <w:pPr>
      <w:widowControl w:val="0"/>
      <w:jc w:val="both"/>
    </w:pPr>
    <w:rPr>
      <w:rFonts w:ascii="Times New Roman" w:eastAsia="仿宋_GB2312" w:hAnsi="Times New Roman" w:cs="Times New Roman"/>
      <w:sz w:val="32"/>
      <w:szCs w:val="32"/>
    </w:rPr>
  </w:style>
  <w:style w:type="paragraph" w:customStyle="1" w:styleId="NewNewNewNew0">
    <w:name w:val="正文 New New New New"/>
    <w:qFormat/>
    <w:rsid w:val="002D6FCC"/>
    <w:pPr>
      <w:widowControl w:val="0"/>
      <w:jc w:val="both"/>
    </w:pPr>
    <w:rPr>
      <w:rFonts w:ascii="Times New Roman" w:eastAsia="宋体" w:hAnsi="Times New Roman" w:cs="Times New Roman"/>
      <w:sz w:val="28"/>
      <w:szCs w:val="24"/>
    </w:rPr>
  </w:style>
  <w:style w:type="paragraph" w:customStyle="1" w:styleId="NewNewNew">
    <w:name w:val="页眉 New New New"/>
    <w:basedOn w:val="NewNewNewNew0"/>
    <w:qFormat/>
    <w:rsid w:val="002D6FCC"/>
    <w:pPr>
      <w:pBdr>
        <w:bottom w:val="single" w:sz="6" w:space="1" w:color="auto"/>
      </w:pBdr>
      <w:tabs>
        <w:tab w:val="center" w:pos="4153"/>
        <w:tab w:val="right" w:pos="8306"/>
      </w:tabs>
      <w:snapToGrid w:val="0"/>
      <w:jc w:val="center"/>
    </w:pPr>
    <w:rPr>
      <w:rFonts w:ascii="Calibri" w:hAnsi="Calibri" w:cs="宋体"/>
      <w:sz w:val="18"/>
      <w:szCs w:val="18"/>
    </w:rPr>
  </w:style>
  <w:style w:type="paragraph" w:styleId="a9">
    <w:name w:val="Normal (Web)"/>
    <w:basedOn w:val="a"/>
    <w:qFormat/>
    <w:rsid w:val="002D6FCC"/>
    <w:pPr>
      <w:spacing w:before="100" w:beforeAutospacing="1" w:after="100" w:afterAutospacing="1"/>
      <w:jc w:val="left"/>
    </w:pPr>
    <w:rPr>
      <w:rFonts w:ascii="Calibri" w:eastAsia="宋体" w:hAnsi="Calibri"/>
      <w:kern w:val="0"/>
      <w:sz w:val="24"/>
      <w:szCs w:val="21"/>
    </w:rPr>
  </w:style>
  <w:style w:type="paragraph" w:styleId="aa">
    <w:name w:val="Body Text Indent"/>
    <w:basedOn w:val="a"/>
    <w:link w:val="Char4"/>
    <w:qFormat/>
    <w:rsid w:val="002D6FCC"/>
    <w:pPr>
      <w:ind w:firstLineChars="1000" w:firstLine="4400"/>
    </w:pPr>
    <w:rPr>
      <w:rFonts w:ascii="Calibri" w:eastAsia="宋体" w:hAnsi="Calibri" w:cs="Calibri"/>
      <w:sz w:val="44"/>
      <w:szCs w:val="21"/>
    </w:rPr>
  </w:style>
  <w:style w:type="character" w:customStyle="1" w:styleId="Char4">
    <w:name w:val="正文文本缩进 Char"/>
    <w:basedOn w:val="a0"/>
    <w:link w:val="aa"/>
    <w:rsid w:val="002D6FCC"/>
    <w:rPr>
      <w:rFonts w:ascii="Calibri" w:eastAsia="宋体" w:hAnsi="Calibri" w:cs="Calibri"/>
      <w:sz w:val="44"/>
      <w:szCs w:val="21"/>
    </w:rPr>
  </w:style>
  <w:style w:type="paragraph" w:styleId="ab">
    <w:name w:val="annotation text"/>
    <w:basedOn w:val="a"/>
    <w:link w:val="Char5"/>
    <w:rsid w:val="002D6FCC"/>
    <w:pPr>
      <w:jc w:val="left"/>
    </w:pPr>
    <w:rPr>
      <w:rFonts w:ascii="Calibri" w:eastAsia="宋体" w:hAnsi="Calibri" w:cs="Calibri"/>
      <w:szCs w:val="21"/>
    </w:rPr>
  </w:style>
  <w:style w:type="character" w:customStyle="1" w:styleId="Char5">
    <w:name w:val="批注文字 Char"/>
    <w:basedOn w:val="a0"/>
    <w:link w:val="ab"/>
    <w:rsid w:val="002D6FCC"/>
    <w:rPr>
      <w:rFonts w:ascii="Calibri" w:eastAsia="宋体" w:hAnsi="Calibri" w:cs="Calibri"/>
      <w:sz w:val="32"/>
      <w:szCs w:val="21"/>
    </w:rPr>
  </w:style>
  <w:style w:type="paragraph" w:customStyle="1" w:styleId="ac">
    <w:name w:val="表文"/>
    <w:basedOn w:val="NewNewNewNewNew"/>
    <w:qFormat/>
    <w:rsid w:val="002D6FCC"/>
    <w:pPr>
      <w:overflowPunct w:val="0"/>
    </w:pPr>
    <w:rPr>
      <w:kern w:val="0"/>
      <w:sz w:val="18"/>
    </w:rPr>
  </w:style>
  <w:style w:type="paragraph" w:customStyle="1" w:styleId="NewNewNewNewNew">
    <w:name w:val="正文 New New New New New"/>
    <w:qFormat/>
    <w:rsid w:val="002D6FCC"/>
    <w:pPr>
      <w:widowControl w:val="0"/>
      <w:jc w:val="both"/>
    </w:pPr>
    <w:rPr>
      <w:rFonts w:ascii="Times New Roman" w:eastAsia="宋体" w:hAnsi="Times New Roman" w:cs="Times New Roman"/>
      <w:szCs w:val="24"/>
    </w:rPr>
  </w:style>
  <w:style w:type="table" w:styleId="ad">
    <w:name w:val="Table Grid"/>
    <w:basedOn w:val="a1"/>
    <w:qFormat/>
    <w:rsid w:val="002D6FC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60</Pages>
  <Words>3869</Words>
  <Characters>22056</Characters>
  <Application>Microsoft Office Word</Application>
  <DocSecurity>0</DocSecurity>
  <Lines>183</Lines>
  <Paragraphs>51</Paragraphs>
  <ScaleCrop>false</ScaleCrop>
  <Company>Home</Company>
  <LinksUpToDate>false</LinksUpToDate>
  <CharactersWithSpaces>25874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2023-11-02T06:13:00Z</dcterms:created>
  <dcterms:modified xsi:type="dcterms:W3CDTF">2023-11-02T06:19:00Z</dcterms:modified>
</cp:coreProperties>
</file>