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88" w:lineRule="exact"/>
        <w:jc w:val="left"/>
        <w:rPr>
          <w:rFonts w:ascii="黑体" w:hAnsi="黑体" w:eastAsia="黑体" w:cs="黑体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附件1</w:t>
      </w:r>
    </w:p>
    <w:p>
      <w:pPr>
        <w:adjustRightInd w:val="0"/>
        <w:snapToGrid w:val="0"/>
        <w:spacing w:line="580" w:lineRule="exact"/>
        <w:jc w:val="center"/>
        <w:rPr>
          <w:rFonts w:eastAsia="方正小标宋简体"/>
          <w:sz w:val="44"/>
          <w:szCs w:val="44"/>
          <w:shd w:val="clear" w:color="auto" w:fill="FFFFFF"/>
        </w:rPr>
      </w:pPr>
    </w:p>
    <w:p>
      <w:pPr>
        <w:adjustRightInd w:val="0"/>
        <w:snapToGrid w:val="0"/>
        <w:spacing w:line="588" w:lineRule="exact"/>
        <w:jc w:val="center"/>
        <w:rPr>
          <w:rFonts w:eastAsia="方正小标宋简体"/>
          <w:sz w:val="44"/>
          <w:szCs w:val="44"/>
          <w:shd w:val="clear" w:color="auto" w:fill="FFFFFF"/>
        </w:rPr>
      </w:pPr>
      <w:r>
        <w:rPr>
          <w:rFonts w:eastAsia="方正小标宋简体"/>
          <w:sz w:val="44"/>
          <w:szCs w:val="44"/>
          <w:shd w:val="clear" w:color="auto" w:fill="FFFFFF"/>
        </w:rPr>
        <w:t>承</w:t>
      </w:r>
      <w:r>
        <w:rPr>
          <w:rFonts w:hint="eastAsia" w:eastAsia="方正小标宋简体"/>
          <w:sz w:val="44"/>
          <w:szCs w:val="44"/>
          <w:shd w:val="clear" w:color="auto" w:fill="FFFFFF"/>
        </w:rPr>
        <w:t xml:space="preserve"> </w:t>
      </w:r>
      <w:r>
        <w:rPr>
          <w:rFonts w:eastAsia="方正小标宋简体"/>
          <w:sz w:val="44"/>
          <w:szCs w:val="44"/>
          <w:shd w:val="clear" w:color="auto" w:fill="FFFFFF"/>
        </w:rPr>
        <w:t>诺</w:t>
      </w:r>
      <w:r>
        <w:rPr>
          <w:rFonts w:hint="eastAsia" w:eastAsia="方正小标宋简体"/>
          <w:sz w:val="44"/>
          <w:szCs w:val="44"/>
          <w:shd w:val="clear" w:color="auto" w:fill="FFFFFF"/>
        </w:rPr>
        <w:t xml:space="preserve"> </w:t>
      </w:r>
      <w:r>
        <w:rPr>
          <w:rFonts w:eastAsia="方正小标宋简体"/>
          <w:sz w:val="44"/>
          <w:szCs w:val="44"/>
          <w:shd w:val="clear" w:color="auto" w:fill="FFFFFF"/>
        </w:rPr>
        <w:t>书</w:t>
      </w:r>
    </w:p>
    <w:p>
      <w:pPr>
        <w:adjustRightInd w:val="0"/>
        <w:snapToGrid w:val="0"/>
        <w:spacing w:line="588" w:lineRule="exact"/>
        <w:jc w:val="center"/>
        <w:rPr>
          <w:rFonts w:hint="eastAsia" w:ascii="楷体_GB2312" w:hAnsi="楷体" w:eastAsia="楷体_GB2312"/>
          <w:sz w:val="32"/>
          <w:szCs w:val="32"/>
          <w:shd w:val="clear" w:color="auto" w:fill="FFFFFF"/>
        </w:rPr>
      </w:pPr>
      <w:r>
        <w:rPr>
          <w:rFonts w:hint="eastAsia" w:ascii="楷体_GB2312" w:hAnsi="楷体" w:eastAsia="楷体_GB2312"/>
          <w:sz w:val="32"/>
          <w:szCs w:val="32"/>
          <w:shd w:val="clear" w:color="auto" w:fill="FFFFFF"/>
        </w:rPr>
        <w:t>（参考模板）</w:t>
      </w:r>
    </w:p>
    <w:p>
      <w:pPr>
        <w:adjustRightInd w:val="0"/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shd w:val="clear" w:color="auto" w:fill="FFFFFF"/>
        </w:rPr>
      </w:pPr>
    </w:p>
    <w:p>
      <w:pPr>
        <w:adjustRightInd w:val="0"/>
        <w:snapToGrid w:val="0"/>
        <w:spacing w:line="588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  <w:u w:val="single"/>
        </w:rPr>
        <w:t xml:space="preserve">       </w:t>
      </w:r>
      <w:r>
        <w:rPr>
          <w:rFonts w:eastAsia="仿宋_GB2312"/>
          <w:sz w:val="32"/>
          <w:szCs w:val="32"/>
        </w:rPr>
        <w:t>乡（镇）人民政府承诺：</w:t>
      </w:r>
      <w:r>
        <w:rPr>
          <w:rFonts w:eastAsia="仿宋_GB2312"/>
          <w:sz w:val="32"/>
          <w:szCs w:val="32"/>
          <w:u w:val="single"/>
        </w:rPr>
        <w:t xml:space="preserve">  申请人/申请单位  </w:t>
      </w:r>
      <w:r>
        <w:rPr>
          <w:rFonts w:eastAsia="仿宋_GB2312"/>
          <w:sz w:val="32"/>
          <w:szCs w:val="32"/>
        </w:rPr>
        <w:t>申请的</w:t>
      </w:r>
      <w:r>
        <w:rPr>
          <w:rFonts w:eastAsia="仿宋_GB2312"/>
          <w:sz w:val="32"/>
          <w:szCs w:val="32"/>
          <w:u w:val="single"/>
        </w:rPr>
        <w:t xml:space="preserve"> 住房/乡村建设项目名称 </w:t>
      </w:r>
      <w:r>
        <w:rPr>
          <w:rFonts w:eastAsia="仿宋_GB2312"/>
          <w:sz w:val="32"/>
          <w:szCs w:val="32"/>
        </w:rPr>
        <w:t>具体位置为</w:t>
      </w:r>
      <w:r>
        <w:rPr>
          <w:rFonts w:eastAsia="仿宋_GB2312"/>
          <w:sz w:val="32"/>
          <w:szCs w:val="32"/>
          <w:u w:val="single"/>
        </w:rPr>
        <w:t xml:space="preserve">       </w:t>
      </w:r>
      <w:r>
        <w:rPr>
          <w:rFonts w:eastAsia="仿宋_GB2312"/>
          <w:sz w:val="32"/>
          <w:szCs w:val="32"/>
        </w:rPr>
        <w:t>，该地块位于村庄建设边界内，符合</w:t>
      </w:r>
      <w:r>
        <w:rPr>
          <w:rFonts w:eastAsia="仿宋_GB2312"/>
          <w:sz w:val="32"/>
          <w:szCs w:val="32"/>
          <w:shd w:val="clear" w:color="auto" w:fill="FFFFFF"/>
        </w:rPr>
        <w:t>用途</w:t>
      </w:r>
      <w:r>
        <w:rPr>
          <w:rFonts w:eastAsia="仿宋_GB2312"/>
          <w:sz w:val="32"/>
          <w:szCs w:val="32"/>
        </w:rPr>
        <w:t>管控规则，不涉及各级自然保护区和生态保护红线，不占用永久基本农田。在编制</w:t>
      </w:r>
      <w:r>
        <w:rPr>
          <w:rFonts w:eastAsia="仿宋_GB2312"/>
          <w:sz w:val="32"/>
          <w:szCs w:val="32"/>
          <w:u w:val="single"/>
        </w:rPr>
        <w:t xml:space="preserve">      </w:t>
      </w:r>
      <w:r>
        <w:rPr>
          <w:rFonts w:eastAsia="仿宋_GB2312"/>
          <w:sz w:val="32"/>
          <w:szCs w:val="32"/>
        </w:rPr>
        <w:t>村村庄规划时，将其纳入</w:t>
      </w:r>
      <w:r>
        <w:rPr>
          <w:rFonts w:eastAsia="仿宋_GB2312"/>
          <w:sz w:val="32"/>
          <w:szCs w:val="32"/>
          <w:shd w:val="clear" w:color="auto" w:fill="FFFFFF"/>
        </w:rPr>
        <w:t>规划，规划</w:t>
      </w:r>
      <w:r>
        <w:rPr>
          <w:rFonts w:eastAsia="仿宋_GB2312"/>
          <w:sz w:val="32"/>
          <w:szCs w:val="32"/>
        </w:rPr>
        <w:t>用地性质为</w:t>
      </w:r>
      <w:r>
        <w:rPr>
          <w:rFonts w:eastAsia="仿宋_GB2312"/>
          <w:sz w:val="32"/>
          <w:szCs w:val="32"/>
          <w:u w:val="single"/>
        </w:rPr>
        <w:t xml:space="preserve">      </w:t>
      </w:r>
      <w:r>
        <w:rPr>
          <w:rFonts w:eastAsia="仿宋_GB2312"/>
          <w:sz w:val="32"/>
          <w:szCs w:val="32"/>
        </w:rPr>
        <w:t>、用地规模</w:t>
      </w:r>
      <w:r>
        <w:rPr>
          <w:rFonts w:eastAsia="仿宋_GB2312"/>
          <w:sz w:val="32"/>
          <w:szCs w:val="32"/>
          <w:u w:val="single"/>
        </w:rPr>
        <w:t xml:space="preserve">     </w:t>
      </w:r>
      <w:r>
        <w:rPr>
          <w:rFonts w:eastAsia="仿宋_GB2312"/>
          <w:sz w:val="32"/>
          <w:szCs w:val="32"/>
        </w:rPr>
        <w:t>、建筑面积</w:t>
      </w:r>
      <w:r>
        <w:rPr>
          <w:rFonts w:eastAsia="仿宋_GB2312"/>
          <w:sz w:val="32"/>
          <w:szCs w:val="32"/>
          <w:u w:val="single"/>
        </w:rPr>
        <w:t xml:space="preserve">     </w:t>
      </w:r>
      <w:r>
        <w:rPr>
          <w:rFonts w:eastAsia="仿宋_GB2312"/>
          <w:sz w:val="32"/>
          <w:szCs w:val="32"/>
        </w:rPr>
        <w:t>、建筑高度</w:t>
      </w:r>
      <w:r>
        <w:rPr>
          <w:rFonts w:eastAsia="仿宋_GB2312"/>
          <w:sz w:val="32"/>
          <w:szCs w:val="32"/>
          <w:u w:val="single"/>
        </w:rPr>
        <w:t xml:space="preserve">     </w:t>
      </w:r>
      <w:r>
        <w:rPr>
          <w:rFonts w:eastAsia="仿宋_GB2312"/>
          <w:sz w:val="32"/>
          <w:szCs w:val="32"/>
        </w:rPr>
        <w:t>、容积率</w:t>
      </w:r>
      <w:r>
        <w:rPr>
          <w:rFonts w:eastAsia="仿宋_GB2312"/>
          <w:sz w:val="32"/>
          <w:szCs w:val="32"/>
          <w:u w:val="single"/>
        </w:rPr>
        <w:t xml:space="preserve">     </w:t>
      </w:r>
      <w:r>
        <w:rPr>
          <w:rFonts w:eastAsia="仿宋_GB2312"/>
          <w:sz w:val="32"/>
          <w:szCs w:val="32"/>
        </w:rPr>
        <w:t>、建筑密度</w:t>
      </w:r>
      <w:r>
        <w:rPr>
          <w:rFonts w:eastAsia="仿宋_GB2312"/>
          <w:sz w:val="32"/>
          <w:szCs w:val="32"/>
          <w:u w:val="single"/>
        </w:rPr>
        <w:t xml:space="preserve">      </w:t>
      </w:r>
      <w:r>
        <w:rPr>
          <w:rFonts w:eastAsia="仿宋_GB2312"/>
          <w:sz w:val="32"/>
          <w:szCs w:val="32"/>
        </w:rPr>
        <w:t>。</w:t>
      </w:r>
    </w:p>
    <w:p>
      <w:pPr>
        <w:adjustRightInd w:val="0"/>
        <w:snapToGrid w:val="0"/>
        <w:spacing w:line="588" w:lineRule="exact"/>
        <w:ind w:firstLine="616" w:firstLineChars="200"/>
        <w:rPr>
          <w:rFonts w:eastAsia="仿宋_GB2312"/>
          <w:spacing w:val="-6"/>
          <w:sz w:val="32"/>
          <w:szCs w:val="32"/>
          <w:shd w:val="clear" w:color="auto" w:fill="FFFFFF"/>
        </w:rPr>
      </w:pPr>
      <w:r>
        <w:rPr>
          <w:rFonts w:eastAsia="仿宋_GB2312"/>
          <w:spacing w:val="-6"/>
          <w:sz w:val="32"/>
          <w:szCs w:val="32"/>
        </w:rPr>
        <w:t>（备注：如为村民住房建设出具承诺，可不对容积率、建筑密度等进行表述。）</w:t>
      </w:r>
    </w:p>
    <w:p>
      <w:pPr>
        <w:adjustRightInd w:val="0"/>
        <w:snapToGrid w:val="0"/>
        <w:spacing w:line="588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588" w:lineRule="exact"/>
        <w:ind w:firstLine="640" w:firstLineChars="200"/>
        <w:rPr>
          <w:rFonts w:hint="eastAsia" w:eastAsia="仿宋_GB2312"/>
          <w:sz w:val="32"/>
          <w:szCs w:val="32"/>
        </w:rPr>
      </w:pPr>
    </w:p>
    <w:p>
      <w:pPr>
        <w:adjustRightInd w:val="0"/>
        <w:snapToGrid w:val="0"/>
        <w:spacing w:line="588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wordWrap w:val="0"/>
        <w:adjustRightInd w:val="0"/>
        <w:snapToGrid w:val="0"/>
        <w:spacing w:line="588" w:lineRule="exact"/>
        <w:ind w:firstLine="640" w:firstLineChars="200"/>
        <w:jc w:val="righ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u w:val="single"/>
        </w:rPr>
        <w:t xml:space="preserve">    </w:t>
      </w:r>
      <w:r>
        <w:rPr>
          <w:rFonts w:hint="eastAsia" w:eastAsia="仿宋_GB2312"/>
          <w:sz w:val="32"/>
          <w:szCs w:val="32"/>
        </w:rPr>
        <w:t>乡（</w:t>
      </w:r>
      <w:r>
        <w:rPr>
          <w:rFonts w:eastAsia="仿宋_GB2312"/>
          <w:sz w:val="32"/>
          <w:szCs w:val="32"/>
        </w:rPr>
        <w:t>镇</w:t>
      </w:r>
      <w:r>
        <w:rPr>
          <w:rFonts w:hint="eastAsia" w:eastAsia="仿宋_GB2312"/>
          <w:sz w:val="32"/>
          <w:szCs w:val="32"/>
        </w:rPr>
        <w:t>）</w:t>
      </w:r>
      <w:r>
        <w:rPr>
          <w:rFonts w:eastAsia="仿宋_GB2312"/>
          <w:sz w:val="32"/>
          <w:szCs w:val="32"/>
        </w:rPr>
        <w:t xml:space="preserve">人民政府（盖章）  </w:t>
      </w:r>
    </w:p>
    <w:p>
      <w:pPr>
        <w:wordWrap w:val="0"/>
        <w:adjustRightInd w:val="0"/>
        <w:snapToGrid w:val="0"/>
        <w:spacing w:line="588" w:lineRule="exact"/>
        <w:ind w:firstLine="640" w:firstLineChars="200"/>
        <w:jc w:val="righ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hint="eastAsia" w:eastAsia="仿宋_GB2312"/>
          <w:sz w:val="32"/>
          <w:szCs w:val="32"/>
          <w:u w:val="single"/>
        </w:rPr>
        <w:t xml:space="preserve">    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u w:val="single"/>
        </w:rPr>
        <w:t xml:space="preserve">    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u w:val="single"/>
        </w:rPr>
        <w:t xml:space="preserve">   </w:t>
      </w:r>
      <w:r>
        <w:rPr>
          <w:rFonts w:eastAsia="仿宋_GB2312"/>
          <w:sz w:val="32"/>
          <w:szCs w:val="32"/>
        </w:rPr>
        <w:t>日</w:t>
      </w:r>
      <w:r>
        <w:rPr>
          <w:rFonts w:hint="eastAsia" w:eastAsia="仿宋_GB2312"/>
          <w:sz w:val="32"/>
          <w:szCs w:val="32"/>
        </w:rPr>
        <w:t xml:space="preserve">    </w:t>
      </w:r>
      <w:r>
        <w:rPr>
          <w:rFonts w:eastAsia="仿宋_GB2312"/>
          <w:sz w:val="32"/>
          <w:szCs w:val="32"/>
        </w:rPr>
        <w:t xml:space="preserve">   </w:t>
      </w:r>
    </w:p>
    <w:p>
      <w:pPr>
        <w:adjustRightInd w:val="0"/>
        <w:snapToGrid w:val="0"/>
        <w:spacing w:line="588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588" w:lineRule="exact"/>
        <w:ind w:firstLine="640" w:firstLineChars="200"/>
        <w:rPr>
          <w:rFonts w:eastAsia="仿宋_GB2312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iNDYxNWVkYjk3YzUyMzExMjNlY2I3M2Y5OGE5NzIifQ=="/>
  </w:docVars>
  <w:rsids>
    <w:rsidRoot w:val="7CF87853"/>
    <w:rsid w:val="20A55AA9"/>
    <w:rsid w:val="2649573D"/>
    <w:rsid w:val="2DCC2989"/>
    <w:rsid w:val="38013D83"/>
    <w:rsid w:val="464B756F"/>
    <w:rsid w:val="48703638"/>
    <w:rsid w:val="5AEC6E0C"/>
    <w:rsid w:val="5B981D54"/>
    <w:rsid w:val="7CF8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spacing w:line="240" w:lineRule="auto"/>
      <w:jc w:val="center"/>
      <w:outlineLvl w:val="0"/>
    </w:pPr>
    <w:rPr>
      <w:rFonts w:ascii="Times New Roman" w:hAnsi="Times New Roman" w:eastAsia="宋体"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Times New Roman" w:hAnsi="Times New Roman" w:eastAsia="仿宋"/>
      <w:sz w:val="32"/>
    </w:rPr>
  </w:style>
  <w:style w:type="character" w:customStyle="1" w:styleId="6">
    <w:name w:val="标题 1 Char"/>
    <w:basedOn w:val="5"/>
    <w:link w:val="2"/>
    <w:qFormat/>
    <w:uiPriority w:val="0"/>
    <w:rPr>
      <w:rFonts w:ascii="Times New Roman" w:hAnsi="Times New Roman" w:eastAsia="仿宋"/>
      <w:bCs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2024-02-28T08:12:00Z</dcterms:created>
  <dc:creator>Administrator</dc:creator>
  <cp:lastModifiedBy>Administrator</cp:lastModifiedBy>
  <dcterms:modified xsi:type="dcterms:W3CDTF">2024-02-28T08:13:58Z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EE36B23BECD647F38F61135C77CC2735_11</vt:lpwstr>
  </property>
</Properties>
</file>