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76" w:lineRule="exact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ar"/>
        </w:rPr>
        <w:t>附件1</w:t>
      </w:r>
    </w:p>
    <w:p>
      <w:pPr>
        <w:snapToGrid w:val="0"/>
        <w:spacing w:line="576" w:lineRule="exact"/>
        <w:jc w:val="center"/>
        <w:rPr>
          <w:rFonts w:ascii="Times New Roman" w:hAnsi="Times New Roman" w:eastAsia="方正大标宋简体"/>
          <w:kern w:val="0"/>
          <w:sz w:val="48"/>
          <w:szCs w:val="48"/>
        </w:rPr>
      </w:pPr>
    </w:p>
    <w:p>
      <w:pPr>
        <w:spacing w:line="360" w:lineRule="auto"/>
        <w:jc w:val="right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bookmarkStart w:id="8" w:name="_GoBack"/>
      <w:bookmarkStart w:id="0" w:name="_Toc330887646"/>
      <w:bookmarkStart w:id="1" w:name="_Toc330887059"/>
      <w:bookmarkStart w:id="2" w:name="_Toc330887288"/>
      <w:bookmarkStart w:id="3" w:name="_Toc330884540"/>
      <w:bookmarkStart w:id="4" w:name="_Toc330887207"/>
      <w:bookmarkStart w:id="5" w:name="_Toc330888948"/>
      <w:bookmarkStart w:id="6" w:name="_Toc330887566"/>
      <w:bookmarkStart w:id="7" w:name="_Toc330887502"/>
      <w:r>
        <w:rPr>
          <w:rFonts w:ascii="Times New Roman" w:hAnsi="Times New Roman" w:eastAsia="方正小标宋简体"/>
          <w:bCs/>
          <w:sz w:val="44"/>
          <w:szCs w:val="44"/>
          <w:lang w:bidi="ar"/>
        </w:rPr>
        <w:t>九江市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eastAsia="方正小标宋简体"/>
          <w:bCs/>
          <w:sz w:val="44"/>
          <w:szCs w:val="44"/>
          <w:lang w:bidi="ar"/>
        </w:rPr>
        <w:t>技术创新中心申报书</w:t>
      </w:r>
      <w:bookmarkEnd w:id="8"/>
    </w:p>
    <w:p>
      <w:pPr>
        <w:snapToGrid w:val="0"/>
        <w:spacing w:line="360" w:lineRule="auto"/>
        <w:ind w:firstLine="780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780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780"/>
        <w:rPr>
          <w:rFonts w:ascii="Times New Roman" w:hAnsi="Times New Roman" w:eastAsia="仿宋_GB2312"/>
          <w:b/>
          <w:sz w:val="32"/>
          <w:szCs w:val="32"/>
        </w:rPr>
      </w:pPr>
    </w:p>
    <w:p>
      <w:pPr>
        <w:snapToGrid w:val="0"/>
        <w:spacing w:line="800" w:lineRule="exact"/>
        <w:ind w:firstLine="1417" w:firstLineChars="443"/>
        <w:rPr>
          <w:rFonts w:ascii="Times New Roman" w:hAnsi="Times New Roman" w:eastAsia="方正楷体简体"/>
          <w:sz w:val="32"/>
          <w:szCs w:val="32"/>
          <w:u w:val="single"/>
        </w:rPr>
      </w:pPr>
      <w:r>
        <w:rPr>
          <w:rFonts w:ascii="Times New Roman" w:hAnsi="Times New Roman" w:eastAsia="方正楷体简体"/>
          <w:sz w:val="32"/>
          <w:szCs w:val="32"/>
          <w:lang w:bidi="ar"/>
        </w:rPr>
        <w:t>研究方向：</w:t>
      </w:r>
    </w:p>
    <w:p>
      <w:pPr>
        <w:snapToGrid w:val="0"/>
        <w:spacing w:line="800" w:lineRule="exact"/>
        <w:ind w:firstLine="1417" w:firstLineChars="443"/>
        <w:rPr>
          <w:rFonts w:ascii="Times New Roman" w:hAnsi="Times New Roman" w:eastAsia="方正楷体简体"/>
          <w:sz w:val="32"/>
          <w:szCs w:val="32"/>
          <w:u w:val="single"/>
        </w:rPr>
      </w:pPr>
      <w:r>
        <w:rPr>
          <w:rFonts w:ascii="Times New Roman" w:hAnsi="Times New Roman" w:eastAsia="方正楷体简体"/>
          <w:sz w:val="32"/>
          <w:szCs w:val="32"/>
          <w:lang w:bidi="ar"/>
        </w:rPr>
        <w:t>产业类别：</w:t>
      </w:r>
    </w:p>
    <w:p>
      <w:pPr>
        <w:snapToGrid w:val="0"/>
        <w:spacing w:line="800" w:lineRule="exact"/>
        <w:ind w:firstLine="1417" w:firstLineChars="443"/>
        <w:rPr>
          <w:rFonts w:ascii="Times New Roman" w:hAnsi="Times New Roman" w:eastAsia="方正楷体简体"/>
          <w:sz w:val="32"/>
          <w:szCs w:val="32"/>
          <w:u w:val="single"/>
        </w:rPr>
      </w:pPr>
      <w:r>
        <w:rPr>
          <w:rFonts w:ascii="Times New Roman" w:hAnsi="Times New Roman" w:eastAsia="方正楷体简体"/>
          <w:sz w:val="32"/>
          <w:szCs w:val="32"/>
          <w:lang w:bidi="ar"/>
        </w:rPr>
        <w:t>中心名称：</w:t>
      </w:r>
    </w:p>
    <w:p>
      <w:pPr>
        <w:tabs>
          <w:tab w:val="left" w:pos="3975"/>
        </w:tabs>
        <w:snapToGrid w:val="0"/>
        <w:spacing w:line="800" w:lineRule="exact"/>
        <w:ind w:firstLine="1417" w:firstLineChars="443"/>
        <w:rPr>
          <w:rFonts w:ascii="Times New Roman" w:hAnsi="Times New Roman" w:eastAsia="方正楷体简体"/>
          <w:sz w:val="32"/>
          <w:szCs w:val="32"/>
          <w:u w:val="single"/>
        </w:rPr>
      </w:pPr>
      <w:r>
        <w:rPr>
          <w:rFonts w:ascii="Times New Roman" w:hAnsi="Times New Roman" w:eastAsia="方正楷体简体"/>
          <w:sz w:val="32"/>
          <w:szCs w:val="32"/>
          <w:lang w:bidi="ar"/>
        </w:rPr>
        <w:t>申报(依托)单位（盖章）：</w:t>
      </w:r>
    </w:p>
    <w:p>
      <w:pPr>
        <w:tabs>
          <w:tab w:val="left" w:pos="3975"/>
        </w:tabs>
        <w:snapToGrid w:val="0"/>
        <w:spacing w:line="800" w:lineRule="exact"/>
        <w:ind w:firstLine="1417" w:firstLineChars="443"/>
        <w:rPr>
          <w:rFonts w:ascii="Times New Roman" w:hAnsi="Times New Roman" w:eastAsia="方正楷体简体"/>
          <w:sz w:val="32"/>
          <w:szCs w:val="32"/>
          <w:u w:val="single"/>
        </w:rPr>
      </w:pPr>
      <w:r>
        <w:rPr>
          <w:rFonts w:ascii="Times New Roman" w:hAnsi="Times New Roman" w:eastAsia="方正楷体简体"/>
          <w:sz w:val="32"/>
          <w:szCs w:val="32"/>
          <w:lang w:bidi="ar"/>
        </w:rPr>
        <w:t>联系人：</w:t>
      </w:r>
    </w:p>
    <w:p>
      <w:pPr>
        <w:tabs>
          <w:tab w:val="right" w:pos="8306"/>
        </w:tabs>
        <w:snapToGrid w:val="0"/>
        <w:spacing w:line="800" w:lineRule="exact"/>
        <w:ind w:firstLine="1417" w:firstLineChars="443"/>
        <w:rPr>
          <w:rFonts w:ascii="Times New Roman" w:hAnsi="Times New Roman" w:eastAsia="方正楷体简体"/>
          <w:sz w:val="32"/>
          <w:szCs w:val="32"/>
          <w:u w:val="single"/>
        </w:rPr>
      </w:pPr>
      <w:r>
        <w:rPr>
          <w:rFonts w:ascii="Times New Roman" w:hAnsi="Times New Roman" w:eastAsia="方正楷体简体"/>
          <w:sz w:val="32"/>
          <w:szCs w:val="32"/>
          <w:lang w:bidi="ar"/>
        </w:rPr>
        <w:t>联系电话：</w:t>
      </w:r>
    </w:p>
    <w:p>
      <w:pPr>
        <w:tabs>
          <w:tab w:val="right" w:pos="8306"/>
        </w:tabs>
        <w:snapToGrid w:val="0"/>
        <w:spacing w:line="800" w:lineRule="exact"/>
        <w:ind w:firstLine="1417" w:firstLineChars="443"/>
        <w:rPr>
          <w:rFonts w:ascii="Times New Roman" w:hAnsi="Times New Roman" w:eastAsia="方正楷体简体"/>
          <w:sz w:val="32"/>
          <w:szCs w:val="32"/>
          <w:u w:val="single"/>
        </w:rPr>
      </w:pPr>
      <w:r>
        <w:rPr>
          <w:rFonts w:ascii="Times New Roman" w:hAnsi="Times New Roman" w:eastAsia="方正楷体简体"/>
          <w:sz w:val="32"/>
          <w:szCs w:val="32"/>
          <w:lang w:bidi="ar"/>
        </w:rPr>
        <w:t>填报时间：</w:t>
      </w:r>
    </w:p>
    <w:p>
      <w:pPr>
        <w:snapToGrid w:val="0"/>
        <w:spacing w:line="360" w:lineRule="auto"/>
        <w:ind w:firstLine="780"/>
        <w:rPr>
          <w:rFonts w:ascii="Times New Roman" w:hAnsi="Times New Roman"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780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780"/>
        <w:rPr>
          <w:rFonts w:ascii="Times New Roman" w:hAnsi="Times New Roman" w:eastAsia="仿宋_GB2312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黑体简体"/>
          <w:sz w:val="36"/>
          <w:szCs w:val="36"/>
        </w:rPr>
      </w:pPr>
      <w:r>
        <w:rPr>
          <w:rFonts w:ascii="Times New Roman" w:hAnsi="Times New Roman" w:eastAsia="方正黑体简体"/>
          <w:sz w:val="36"/>
          <w:szCs w:val="36"/>
          <w:lang w:bidi="ar"/>
        </w:rPr>
        <w:t>九江市科学技术局制</w:t>
      </w:r>
    </w:p>
    <w:p>
      <w:pPr>
        <w:snapToGrid w:val="0"/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宋体"/>
          <w:b/>
          <w:szCs w:val="24"/>
          <w:lang w:bidi="ar"/>
        </w:rPr>
        <w:br w:type="page"/>
      </w:r>
      <w:r>
        <w:rPr>
          <w:rFonts w:ascii="Times New Roman" w:hAnsi="黑体" w:eastAsia="黑体"/>
          <w:sz w:val="32"/>
          <w:szCs w:val="32"/>
          <w:lang w:bidi="ar"/>
        </w:rPr>
        <w:t>一、基本信息表</w:t>
      </w:r>
    </w:p>
    <w:tbl>
      <w:tblPr>
        <w:tblStyle w:val="5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9"/>
        <w:gridCol w:w="598"/>
        <w:gridCol w:w="729"/>
        <w:gridCol w:w="637"/>
        <w:gridCol w:w="1418"/>
        <w:gridCol w:w="143"/>
        <w:gridCol w:w="424"/>
        <w:gridCol w:w="56"/>
        <w:gridCol w:w="285"/>
        <w:gridCol w:w="635"/>
        <w:gridCol w:w="159"/>
        <w:gridCol w:w="556"/>
        <w:gridCol w:w="436"/>
        <w:gridCol w:w="14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中心名称</w:t>
            </w:r>
          </w:p>
        </w:tc>
        <w:tc>
          <w:tcPr>
            <w:tcW w:w="72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525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所属县（市、区）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中心主任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525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项目产业类别</w:t>
            </w:r>
          </w:p>
        </w:tc>
        <w:tc>
          <w:tcPr>
            <w:tcW w:w="72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石油化工</w:t>
            </w:r>
            <w:r>
              <w:rPr>
                <w:rFonts w:hint="eastAsia" w:ascii="Times New Roman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现代轻纺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装备制造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新能源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钢铁有色金属</w:t>
            </w:r>
          </w:p>
          <w:p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bidi="ar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生物医药</w:t>
            </w:r>
            <w:r>
              <w:rPr>
                <w:rFonts w:hint="eastAsia" w:ascii="Times New Roman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新材料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电子信息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绿色食品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智能电器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atLeast"/>
          <w:jc w:val="center"/>
        </w:trPr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技术创新中心的主要研究开发方向及内容（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200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字以内）：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1" w:hRule="atLeast"/>
          <w:jc w:val="center"/>
        </w:trPr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现有的基础设施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试验场地、基础设施和设备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)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及近</w:t>
            </w:r>
            <w:r>
              <w:rPr>
                <w:rFonts w:hint="eastAsia" w:ascii="Times New Roman" w:hAnsi="宋体" w:eastAsia="宋体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年科研投入情况：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1" w:hRule="atLeast"/>
          <w:jc w:val="center"/>
        </w:trPr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依托单位的科研创新能力（近三年承担项目、培养人才、成果转化、合作交流、论文、专利、标准等）：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1" w:hRule="atLeast"/>
          <w:jc w:val="center"/>
        </w:trPr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组织管理能力情况（相关制度、运行管理、开放共享情况等）：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中心团队建设主要人员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(10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人以上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职称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4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承担单位意见</w:t>
            </w:r>
          </w:p>
        </w:tc>
        <w:tc>
          <w:tcPr>
            <w:tcW w:w="3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负责人：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（盖章）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日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主管部门意见</w:t>
            </w:r>
          </w:p>
        </w:tc>
        <w:tc>
          <w:tcPr>
            <w:tcW w:w="3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负责人：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（盖章）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日</w:t>
            </w:r>
          </w:p>
        </w:tc>
      </w:tr>
    </w:tbl>
    <w:p>
      <w:pPr>
        <w:spacing w:line="576" w:lineRule="exact"/>
        <w:ind w:firstLine="642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24"/>
          <w:lang w:bidi="ar"/>
        </w:rPr>
        <w:br w:type="page"/>
      </w:r>
      <w:r>
        <w:rPr>
          <w:rFonts w:ascii="Times New Roman" w:hAnsi="黑体" w:eastAsia="黑体"/>
          <w:sz w:val="32"/>
          <w:szCs w:val="32"/>
          <w:lang w:bidi="ar"/>
        </w:rPr>
        <w:t>二、技术创新中心建设工作报告</w:t>
      </w:r>
      <w:r>
        <w:rPr>
          <w:rFonts w:ascii="Times New Roman" w:hAnsi="Times New Roman" w:eastAsia="黑体"/>
          <w:sz w:val="32"/>
          <w:szCs w:val="32"/>
          <w:lang w:bidi="ar"/>
        </w:rPr>
        <w:t>(</w:t>
      </w:r>
      <w:r>
        <w:rPr>
          <w:rFonts w:ascii="Times New Roman" w:hAnsi="黑体" w:eastAsia="黑体"/>
          <w:sz w:val="32"/>
          <w:szCs w:val="32"/>
          <w:lang w:bidi="ar"/>
        </w:rPr>
        <w:t>提纲</w:t>
      </w:r>
      <w:r>
        <w:rPr>
          <w:rFonts w:ascii="Times New Roman" w:hAnsi="Times New Roman" w:eastAsia="黑体"/>
          <w:sz w:val="32"/>
          <w:szCs w:val="32"/>
          <w:lang w:bidi="ar"/>
        </w:rPr>
        <w:t>)</w:t>
      </w:r>
    </w:p>
    <w:p>
      <w:pPr>
        <w:pStyle w:val="4"/>
        <w:spacing w:beforeAutospacing="0" w:afterAutospacing="0" w:line="576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（一）研究方向与定位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中心建设的目的和意义；</w:t>
      </w:r>
    </w:p>
    <w:p>
      <w:pPr>
        <w:pStyle w:val="4"/>
        <w:spacing w:beforeAutospacing="0" w:afterAutospacing="0"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国内外本领域发展现状；</w:t>
      </w:r>
    </w:p>
    <w:p>
      <w:pPr>
        <w:pStyle w:val="4"/>
        <w:spacing w:beforeAutospacing="0" w:afterAutospacing="0"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主要研究方向及内容；</w:t>
      </w:r>
    </w:p>
    <w:p>
      <w:pPr>
        <w:pStyle w:val="4"/>
        <w:spacing w:beforeAutospacing="0" w:afterAutospacing="0"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Times New Roman" w:hAnsi="仿宋_GB2312" w:eastAsia="仿宋_GB2312"/>
          <w:sz w:val="32"/>
          <w:szCs w:val="32"/>
        </w:rPr>
        <w:t>对行业支撑作用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4"/>
        <w:spacing w:beforeAutospacing="0" w:afterAutospacing="0" w:line="576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（二）基础建设与投入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科研用房面积（平方米）；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科研仪器设备原值（万元）、科研配套设施等；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hint="eastAsia" w:ascii="Times New Roman" w:hAnsi="仿宋_GB2312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年技术创新中心建设与运行经费投入</w:t>
      </w:r>
      <w:r>
        <w:rPr>
          <w:rFonts w:hint="eastAsia" w:ascii="Times New Roman" w:hAnsi="仿宋_GB2312" w:eastAsia="仿宋_GB2312"/>
          <w:sz w:val="32"/>
          <w:szCs w:val="32"/>
        </w:rPr>
        <w:t>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Times New Roman" w:hAnsi="仿宋_GB2312" w:eastAsia="仿宋_GB2312"/>
          <w:sz w:val="32"/>
          <w:szCs w:val="32"/>
        </w:rPr>
        <w:t>依托单位上年度技术及产品销售收入（亿元），年研究开发经费投入（万元）。</w:t>
      </w:r>
    </w:p>
    <w:p>
      <w:pPr>
        <w:pStyle w:val="4"/>
        <w:spacing w:beforeAutospacing="0" w:afterAutospacing="0" w:line="576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（三）人才队伍建设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中心主任、副主任情况简介；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中</w:t>
      </w:r>
      <w:r>
        <w:rPr>
          <w:rFonts w:ascii="Times New Roman" w:hAnsi="仿宋_GB2312" w:eastAsia="仿宋_GB2312"/>
          <w:spacing w:val="-6"/>
          <w:sz w:val="32"/>
          <w:szCs w:val="32"/>
        </w:rPr>
        <w:t>心固定人员名单（列出姓名、性别、出生年月、职称、研究方向、专业等主要信息，按研究、技术和管理人员分别排列）；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人才培养与引进情况。</w:t>
      </w:r>
    </w:p>
    <w:p>
      <w:pPr>
        <w:pStyle w:val="4"/>
        <w:spacing w:beforeAutospacing="0" w:afterAutospacing="0" w:line="576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（四）科研能力与成果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企业近</w:t>
      </w:r>
      <w:r>
        <w:rPr>
          <w:rFonts w:hint="eastAsia" w:ascii="Times New Roman" w:hAnsi="仿宋_GB2312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年开发新产品及转化销售收入情况；获得专利受理及软件著作权情况，其中授权发明专利情况；主持或参与制定各类标准情况。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成果就地转化与经济效益情况（总体情况及本地转化成功案例）</w:t>
      </w:r>
    </w:p>
    <w:p>
      <w:pPr>
        <w:pStyle w:val="4"/>
        <w:spacing w:beforeAutospacing="0" w:afterAutospacing="0" w:line="576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（五）学术交流与开放共享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hint="eastAsia" w:ascii="Times New Roman" w:hAnsi="仿宋_GB2312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年承办学术会议情况；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hint="eastAsia" w:ascii="Times New Roman" w:hAnsi="仿宋_GB2312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年提供开放共享服务情况。</w:t>
      </w:r>
    </w:p>
    <w:p>
      <w:pPr>
        <w:pStyle w:val="4"/>
        <w:spacing w:beforeAutospacing="0" w:afterAutospacing="0" w:line="576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（六）组织管理与安全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组织机构建设情况；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各类规章制度完善情况；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日常运行管理落实情况（包括科研仪器设备管理与使用）；</w:t>
      </w:r>
    </w:p>
    <w:p>
      <w:pPr>
        <w:pStyle w:val="4"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hint="eastAsia" w:ascii="Times New Roman" w:hAnsi="仿宋_GB2312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年环保、安全、知识产权以及学术不端等情况。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6B425"/>
    <w:rsid w:val="5856B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2024-03-13T11:30:00Z</dcterms:created>
  <dc:creator>曹圣彬</dc:creator>
  <cp:lastModifiedBy>曹圣彬</cp:lastModifiedBy>
  <dcterms:modified xsi:type="dcterms:W3CDTF">2024-03-13T11:31:03Z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