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val="0"/>
          <w:color w:val="000000"/>
          <w:sz w:val="44"/>
          <w:szCs w:val="44"/>
          <w:highlight w:val="none"/>
          <w:lang w:eastAsia="zh-CN"/>
        </w:rPr>
      </w:pPr>
      <w:bookmarkStart w:id="0" w:name="_GoBack"/>
      <w:r>
        <w:rPr>
          <w:rFonts w:hint="eastAsia" w:ascii="方正小标宋简体" w:hAnsi="方正小标宋简体" w:eastAsia="方正小标宋简体" w:cs="方正小标宋简体"/>
          <w:b w:val="0"/>
          <w:bCs w:val="0"/>
          <w:color w:val="000000"/>
          <w:sz w:val="44"/>
          <w:szCs w:val="44"/>
          <w:highlight w:val="none"/>
          <w:lang w:eastAsia="zh-CN"/>
        </w:rPr>
        <w:t>晋创谷科技成果转化护航员利益共享</w:t>
      </w:r>
    </w:p>
    <w:p>
      <w:pPr>
        <w:spacing w:line="560" w:lineRule="exact"/>
        <w:jc w:val="center"/>
        <w:rPr>
          <w:rFonts w:hint="eastAsia" w:ascii="方正小标宋简体" w:hAnsi="方正小标宋简体" w:eastAsia="方正小标宋简体" w:cs="方正小标宋简体"/>
          <w:b w:val="0"/>
          <w:bCs w:val="0"/>
          <w:color w:val="000000"/>
          <w:sz w:val="44"/>
          <w:szCs w:val="44"/>
          <w:highlight w:val="none"/>
          <w:lang w:eastAsia="zh-CN"/>
        </w:rPr>
      </w:pPr>
      <w:r>
        <w:rPr>
          <w:rFonts w:hint="eastAsia" w:ascii="方正小标宋简体" w:hAnsi="方正小标宋简体" w:eastAsia="方正小标宋简体" w:cs="方正小标宋简体"/>
          <w:b w:val="0"/>
          <w:bCs w:val="0"/>
          <w:color w:val="000000"/>
          <w:sz w:val="44"/>
          <w:szCs w:val="44"/>
          <w:highlight w:val="none"/>
          <w:lang w:eastAsia="zh-CN"/>
        </w:rPr>
        <w:t>备案制实施细则</w:t>
      </w:r>
      <w:bookmarkEnd w:id="0"/>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b w:val="0"/>
          <w:bCs w:val="0"/>
          <w:color w:val="00000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黑体"/>
          <w:b w:val="0"/>
          <w:bCs/>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为贯彻落实《晋创谷创新驱动平台建设三年行动计划（</w:t>
      </w:r>
      <w:r>
        <w:rPr>
          <w:rFonts w:hint="eastAsia" w:ascii="宋体" w:hAnsi="宋体" w:eastAsia="宋体" w:cs="宋体"/>
          <w:b w:val="0"/>
          <w:bCs w:val="0"/>
          <w:color w:val="000000"/>
          <w:sz w:val="32"/>
          <w:szCs w:val="32"/>
          <w:highlight w:val="none"/>
          <w:lang w:val="en-US" w:eastAsia="zh-CN"/>
        </w:rPr>
        <w:t>2024-2026</w:t>
      </w:r>
      <w:r>
        <w:rPr>
          <w:rFonts w:hint="eastAsia" w:ascii="仿宋_GB2312" w:hAnsi="仿宋_GB2312" w:eastAsia="仿宋_GB2312" w:cs="仿宋_GB2312"/>
          <w:b w:val="0"/>
          <w:bCs w:val="0"/>
          <w:color w:val="000000"/>
          <w:sz w:val="32"/>
          <w:szCs w:val="32"/>
          <w:highlight w:val="none"/>
          <w:lang w:val="en-US" w:eastAsia="zh-CN"/>
        </w:rPr>
        <w:t>年）》（晋发〔</w:t>
      </w:r>
      <w:r>
        <w:rPr>
          <w:rFonts w:hint="eastAsia" w:ascii="宋体" w:hAnsi="宋体" w:eastAsia="宋体" w:cs="宋体"/>
          <w:b w:val="0"/>
          <w:bCs w:val="0"/>
          <w:color w:val="000000"/>
          <w:sz w:val="32"/>
          <w:szCs w:val="32"/>
          <w:highlight w:val="none"/>
          <w:lang w:val="en-US" w:eastAsia="zh-CN"/>
        </w:rPr>
        <w:t>2023</w:t>
      </w:r>
      <w:r>
        <w:rPr>
          <w:rFonts w:hint="eastAsia" w:ascii="仿宋_GB2312" w:hAnsi="仿宋_GB2312" w:eastAsia="仿宋_GB2312" w:cs="仿宋_GB2312"/>
          <w:b w:val="0"/>
          <w:bCs w:val="0"/>
          <w:color w:val="000000"/>
          <w:sz w:val="32"/>
          <w:szCs w:val="32"/>
          <w:highlight w:val="none"/>
          <w:lang w:val="en-US" w:eastAsia="zh-CN"/>
        </w:rPr>
        <w:t>〕</w:t>
      </w:r>
      <w:r>
        <w:rPr>
          <w:rFonts w:hint="eastAsia" w:ascii="宋体" w:hAnsi="宋体" w:eastAsia="宋体" w:cs="宋体"/>
          <w:b w:val="0"/>
          <w:bCs w:val="0"/>
          <w:color w:val="000000"/>
          <w:sz w:val="32"/>
          <w:szCs w:val="32"/>
          <w:highlight w:val="none"/>
          <w:lang w:val="en-US" w:eastAsia="zh-CN"/>
        </w:rPr>
        <w:t>28</w:t>
      </w:r>
      <w:r>
        <w:rPr>
          <w:rFonts w:hint="eastAsia" w:ascii="仿宋_GB2312" w:hAnsi="仿宋_GB2312" w:eastAsia="仿宋_GB2312" w:cs="仿宋_GB2312"/>
          <w:b w:val="0"/>
          <w:bCs w:val="0"/>
          <w:color w:val="000000"/>
          <w:sz w:val="32"/>
          <w:szCs w:val="32"/>
          <w:highlight w:val="none"/>
          <w:lang w:val="en-US" w:eastAsia="zh-CN"/>
        </w:rPr>
        <w:t>号），根据《晋创谷创新驱动平台科创团队及企业入驻支持政策措施等</w:t>
      </w:r>
      <w:r>
        <w:rPr>
          <w:rFonts w:hint="eastAsia" w:ascii="宋体" w:hAnsi="宋体" w:eastAsia="宋体" w:cs="宋体"/>
          <w:b w:val="0"/>
          <w:bCs w:val="0"/>
          <w:color w:val="000000"/>
          <w:sz w:val="32"/>
          <w:szCs w:val="32"/>
          <w:highlight w:val="none"/>
          <w:lang w:val="en-US" w:eastAsia="zh-CN"/>
        </w:rPr>
        <w:t>5</w:t>
      </w:r>
      <w:r>
        <w:rPr>
          <w:rFonts w:hint="eastAsia" w:ascii="仿宋_GB2312" w:hAnsi="仿宋_GB2312" w:eastAsia="仿宋_GB2312" w:cs="仿宋_GB2312"/>
          <w:b w:val="0"/>
          <w:bCs w:val="0"/>
          <w:color w:val="000000"/>
          <w:sz w:val="32"/>
          <w:szCs w:val="32"/>
          <w:highlight w:val="none"/>
          <w:lang w:val="en-US" w:eastAsia="zh-CN"/>
        </w:rPr>
        <w:t>个配套政策措施》（晋政办发〔</w:t>
      </w:r>
      <w:r>
        <w:rPr>
          <w:rFonts w:hint="eastAsia" w:ascii="宋体" w:hAnsi="宋体" w:eastAsia="宋体" w:cs="宋体"/>
          <w:b w:val="0"/>
          <w:bCs w:val="0"/>
          <w:color w:val="000000"/>
          <w:sz w:val="32"/>
          <w:szCs w:val="32"/>
          <w:highlight w:val="none"/>
          <w:lang w:val="en-US" w:eastAsia="zh-CN"/>
        </w:rPr>
        <w:t>2023</w:t>
      </w:r>
      <w:r>
        <w:rPr>
          <w:rFonts w:hint="eastAsia" w:ascii="仿宋_GB2312" w:hAnsi="仿宋_GB2312" w:eastAsia="仿宋_GB2312" w:cs="仿宋_GB2312"/>
          <w:b w:val="0"/>
          <w:bCs w:val="0"/>
          <w:color w:val="000000"/>
          <w:sz w:val="32"/>
          <w:szCs w:val="32"/>
          <w:highlight w:val="none"/>
          <w:lang w:val="en-US" w:eastAsia="zh-CN"/>
        </w:rPr>
        <w:t>〕</w:t>
      </w:r>
      <w:r>
        <w:rPr>
          <w:rFonts w:hint="eastAsia" w:ascii="宋体" w:hAnsi="宋体" w:eastAsia="宋体" w:cs="宋体"/>
          <w:b w:val="0"/>
          <w:bCs w:val="0"/>
          <w:color w:val="000000"/>
          <w:sz w:val="32"/>
          <w:szCs w:val="32"/>
          <w:highlight w:val="none"/>
          <w:lang w:val="en-US" w:eastAsia="zh-CN"/>
        </w:rPr>
        <w:t>95</w:t>
      </w:r>
      <w:r>
        <w:rPr>
          <w:rFonts w:hint="eastAsia" w:ascii="仿宋_GB2312" w:hAnsi="仿宋_GB2312" w:eastAsia="仿宋_GB2312" w:cs="仿宋_GB2312"/>
          <w:b w:val="0"/>
          <w:bCs w:val="0"/>
          <w:color w:val="000000"/>
          <w:sz w:val="32"/>
          <w:szCs w:val="32"/>
          <w:highlight w:val="none"/>
          <w:lang w:val="en-US" w:eastAsia="zh-CN"/>
        </w:rPr>
        <w:t>号），制定本实施细则。</w:t>
      </w:r>
    </w:p>
    <w:p>
      <w:pPr>
        <w:pStyle w:val="2"/>
        <w:keepNext w:val="0"/>
        <w:keepLines w:val="0"/>
        <w:pageBreakBefore w:val="0"/>
        <w:widowControl w:val="0"/>
        <w:kinsoku/>
        <w:wordWrap/>
        <w:overflowPunct/>
        <w:topLinePunct w:val="0"/>
        <w:autoSpaceDE/>
        <w:autoSpaceDN/>
        <w:bidi w:val="0"/>
        <w:adjustRightInd/>
        <w:spacing w:before="0" w:beforeLines="0" w:after="0" w:afterLines="0" w:line="580" w:lineRule="exact"/>
        <w:ind w:firstLine="643" w:firstLineChars="200"/>
        <w:jc w:val="both"/>
        <w:textAlignment w:val="auto"/>
        <w:rPr>
          <w:rFonts w:hint="eastAsia" w:ascii="仿宋" w:hAnsi="仿宋" w:eastAsia="仿宋" w:cs="仿宋"/>
          <w:b/>
          <w:bCs/>
          <w:color w:val="00000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pacing w:before="0" w:beforeLines="0" w:after="0" w:afterLines="0" w:line="580" w:lineRule="exact"/>
        <w:ind w:firstLine="640" w:firstLineChars="200"/>
        <w:jc w:val="both"/>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 xml:space="preserve">第一条 </w:t>
      </w:r>
      <w:r>
        <w:rPr>
          <w:rFonts w:hint="eastAsia" w:ascii="黑体" w:hAnsi="黑体" w:eastAsia="黑体" w:cs="黑体"/>
          <w:b w:val="0"/>
          <w:bCs w:val="0"/>
          <w:color w:val="000000"/>
          <w:sz w:val="32"/>
          <w:szCs w:val="32"/>
          <w:highlight w:val="none"/>
          <w:lang w:eastAsia="zh-CN"/>
        </w:rPr>
        <w:t>备案对象</w:t>
      </w: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科技成果转化护航员（以下简称“护航员”）</w:t>
      </w:r>
      <w:r>
        <w:rPr>
          <w:rFonts w:hint="eastAsia" w:ascii="仿宋_GB2312" w:hAnsi="仿宋_GB2312" w:eastAsia="仿宋_GB2312" w:cs="仿宋_GB2312"/>
          <w:color w:val="000000"/>
          <w:sz w:val="32"/>
          <w:szCs w:val="32"/>
          <w:highlight w:val="none"/>
          <w:lang w:val="en-US" w:eastAsia="zh-CN"/>
        </w:rPr>
        <w:t>,是指在推动科技成果转移、转化和产业化过程中提供科技成果挖掘、培育、孵化、熟化、评价、推广、交易等服务；提供融资贷款、担保抵押，上市咨询等服务；提供企业管理、市场开拓和产品开发等服务；提供法律、财会和审计等服务</w:t>
      </w:r>
      <w:r>
        <w:rPr>
          <w:rFonts w:hint="default" w:hAnsi="仿宋_GB2312" w:cs="仿宋_GB2312"/>
          <w:color w:val="000000"/>
          <w:sz w:val="32"/>
          <w:szCs w:val="32"/>
          <w:highlight w:val="none"/>
          <w:lang w:val="en" w:eastAsia="zh-CN"/>
        </w:rPr>
        <w:t>，</w:t>
      </w:r>
      <w:r>
        <w:rPr>
          <w:rFonts w:hint="eastAsia" w:ascii="仿宋_GB2312" w:hAnsi="仿宋_GB2312" w:eastAsia="仿宋_GB2312" w:cs="仿宋_GB2312"/>
          <w:color w:val="000000"/>
          <w:sz w:val="32"/>
          <w:szCs w:val="32"/>
          <w:highlight w:val="none"/>
          <w:lang w:val="en-US" w:eastAsia="zh-CN"/>
        </w:rPr>
        <w:t>对企业发展壮大起到重大推动作用的个人。</w:t>
      </w: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olor w:val="000000"/>
          <w:sz w:val="32"/>
          <w:szCs w:val="32"/>
          <w:highlight w:val="none"/>
          <w:lang w:val="en-US" w:eastAsia="zh-CN"/>
        </w:rPr>
      </w:pPr>
      <w:r>
        <w:rPr>
          <w:rFonts w:hint="eastAsia" w:ascii="仿宋_GB2312" w:hAnsi="仿宋_GB2312" w:eastAsia="仿宋_GB2312"/>
          <w:color w:val="000000"/>
          <w:sz w:val="32"/>
          <w:szCs w:val="32"/>
          <w:highlight w:val="none"/>
          <w:lang w:val="en-US" w:eastAsia="zh-CN"/>
        </w:rPr>
        <w:t>本实施细则所指的</w:t>
      </w:r>
      <w:r>
        <w:rPr>
          <w:rFonts w:hint="eastAsia" w:ascii="仿宋_GB2312" w:hAnsi="仿宋_GB2312" w:eastAsia="仿宋_GB2312" w:cs="仿宋_GB2312"/>
          <w:color w:val="000000"/>
          <w:sz w:val="32"/>
          <w:szCs w:val="32"/>
          <w:highlight w:val="none"/>
          <w:lang w:eastAsia="zh-CN"/>
        </w:rPr>
        <w:t>备案对象</w:t>
      </w:r>
      <w:r>
        <w:rPr>
          <w:rFonts w:hint="eastAsia" w:ascii="仿宋_GB2312" w:hAnsi="仿宋_GB2312" w:eastAsia="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eastAsia="zh-CN"/>
        </w:rPr>
        <w:t>是</w:t>
      </w:r>
      <w:r>
        <w:rPr>
          <w:rFonts w:hint="eastAsia" w:ascii="仿宋_GB2312" w:hAnsi="仿宋_GB2312" w:eastAsia="仿宋_GB2312"/>
          <w:color w:val="000000"/>
          <w:sz w:val="32"/>
          <w:szCs w:val="32"/>
          <w:highlight w:val="none"/>
          <w:lang w:val="en-US" w:eastAsia="zh-CN"/>
        </w:rPr>
        <w:t>指为推动晋创谷入驻的科技型初创企业在科技成果转移转化中做出重要贡献的转移转化服务机构（包括不限于技术交易服务、技术经纪服务、创新创业孵化、技术集成和经营服务机构等）、投融资机构（包括不限于银行、证</w:t>
      </w:r>
      <w:r>
        <w:rPr>
          <w:rFonts w:hint="eastAsia" w:ascii="仿宋_GB2312" w:hAnsi="仿宋_GB2312" w:eastAsia="仿宋_GB2312" w:cs="仿宋_GB2312"/>
          <w:color w:val="000000"/>
          <w:sz w:val="32"/>
          <w:szCs w:val="32"/>
          <w:highlight w:val="none"/>
          <w:lang w:val="en-US" w:eastAsia="zh-CN"/>
        </w:rPr>
        <w:t>券、基金、担保、天使投资、风险投资、私募股权、保险机构等）的护航员。</w:t>
      </w:r>
    </w:p>
    <w:p>
      <w:pPr>
        <w:pStyle w:val="2"/>
        <w:keepNext w:val="0"/>
        <w:keepLines w:val="0"/>
        <w:pageBreakBefore w:val="0"/>
        <w:widowControl w:val="0"/>
        <w:kinsoku/>
        <w:wordWrap/>
        <w:overflowPunct/>
        <w:topLinePunct w:val="0"/>
        <w:autoSpaceDE/>
        <w:autoSpaceDN/>
        <w:bidi w:val="0"/>
        <w:adjustRightInd/>
        <w:spacing w:before="0" w:beforeLines="0" w:after="0" w:afterLines="0" w:line="58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第二条 备案条件</w:t>
      </w:r>
    </w:p>
    <w:p>
      <w:pPr>
        <w:pStyle w:val="2"/>
        <w:keepNext w:val="0"/>
        <w:keepLines w:val="0"/>
        <w:pageBreakBefore w:val="0"/>
        <w:widowControl w:val="0"/>
        <w:kinsoku/>
        <w:wordWrap/>
        <w:overflowPunct/>
        <w:topLinePunct w:val="0"/>
        <w:autoSpaceDE/>
        <w:autoSpaceDN/>
        <w:bidi w:val="0"/>
        <w:adjustRightInd/>
        <w:spacing w:before="0" w:beforeLines="0" w:after="0" w:afterLines="0" w:line="580" w:lineRule="exact"/>
        <w:ind w:firstLine="640" w:firstLineChars="200"/>
        <w:jc w:val="both"/>
        <w:textAlignment w:val="auto"/>
        <w:rPr>
          <w:rFonts w:hint="eastAsia" w:ascii="仿宋" w:hAnsi="仿宋" w:eastAsia="仿宋" w:cs="仿宋"/>
          <w:b w:val="0"/>
          <w:bCs w:val="0"/>
          <w:color w:val="000000"/>
          <w:sz w:val="32"/>
          <w:szCs w:val="32"/>
          <w:highlight w:val="none"/>
          <w:lang w:val="en-US" w:eastAsia="zh-CN"/>
        </w:rPr>
      </w:pPr>
      <w:r>
        <w:rPr>
          <w:rFonts w:hint="default" w:ascii="仿宋_GB2312" w:hAnsi="仿宋_GB2312" w:eastAsia="仿宋_GB2312" w:cs="Times New Roman"/>
          <w:b w:val="0"/>
          <w:bCs w:val="0"/>
          <w:color w:val="000000"/>
          <w:kern w:val="2"/>
          <w:sz w:val="32"/>
          <w:szCs w:val="32"/>
          <w:highlight w:val="none"/>
          <w:lang w:val="en-US" w:eastAsia="zh-CN" w:bidi="ar-SA"/>
        </w:rPr>
        <w:t>晋创谷入驻</w:t>
      </w:r>
      <w:r>
        <w:rPr>
          <w:rFonts w:hint="eastAsia" w:ascii="仿宋_GB2312" w:hAnsi="仿宋_GB2312" w:eastAsia="仿宋_GB2312"/>
          <w:b w:val="0"/>
          <w:bCs w:val="0"/>
          <w:color w:val="000000"/>
          <w:sz w:val="32"/>
          <w:szCs w:val="32"/>
          <w:highlight w:val="none"/>
          <w:lang w:val="en-US" w:eastAsia="zh-CN"/>
        </w:rPr>
        <w:t>科技型初创企业</w:t>
      </w:r>
      <w:r>
        <w:rPr>
          <w:rFonts w:hint="eastAsia" w:ascii="仿宋_GB2312" w:hAnsi="仿宋_GB2312" w:eastAsia="仿宋_GB2312" w:cs="Times New Roman"/>
          <w:b w:val="0"/>
          <w:bCs w:val="0"/>
          <w:color w:val="000000"/>
          <w:kern w:val="2"/>
          <w:sz w:val="32"/>
          <w:szCs w:val="32"/>
          <w:highlight w:val="none"/>
          <w:lang w:val="en-US" w:eastAsia="zh-CN" w:bidi="ar-SA"/>
        </w:rPr>
        <w:t>需对</w:t>
      </w:r>
      <w:r>
        <w:rPr>
          <w:rFonts w:hint="eastAsia" w:ascii="仿宋_GB2312" w:hAnsi="仿宋_GB2312" w:eastAsia="仿宋_GB2312" w:cs="仿宋_GB2312"/>
          <w:b w:val="0"/>
          <w:bCs w:val="0"/>
          <w:color w:val="000000"/>
          <w:sz w:val="32"/>
          <w:szCs w:val="32"/>
          <w:highlight w:val="none"/>
          <w:lang w:eastAsia="zh-CN"/>
        </w:rPr>
        <w:t>护航员利益共享</w:t>
      </w:r>
      <w:r>
        <w:rPr>
          <w:rFonts w:hint="eastAsia" w:ascii="仿宋_GB2312" w:hAnsi="仿宋_GB2312" w:eastAsia="仿宋_GB2312" w:cs="仿宋_GB2312"/>
          <w:b w:val="0"/>
          <w:bCs w:val="0"/>
          <w:color w:val="000000"/>
          <w:sz w:val="32"/>
          <w:szCs w:val="32"/>
          <w:highlight w:val="none"/>
          <w:lang w:val="en-US" w:eastAsia="zh-CN"/>
        </w:rPr>
        <w:t>情况进行事前备案。</w:t>
      </w:r>
    </w:p>
    <w:p>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仿宋_GB2312" w:eastAsia="仿宋_GB2312" w:cs="Times New Roman"/>
          <w:b w:val="0"/>
          <w:color w:val="000000"/>
          <w:kern w:val="2"/>
          <w:sz w:val="32"/>
          <w:szCs w:val="32"/>
          <w:highlight w:val="none"/>
          <w:lang w:val="en-US" w:eastAsia="zh-CN" w:bidi="ar-SA"/>
        </w:rPr>
      </w:pPr>
      <w:r>
        <w:rPr>
          <w:rFonts w:hint="eastAsia" w:ascii="仿宋_GB2312" w:hAnsi="仿宋_GB2312" w:eastAsia="仿宋_GB2312" w:cs="Times New Roman"/>
          <w:b w:val="0"/>
          <w:color w:val="000000"/>
          <w:kern w:val="2"/>
          <w:sz w:val="32"/>
          <w:szCs w:val="32"/>
          <w:highlight w:val="none"/>
          <w:lang w:val="en-US" w:eastAsia="zh-CN" w:bidi="ar-SA"/>
        </w:rPr>
        <w:t>护航员提供的服务必须符合国家法律、法规和相关政策规定。</w:t>
      </w:r>
    </w:p>
    <w:p>
      <w:pPr>
        <w:pStyle w:val="2"/>
        <w:keepNext w:val="0"/>
        <w:keepLines w:val="0"/>
        <w:pageBreakBefore w:val="0"/>
        <w:widowControl w:val="0"/>
        <w:kinsoku/>
        <w:wordWrap/>
        <w:overflowPunct/>
        <w:topLinePunct w:val="0"/>
        <w:autoSpaceDE/>
        <w:autoSpaceDN/>
        <w:bidi w:val="0"/>
        <w:adjustRightInd/>
        <w:spacing w:before="0" w:beforeLines="0" w:after="0" w:afterLines="0" w:line="580" w:lineRule="exact"/>
        <w:ind w:firstLine="640" w:firstLineChars="200"/>
        <w:jc w:val="both"/>
        <w:textAlignment w:val="auto"/>
        <w:rPr>
          <w:rFonts w:hint="eastAsia" w:ascii="仿宋_GB2312" w:hAnsi="仿宋_GB2312" w:eastAsia="仿宋_GB2312" w:cs="Times New Roman"/>
          <w:b w:val="0"/>
          <w:color w:val="000000"/>
          <w:kern w:val="2"/>
          <w:sz w:val="32"/>
          <w:szCs w:val="32"/>
          <w:highlight w:val="none"/>
          <w:lang w:val="en-US" w:eastAsia="zh-CN" w:bidi="ar-SA"/>
        </w:rPr>
      </w:pPr>
      <w:r>
        <w:rPr>
          <w:rFonts w:hint="eastAsia" w:ascii="仿宋_GB2312" w:hAnsi="仿宋_GB2312" w:eastAsia="仿宋_GB2312" w:cs="仿宋_GB2312"/>
          <w:b w:val="0"/>
          <w:color w:val="000000"/>
          <w:kern w:val="2"/>
          <w:sz w:val="32"/>
          <w:szCs w:val="32"/>
          <w:highlight w:val="none"/>
          <w:lang w:val="en-US" w:eastAsia="zh-CN" w:bidi="ar-SA"/>
        </w:rPr>
        <w:t>（二）</w:t>
      </w:r>
      <w:r>
        <w:rPr>
          <w:rFonts w:hint="eastAsia" w:ascii="仿宋_GB2312" w:hAnsi="仿宋_GB2312" w:eastAsia="仿宋_GB2312" w:cs="Times New Roman"/>
          <w:b w:val="0"/>
          <w:color w:val="000000"/>
          <w:kern w:val="2"/>
          <w:sz w:val="32"/>
          <w:szCs w:val="32"/>
          <w:highlight w:val="none"/>
          <w:lang w:val="en-US" w:eastAsia="zh-CN" w:bidi="ar-SA"/>
        </w:rPr>
        <w:t>护航员是公务员或参照公务员法管理的事业单位人员，不予备案受理。护航员应无社会信用领域严重失信主体名单记录。</w:t>
      </w:r>
    </w:p>
    <w:p>
      <w:pPr>
        <w:pStyle w:val="2"/>
        <w:keepNext w:val="0"/>
        <w:keepLines w:val="0"/>
        <w:pageBreakBefore w:val="0"/>
        <w:widowControl w:val="0"/>
        <w:kinsoku/>
        <w:wordWrap/>
        <w:overflowPunct/>
        <w:topLinePunct w:val="0"/>
        <w:autoSpaceDE/>
        <w:autoSpaceDN/>
        <w:bidi w:val="0"/>
        <w:adjustRightInd/>
        <w:spacing w:before="0" w:beforeLines="0" w:after="0" w:afterLines="0" w:line="580" w:lineRule="exact"/>
        <w:ind w:firstLine="640" w:firstLineChars="200"/>
        <w:jc w:val="both"/>
        <w:textAlignment w:val="auto"/>
        <w:rPr>
          <w:rFonts w:hint="eastAsia" w:ascii="仿宋_GB2312" w:hAnsi="仿宋_GB2312" w:eastAsia="仿宋_GB2312" w:cs="仿宋_GB2312"/>
          <w:b w:val="0"/>
          <w:color w:val="000000"/>
          <w:kern w:val="2"/>
          <w:sz w:val="32"/>
          <w:szCs w:val="32"/>
          <w:highlight w:val="none"/>
          <w:lang w:val="en-US" w:eastAsia="zh-CN" w:bidi="ar-SA"/>
        </w:rPr>
      </w:pPr>
      <w:r>
        <w:rPr>
          <w:rFonts w:hint="eastAsia" w:ascii="仿宋_GB2312" w:hAnsi="仿宋_GB2312" w:eastAsia="仿宋_GB2312" w:cs="Times New Roman"/>
          <w:b w:val="0"/>
          <w:color w:val="000000"/>
          <w:kern w:val="2"/>
          <w:sz w:val="32"/>
          <w:szCs w:val="32"/>
          <w:highlight w:val="none"/>
          <w:lang w:val="en-US" w:eastAsia="zh-CN" w:bidi="ar-SA"/>
        </w:rPr>
        <w:t>（三）护航员</w:t>
      </w:r>
      <w:r>
        <w:rPr>
          <w:rFonts w:hint="eastAsia" w:ascii="仿宋_GB2312" w:hAnsi="仿宋_GB2312" w:eastAsia="仿宋_GB2312" w:cs="仿宋_GB2312"/>
          <w:b w:val="0"/>
          <w:color w:val="000000"/>
          <w:kern w:val="2"/>
          <w:sz w:val="32"/>
          <w:szCs w:val="32"/>
          <w:highlight w:val="none"/>
          <w:lang w:val="en-US" w:eastAsia="zh-CN" w:bidi="ar-SA"/>
        </w:rPr>
        <w:t>所在机构应具备良好的诚信状况，无在惩戒执行期内的社会信用领域严重失信主体名单记录。</w:t>
      </w:r>
    </w:p>
    <w:p>
      <w:pPr>
        <w:pStyle w:val="2"/>
        <w:keepNext w:val="0"/>
        <w:keepLines w:val="0"/>
        <w:pageBreakBefore w:val="0"/>
        <w:widowControl w:val="0"/>
        <w:kinsoku/>
        <w:wordWrap/>
        <w:overflowPunct/>
        <w:topLinePunct w:val="0"/>
        <w:autoSpaceDE/>
        <w:autoSpaceDN/>
        <w:bidi w:val="0"/>
        <w:adjustRightInd/>
        <w:spacing w:before="0" w:beforeLines="0" w:after="0" w:afterLines="0" w:line="580" w:lineRule="exact"/>
        <w:ind w:firstLine="640" w:firstLineChars="200"/>
        <w:jc w:val="both"/>
        <w:textAlignment w:val="auto"/>
        <w:rPr>
          <w:rFonts w:hint="eastAsia" w:ascii="仿宋_GB2312" w:hAnsi="仿宋_GB2312" w:eastAsia="仿宋_GB2312" w:cs="Times New Roman"/>
          <w:b w:val="0"/>
          <w:color w:val="000000"/>
          <w:kern w:val="2"/>
          <w:sz w:val="32"/>
          <w:szCs w:val="32"/>
          <w:highlight w:val="none"/>
          <w:lang w:val="en-US" w:eastAsia="zh-CN" w:bidi="ar-SA"/>
        </w:rPr>
      </w:pPr>
      <w:r>
        <w:rPr>
          <w:rFonts w:hint="eastAsia" w:ascii="仿宋_GB2312" w:hAnsi="仿宋_GB2312" w:eastAsia="仿宋_GB2312" w:cs="仿宋_GB2312"/>
          <w:b w:val="0"/>
          <w:color w:val="000000"/>
          <w:kern w:val="2"/>
          <w:sz w:val="32"/>
          <w:szCs w:val="32"/>
          <w:highlight w:val="none"/>
          <w:lang w:val="en-US" w:eastAsia="zh-CN" w:bidi="ar-SA"/>
        </w:rPr>
        <w:t>（四）</w:t>
      </w:r>
      <w:r>
        <w:rPr>
          <w:rFonts w:hint="default" w:ascii="仿宋_GB2312" w:hAnsi="仿宋_GB2312" w:eastAsia="仿宋_GB2312" w:cs="Times New Roman"/>
          <w:b w:val="0"/>
          <w:color w:val="000000"/>
          <w:kern w:val="2"/>
          <w:sz w:val="32"/>
          <w:szCs w:val="32"/>
          <w:highlight w:val="none"/>
          <w:lang w:val="en-US" w:eastAsia="zh-CN" w:bidi="ar-SA"/>
        </w:rPr>
        <w:t>晋创谷入驻企业</w:t>
      </w:r>
      <w:r>
        <w:rPr>
          <w:rFonts w:hint="eastAsia" w:ascii="仿宋_GB2312" w:hAnsi="仿宋_GB2312" w:eastAsia="仿宋_GB2312" w:cs="Times New Roman"/>
          <w:b w:val="0"/>
          <w:color w:val="000000"/>
          <w:kern w:val="2"/>
          <w:sz w:val="32"/>
          <w:szCs w:val="32"/>
          <w:highlight w:val="none"/>
          <w:lang w:val="en-US" w:eastAsia="zh-CN" w:bidi="ar-SA"/>
        </w:rPr>
        <w:t>需与护航员就利益</w:t>
      </w:r>
      <w:r>
        <w:rPr>
          <w:rFonts w:hint="default" w:ascii="仿宋_GB2312" w:hAnsi="仿宋_GB2312" w:eastAsia="仿宋_GB2312" w:cs="Times New Roman"/>
          <w:b w:val="0"/>
          <w:color w:val="000000"/>
          <w:kern w:val="2"/>
          <w:sz w:val="32"/>
          <w:szCs w:val="32"/>
          <w:highlight w:val="none"/>
          <w:lang w:val="en-US" w:eastAsia="zh-CN" w:bidi="ar-SA"/>
        </w:rPr>
        <w:t>共享</w:t>
      </w:r>
      <w:r>
        <w:rPr>
          <w:rFonts w:hint="eastAsia" w:ascii="仿宋_GB2312" w:hAnsi="仿宋_GB2312" w:eastAsia="仿宋_GB2312" w:cs="Times New Roman"/>
          <w:b w:val="0"/>
          <w:color w:val="000000"/>
          <w:kern w:val="2"/>
          <w:sz w:val="32"/>
          <w:szCs w:val="32"/>
          <w:highlight w:val="none"/>
          <w:lang w:val="en-US" w:eastAsia="zh-CN" w:bidi="ar-SA"/>
        </w:rPr>
        <w:t>机制签订正式有效协议，协议应符合本实施细则规定。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000000"/>
          <w:sz w:val="32"/>
          <w:szCs w:val="32"/>
          <w:highlight w:val="none"/>
          <w:lang w:val="en-US" w:eastAsia="zh-CN"/>
        </w:rPr>
      </w:pPr>
      <w:r>
        <w:rPr>
          <w:rFonts w:hint="eastAsia" w:ascii="仿宋_GB2312" w:hAnsi="仿宋_GB2312" w:eastAsia="仿宋_GB2312" w:cs="仿宋_GB2312"/>
          <w:b w:val="0"/>
          <w:color w:val="000000"/>
          <w:kern w:val="2"/>
          <w:sz w:val="32"/>
          <w:szCs w:val="32"/>
          <w:highlight w:val="none"/>
          <w:lang w:val="en-US" w:eastAsia="zh-CN" w:bidi="ar-SA"/>
        </w:rPr>
        <w:t>（五）依法整治“黄牛”“黑中介”等破坏营商环境行为</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第三条 备案标准</w:t>
      </w: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olor w:val="000000"/>
          <w:sz w:val="32"/>
          <w:szCs w:val="32"/>
          <w:highlight w:val="none"/>
          <w:lang w:val="en-US" w:eastAsia="zh-CN"/>
        </w:rPr>
      </w:pPr>
      <w:r>
        <w:rPr>
          <w:rFonts w:hint="default" w:ascii="仿宋_GB2312" w:hAnsi="仿宋_GB2312" w:eastAsia="仿宋_GB2312" w:cs="Times New Roman"/>
          <w:b w:val="0"/>
          <w:color w:val="000000"/>
          <w:kern w:val="2"/>
          <w:sz w:val="32"/>
          <w:szCs w:val="32"/>
          <w:highlight w:val="none"/>
          <w:lang w:val="en-US" w:eastAsia="zh-CN" w:bidi="ar-SA"/>
        </w:rPr>
        <w:t>晋创谷入驻</w:t>
      </w:r>
      <w:r>
        <w:rPr>
          <w:rFonts w:hint="eastAsia" w:ascii="仿宋_GB2312" w:hAnsi="仿宋_GB2312" w:eastAsia="仿宋_GB2312"/>
          <w:color w:val="000000"/>
          <w:sz w:val="32"/>
          <w:szCs w:val="32"/>
          <w:highlight w:val="none"/>
          <w:lang w:val="en-US" w:eastAsia="zh-CN"/>
        </w:rPr>
        <w:t>科技型初创企业</w:t>
      </w:r>
      <w:r>
        <w:rPr>
          <w:rFonts w:hint="eastAsia" w:ascii="仿宋_GB2312" w:hAnsi="仿宋_GB2312" w:eastAsia="仿宋_GB2312" w:cs="Times New Roman"/>
          <w:b w:val="0"/>
          <w:color w:val="000000"/>
          <w:kern w:val="2"/>
          <w:sz w:val="32"/>
          <w:szCs w:val="32"/>
          <w:highlight w:val="none"/>
          <w:lang w:val="en-US" w:eastAsia="zh-CN" w:bidi="ar-SA"/>
        </w:rPr>
        <w:t>按照成果转化贡献度自主明确护航员，按照以下方式给予奖励，单个科技成果转化</w:t>
      </w:r>
      <w:r>
        <w:rPr>
          <w:rFonts w:hint="eastAsia" w:ascii="仿宋_GB2312" w:hAnsi="仿宋_GB2312" w:eastAsia="仿宋_GB2312"/>
          <w:color w:val="000000"/>
          <w:sz w:val="32"/>
          <w:szCs w:val="32"/>
          <w:highlight w:val="none"/>
          <w:lang w:val="en-US" w:eastAsia="zh-CN"/>
        </w:rPr>
        <w:t>奖励对象一般不超过</w:t>
      </w:r>
      <w:r>
        <w:rPr>
          <w:rFonts w:hint="eastAsia" w:ascii="宋体" w:hAnsi="宋体" w:eastAsia="宋体" w:cs="宋体"/>
          <w:color w:val="000000"/>
          <w:sz w:val="32"/>
          <w:szCs w:val="32"/>
          <w:highlight w:val="none"/>
          <w:lang w:val="en-US" w:eastAsia="zh-CN"/>
        </w:rPr>
        <w:t>3</w:t>
      </w:r>
      <w:r>
        <w:rPr>
          <w:rFonts w:hint="eastAsia" w:ascii="仿宋_GB2312" w:hAnsi="仿宋_GB2312" w:eastAsia="仿宋_GB2312"/>
          <w:color w:val="000000"/>
          <w:sz w:val="32"/>
          <w:szCs w:val="32"/>
          <w:highlight w:val="none"/>
          <w:lang w:val="en-US" w:eastAsia="zh-CN"/>
        </w:rPr>
        <w:t>人，单个科技成果转化合计奖励最高不超过</w:t>
      </w:r>
      <w:r>
        <w:rPr>
          <w:rFonts w:hint="eastAsia" w:ascii="宋体" w:hAnsi="宋体" w:eastAsia="宋体" w:cs="宋体"/>
          <w:color w:val="000000"/>
          <w:sz w:val="32"/>
          <w:szCs w:val="32"/>
          <w:highlight w:val="none"/>
          <w:lang w:val="en-US" w:eastAsia="zh-CN"/>
        </w:rPr>
        <w:t>200</w:t>
      </w:r>
      <w:r>
        <w:rPr>
          <w:rFonts w:hint="eastAsia" w:ascii="仿宋_GB2312" w:hAnsi="仿宋_GB2312" w:eastAsia="仿宋_GB2312"/>
          <w:color w:val="000000"/>
          <w:sz w:val="32"/>
          <w:szCs w:val="32"/>
          <w:highlight w:val="none"/>
          <w:lang w:val="en-US" w:eastAsia="zh-CN"/>
        </w:rPr>
        <w:t>万元，奖励资金从成果转化收益中列支。</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（一）科技成果转化仅获得现金收益时,按照实施奖励前收益的</w:t>
      </w:r>
      <w:r>
        <w:rPr>
          <w:rFonts w:hint="eastAsia" w:ascii="宋体" w:hAnsi="宋体" w:eastAsia="宋体" w:cs="宋体"/>
          <w:b w:val="0"/>
          <w:bCs w:val="0"/>
          <w:color w:val="000000"/>
          <w:sz w:val="32"/>
          <w:szCs w:val="32"/>
          <w:highlight w:val="none"/>
          <w:lang w:val="en-US" w:eastAsia="zh-CN"/>
        </w:rPr>
        <w:t>10</w:t>
      </w:r>
      <w:r>
        <w:rPr>
          <w:rFonts w:hint="eastAsia" w:ascii="仿宋_GB2312" w:hAnsi="仿宋_GB2312" w:eastAsia="仿宋_GB2312" w:cs="仿宋_GB2312"/>
          <w:b w:val="0"/>
          <w:bCs w:val="0"/>
          <w:color w:val="000000"/>
          <w:sz w:val="32"/>
          <w:szCs w:val="32"/>
          <w:highlight w:val="none"/>
          <w:lang w:val="en-US" w:eastAsia="zh-CN"/>
        </w:rPr>
        <w:t>%进行奖励。</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（二）科技成果转化仅获得股权收益时，根据实施奖励前所取得股权对应的市场价值，按照前款现金收益标准进行奖励；另外的股权分红收益，每年按实际分红到账的10%进行奖励。</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（三）科技成果转化同时获得现金与股权混合收益时，根据实施奖励前获得的现金收益与取得的股权的市场价值之和，按照前款现金收益标准进行奖励；另外的股权分红收益，每年按实际分红到账的</w:t>
      </w:r>
      <w:r>
        <w:rPr>
          <w:rFonts w:hint="eastAsia" w:ascii="宋体" w:hAnsi="宋体" w:eastAsia="宋体" w:cs="宋体"/>
          <w:b w:val="0"/>
          <w:bCs w:val="0"/>
          <w:color w:val="000000"/>
          <w:sz w:val="32"/>
          <w:szCs w:val="32"/>
          <w:highlight w:val="none"/>
          <w:lang w:val="en-US" w:eastAsia="zh-CN"/>
        </w:rPr>
        <w:t>10</w:t>
      </w:r>
      <w:r>
        <w:rPr>
          <w:rFonts w:hint="eastAsia" w:ascii="仿宋_GB2312" w:hAnsi="仿宋_GB2312" w:eastAsia="仿宋_GB2312" w:cs="仿宋_GB2312"/>
          <w:b w:val="0"/>
          <w:bCs w:val="0"/>
          <w:color w:val="000000"/>
          <w:sz w:val="32"/>
          <w:szCs w:val="32"/>
          <w:highlight w:val="none"/>
          <w:lang w:val="en-US" w:eastAsia="zh-CN"/>
        </w:rPr>
        <w:t>%进行奖励。</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（四）晋创谷入驻科技型初创企业和护航员在前款范围内自行约定奖励数额，明确可量化的兑付节点。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第四条 备案程序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一</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由晋创谷入驻</w:t>
      </w:r>
      <w:r>
        <w:rPr>
          <w:rFonts w:hint="eastAsia" w:ascii="仿宋_GB2312" w:hAnsi="仿宋_GB2312" w:eastAsia="仿宋_GB2312" w:cs="仿宋_GB2312"/>
          <w:b w:val="0"/>
          <w:bCs w:val="0"/>
          <w:color w:val="000000"/>
          <w:sz w:val="32"/>
          <w:szCs w:val="32"/>
          <w:highlight w:val="none"/>
          <w:lang w:val="en-US" w:eastAsia="zh-CN"/>
        </w:rPr>
        <w:t>科技型初创</w:t>
      </w:r>
      <w:r>
        <w:rPr>
          <w:rFonts w:hint="eastAsia" w:ascii="仿宋_GB2312" w:hAnsi="仿宋_GB2312" w:eastAsia="仿宋_GB2312" w:cs="仿宋_GB2312"/>
          <w:color w:val="000000"/>
          <w:sz w:val="32"/>
          <w:szCs w:val="32"/>
          <w:highlight w:val="none"/>
          <w:lang w:val="en-US" w:eastAsia="zh-CN"/>
        </w:rPr>
        <w:t>企业和护航员共同填写《晋创谷科技成果转化护航员利益共享备案表》，提交</w:t>
      </w:r>
      <w:r>
        <w:rPr>
          <w:rFonts w:hint="eastAsia" w:ascii="仿宋_GB2312" w:hAnsi="仿宋_GB2312" w:eastAsia="仿宋_GB2312" w:cs="仿宋_GB2312"/>
          <w:color w:val="000000"/>
          <w:sz w:val="32"/>
          <w:szCs w:val="32"/>
          <w:highlight w:val="none"/>
          <w:lang w:eastAsia="zh-CN"/>
        </w:rPr>
        <w:t>晋创谷创新驱动平台建</w:t>
      </w:r>
      <w:r>
        <w:rPr>
          <w:rFonts w:hint="eastAsia" w:ascii="仿宋_GB2312" w:hAnsi="仿宋_GB2312" w:eastAsia="仿宋_GB2312" w:cs="仿宋_GB2312"/>
          <w:color w:val="000000"/>
          <w:sz w:val="32"/>
          <w:szCs w:val="32"/>
          <w:highlight w:val="none"/>
          <w:lang w:val="en-US" w:eastAsia="zh-CN"/>
        </w:rPr>
        <w:t>设省级工作专班办公室（省科学技术厅）备案。同时提供以下书面材料：入驻企业营业执照复印件、护航员身份证复印件、利益共享协议等。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二</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当晋创谷入驻企业按利益共享协议和备案内容，向护航员兑现奖励后，需报晋创谷创新驱动平台建设省级工作专班办公室（省科学技术厅）更新备案。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（三）当备案内容发生变动时，应征</w:t>
      </w:r>
      <w:r>
        <w:rPr>
          <w:rFonts w:hint="eastAsia" w:ascii="仿宋_GB2312" w:hAnsi="仿宋_GB2312" w:eastAsia="仿宋_GB2312" w:cs="仿宋_GB2312"/>
          <w:b w:val="0"/>
          <w:bCs w:val="0"/>
          <w:color w:val="000000"/>
          <w:sz w:val="32"/>
          <w:szCs w:val="32"/>
          <w:highlight w:val="none"/>
          <w:lang w:val="en-US" w:eastAsia="zh-CN"/>
        </w:rPr>
        <w:t>得备案各相关方同意，</w:t>
      </w:r>
      <w:r>
        <w:rPr>
          <w:rFonts w:hint="eastAsia" w:ascii="仿宋_GB2312" w:hAnsi="仿宋_GB2312" w:eastAsia="仿宋_GB2312" w:cs="仿宋_GB2312"/>
          <w:b w:val="0"/>
          <w:bCs w:val="0"/>
          <w:color w:val="000000"/>
          <w:sz w:val="32"/>
          <w:szCs w:val="32"/>
          <w:highlight w:val="none"/>
          <w:lang w:eastAsia="zh-CN"/>
        </w:rPr>
        <w:t>报晋创谷创新驱动平台建设省级专班办公室（省科学技术厅）调整</w:t>
      </w:r>
      <w:r>
        <w:rPr>
          <w:rFonts w:hint="eastAsia" w:ascii="仿宋_GB2312" w:hAnsi="仿宋_GB2312" w:eastAsia="仿宋_GB2312" w:cs="仿宋_GB2312"/>
          <w:b w:val="0"/>
          <w:bCs w:val="0"/>
          <w:color w:val="000000"/>
          <w:sz w:val="32"/>
          <w:szCs w:val="32"/>
          <w:highlight w:val="none"/>
          <w:lang w:val="en-US" w:eastAsia="zh-CN"/>
        </w:rPr>
        <w:t>备案</w:t>
      </w:r>
      <w:r>
        <w:rPr>
          <w:rFonts w:hint="eastAsia" w:ascii="仿宋_GB2312" w:hAnsi="仿宋_GB2312" w:eastAsia="仿宋_GB2312" w:cs="仿宋_GB2312"/>
          <w:b w:val="0"/>
          <w:bCs w:val="0"/>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宋体"/>
          <w:color w:val="000000"/>
          <w:kern w:val="0"/>
          <w:sz w:val="32"/>
          <w:szCs w:val="32"/>
        </w:rPr>
      </w:pPr>
      <w:r>
        <w:rPr>
          <w:rFonts w:hint="eastAsia" w:ascii="仿宋_GB2312" w:hAnsi="仿宋_GB2312" w:eastAsia="仿宋_GB2312" w:cs="仿宋_GB2312"/>
          <w:color w:val="000000"/>
          <w:sz w:val="32"/>
          <w:szCs w:val="32"/>
          <w:highlight w:val="none"/>
          <w:lang w:val="en-US" w:eastAsia="zh-CN"/>
        </w:rPr>
        <w:t>（四）护航员</w:t>
      </w:r>
      <w:r>
        <w:rPr>
          <w:rFonts w:hint="eastAsia" w:ascii="仿宋_GB2312" w:hAnsi="Calibri" w:eastAsia="仿宋_GB2312" w:cs="宋体"/>
          <w:color w:val="000000"/>
          <w:kern w:val="0"/>
          <w:sz w:val="32"/>
          <w:szCs w:val="32"/>
        </w:rPr>
        <w:t>须于每年年初向所在单位书面报备上一年度从</w:t>
      </w:r>
      <w:r>
        <w:rPr>
          <w:rFonts w:hint="eastAsia" w:ascii="仿宋_GB2312" w:hAnsi="仿宋_GB2312" w:eastAsia="仿宋_GB2312" w:cs="仿宋_GB2312"/>
          <w:color w:val="000000"/>
          <w:sz w:val="32"/>
          <w:szCs w:val="32"/>
          <w:highlight w:val="none"/>
          <w:lang w:val="en-US" w:eastAsia="zh-CN"/>
        </w:rPr>
        <w:t>晋创谷入驻企业</w:t>
      </w:r>
      <w:r>
        <w:rPr>
          <w:rFonts w:hint="eastAsia" w:ascii="仿宋_GB2312" w:hAnsi="Calibri" w:eastAsia="仿宋_GB2312" w:cs="宋体"/>
          <w:color w:val="000000"/>
          <w:kern w:val="0"/>
          <w:sz w:val="32"/>
          <w:szCs w:val="32"/>
        </w:rPr>
        <w:t>所获得的</w:t>
      </w:r>
      <w:r>
        <w:rPr>
          <w:rFonts w:hint="eastAsia" w:ascii="仿宋_GB2312" w:eastAsia="仿宋_GB2312" w:cs="宋体"/>
          <w:color w:val="000000"/>
          <w:kern w:val="0"/>
          <w:sz w:val="32"/>
          <w:szCs w:val="32"/>
          <w:lang w:eastAsia="zh-CN"/>
        </w:rPr>
        <w:t>现金收益、</w:t>
      </w:r>
      <w:r>
        <w:rPr>
          <w:rFonts w:hint="eastAsia" w:eastAsia="仿宋_GB2312" w:cs="Courier New"/>
          <w:color w:val="000000"/>
          <w:spacing w:val="10"/>
          <w:kern w:val="36"/>
          <w:sz w:val="32"/>
          <w:szCs w:val="32"/>
        </w:rPr>
        <w:t>股权分红收益等</w:t>
      </w:r>
      <w:r>
        <w:rPr>
          <w:rFonts w:hint="eastAsia" w:ascii="仿宋_GB2312" w:hAnsi="Calibri" w:eastAsia="仿宋_GB2312" w:cs="宋体"/>
          <w:color w:val="000000"/>
          <w:kern w:val="0"/>
          <w:sz w:val="32"/>
          <w:szCs w:val="32"/>
        </w:rPr>
        <w:t>收入，按有关规定缴纳个人所得税。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宋体"/>
          <w:color w:val="000000"/>
          <w:kern w:val="0"/>
          <w:sz w:val="32"/>
          <w:szCs w:val="32"/>
          <w:lang w:eastAsia="zh-CN"/>
        </w:rPr>
      </w:pPr>
      <w:r>
        <w:rPr>
          <w:rFonts w:hint="eastAsia" w:ascii="仿宋_GB2312" w:hAnsi="Calibri" w:eastAsia="仿宋_GB2312" w:cs="宋体"/>
          <w:color w:val="000000"/>
          <w:kern w:val="0"/>
          <w:sz w:val="32"/>
          <w:szCs w:val="32"/>
          <w:highlight w:val="none"/>
          <w:lang w:eastAsia="zh-CN"/>
        </w:rPr>
        <w:t>（五）护航员担任领导职务的，相关收益分配实行公开公示制度。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bCs/>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第五条  附　则</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一</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本</w:t>
      </w:r>
      <w:r>
        <w:rPr>
          <w:rFonts w:hint="eastAsia" w:ascii="仿宋_GB2312" w:hAnsi="仿宋_GB2312" w:eastAsia="仿宋_GB2312" w:cs="仿宋_GB2312"/>
          <w:color w:val="000000"/>
          <w:sz w:val="32"/>
          <w:szCs w:val="32"/>
          <w:highlight w:val="none"/>
          <w:lang w:eastAsia="zh-CN"/>
        </w:rPr>
        <w:t>实施</w:t>
      </w:r>
      <w:r>
        <w:rPr>
          <w:rFonts w:hint="eastAsia" w:ascii="仿宋_GB2312" w:hAnsi="仿宋_GB2312" w:eastAsia="仿宋_GB2312" w:cs="仿宋_GB2312"/>
          <w:color w:val="000000"/>
          <w:sz w:val="32"/>
          <w:szCs w:val="32"/>
          <w:highlight w:val="none"/>
        </w:rPr>
        <w:t>细则由</w:t>
      </w:r>
      <w:r>
        <w:rPr>
          <w:rFonts w:hint="eastAsia" w:ascii="仿宋_GB2312" w:hAnsi="仿宋_GB2312" w:eastAsia="仿宋_GB2312" w:cs="仿宋_GB2312"/>
          <w:color w:val="000000"/>
          <w:sz w:val="32"/>
          <w:szCs w:val="32"/>
          <w:highlight w:val="none"/>
          <w:lang w:eastAsia="zh-CN"/>
        </w:rPr>
        <w:t>晋创谷创新驱动平台建设省级工作专班办公室（省科学技术厅）</w:t>
      </w:r>
      <w:r>
        <w:rPr>
          <w:rFonts w:hint="eastAsia" w:ascii="仿宋_GB2312" w:hAnsi="仿宋_GB2312" w:eastAsia="仿宋_GB2312" w:cs="仿宋_GB2312"/>
          <w:color w:val="000000"/>
          <w:sz w:val="32"/>
          <w:szCs w:val="32"/>
          <w:highlight w:val="none"/>
        </w:rPr>
        <w:t>负责解释。</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二</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本实施</w:t>
      </w:r>
      <w:r>
        <w:rPr>
          <w:rFonts w:hint="eastAsia" w:ascii="仿宋_GB2312" w:hAnsi="仿宋_GB2312" w:eastAsia="仿宋_GB2312" w:cs="仿宋_GB2312"/>
          <w:color w:val="000000"/>
          <w:sz w:val="32"/>
          <w:szCs w:val="32"/>
          <w:highlight w:val="none"/>
        </w:rPr>
        <w:t>细则</w:t>
      </w:r>
      <w:r>
        <w:rPr>
          <w:rFonts w:hint="eastAsia" w:ascii="仿宋_GB2312" w:hAnsi="仿宋_GB2312" w:eastAsia="仿宋_GB2312" w:cs="仿宋_GB2312"/>
          <w:color w:val="000000"/>
          <w:sz w:val="32"/>
          <w:szCs w:val="32"/>
          <w:highlight w:val="none"/>
          <w:lang w:val="en-US" w:eastAsia="zh-CN"/>
        </w:rPr>
        <w:t>自公布之日起施行，有效期至</w:t>
      </w:r>
      <w:r>
        <w:rPr>
          <w:rFonts w:hint="eastAsia" w:ascii="宋体" w:hAnsi="宋体" w:eastAsia="宋体" w:cs="宋体"/>
          <w:color w:val="000000"/>
          <w:sz w:val="32"/>
          <w:szCs w:val="32"/>
          <w:highlight w:val="none"/>
          <w:lang w:val="en-US" w:eastAsia="zh-CN"/>
        </w:rPr>
        <w:t>2028</w:t>
      </w:r>
      <w:r>
        <w:rPr>
          <w:rFonts w:hint="eastAsia" w:ascii="仿宋_GB2312" w:hAnsi="仿宋_GB2312" w:eastAsia="仿宋_GB2312" w:cs="仿宋_GB2312"/>
          <w:color w:val="000000"/>
          <w:sz w:val="32"/>
          <w:szCs w:val="32"/>
          <w:highlight w:val="none"/>
          <w:lang w:val="en-US" w:eastAsia="zh-CN"/>
        </w:rPr>
        <w:t>年</w:t>
      </w:r>
      <w:r>
        <w:rPr>
          <w:rFonts w:hint="eastAsia" w:ascii="宋体" w:hAnsi="宋体" w:eastAsia="宋体" w:cs="宋体"/>
          <w:color w:val="000000"/>
          <w:sz w:val="32"/>
          <w:szCs w:val="32"/>
          <w:highlight w:val="none"/>
          <w:lang w:val="en-US" w:eastAsia="zh-CN"/>
        </w:rPr>
        <w:t>12</w:t>
      </w:r>
      <w:r>
        <w:rPr>
          <w:rFonts w:hint="eastAsia" w:ascii="仿宋_GB2312" w:hAnsi="仿宋_GB2312" w:eastAsia="仿宋_GB2312" w:cs="仿宋_GB2312"/>
          <w:color w:val="000000"/>
          <w:sz w:val="32"/>
          <w:szCs w:val="32"/>
          <w:highlight w:val="none"/>
          <w:lang w:val="en-US" w:eastAsia="zh-CN"/>
        </w:rPr>
        <w:t>月</w:t>
      </w:r>
      <w:r>
        <w:rPr>
          <w:rFonts w:hint="eastAsia" w:ascii="宋体" w:hAnsi="宋体" w:eastAsia="宋体" w:cs="宋体"/>
          <w:color w:val="000000"/>
          <w:sz w:val="32"/>
          <w:szCs w:val="32"/>
          <w:highlight w:val="none"/>
          <w:lang w:val="en-US" w:eastAsia="zh-CN"/>
        </w:rPr>
        <w:t>31</w:t>
      </w:r>
      <w:r>
        <w:rPr>
          <w:rFonts w:hint="eastAsia" w:ascii="仿宋_GB2312" w:hAnsi="仿宋_GB2312" w:eastAsia="仿宋_GB2312" w:cs="仿宋_GB2312"/>
          <w:color w:val="000000"/>
          <w:sz w:val="32"/>
          <w:szCs w:val="32"/>
          <w:highlight w:val="none"/>
          <w:lang w:val="en-US" w:eastAsia="zh-CN"/>
        </w:rPr>
        <w:t>日。</w:t>
      </w:r>
    </w:p>
    <w:p/>
    <w:p>
      <w:pPr>
        <w:ind w:firstLine="640" w:firstLineChars="200"/>
        <w:rPr>
          <w:b/>
          <w:bCs/>
          <w:color w:val="000000"/>
          <w:highlight w:val="none"/>
        </w:rPr>
      </w:pPr>
      <w:r>
        <w:rPr>
          <w:rFonts w:hint="eastAsia" w:ascii="仿宋_GB2312" w:hAnsi="仿宋_GB2312" w:eastAsia="仿宋_GB2312" w:cs="仿宋_GB2312"/>
          <w:color w:val="000000"/>
          <w:sz w:val="32"/>
          <w:szCs w:val="32"/>
          <w:highlight w:val="none"/>
          <w:lang w:val="en-US" w:eastAsia="zh-CN"/>
        </w:rPr>
        <w:t>附件：晋创谷科技成果转化护航员利益共享备案表</w:t>
      </w:r>
      <w:r>
        <w:rPr>
          <w:rFonts w:hint="eastAsia" w:ascii="仿宋_GB2312" w:hAnsi="仿宋_GB2312" w:eastAsia="仿宋_GB2312" w:cs="仿宋_GB2312"/>
          <w:color w:val="000000"/>
          <w:sz w:val="36"/>
          <w:szCs w:val="36"/>
          <w:highlight w:val="none"/>
          <w:lang w:val="en-US" w:eastAsia="zh-CN"/>
        </w:rPr>
        <w:t xml:space="preserve"> </w:t>
      </w:r>
    </w:p>
    <w:p>
      <w:pPr>
        <w:jc w:val="left"/>
        <w:rPr>
          <w:rFonts w:hint="eastAsia" w:ascii="黑体" w:hAnsi="黑体" w:eastAsia="黑体" w:cs="宋体"/>
          <w:b w:val="0"/>
          <w:bCs w:val="0"/>
          <w:sz w:val="32"/>
          <w:szCs w:val="44"/>
          <w:lang w:val="en-US" w:eastAsia="zh-CN"/>
        </w:rPr>
      </w:pPr>
    </w:p>
    <w:p>
      <w:pPr>
        <w:keepNext w:val="0"/>
        <w:keepLines w:val="0"/>
        <w:pageBreakBefore w:val="0"/>
        <w:kinsoku/>
        <w:wordWrap/>
        <w:overflowPunct/>
        <w:topLinePunct w:val="0"/>
        <w:bidi w:val="0"/>
        <w:adjustRightInd/>
        <w:snapToGrid/>
        <w:spacing w:before="0" w:beforeLines="0" w:after="0" w:afterLines="0" w:line="579" w:lineRule="exact"/>
        <w:ind w:left="0" w:leftChars="0" w:right="0" w:rightChars="0" w:firstLine="664" w:firstLineChars="200"/>
        <w:jc w:val="both"/>
        <w:textAlignment w:val="auto"/>
        <w:outlineLvl w:val="9"/>
        <w:rPr>
          <w:rFonts w:hint="eastAsia" w:ascii="仿宋_GB2312" w:hAnsi="仿宋_GB2312" w:eastAsia="仿宋_GB2312" w:cs="仿宋_GB2312"/>
          <w:color w:val="auto"/>
          <w:spacing w:val="6"/>
          <w:sz w:val="32"/>
          <w:szCs w:val="32"/>
          <w:lang w:val="en-US" w:eastAsia="zh-CN"/>
        </w:rPr>
      </w:pPr>
    </w:p>
    <w:p>
      <w:pPr>
        <w:keepNext w:val="0"/>
        <w:keepLines w:val="0"/>
        <w:pageBreakBefore w:val="0"/>
        <w:widowControl w:val="0"/>
        <w:kinsoku/>
        <w:wordWrap/>
        <w:overflowPunct/>
        <w:topLinePunct w:val="0"/>
        <w:autoSpaceDE/>
        <w:autoSpaceDN/>
        <w:bidi w:val="0"/>
        <w:adjustRightInd/>
        <w:spacing w:line="580" w:lineRule="exact"/>
        <w:textAlignment w:val="auto"/>
        <w:rPr>
          <w:rFonts w:hint="eastAsia" w:eastAsia="方正小标宋简体"/>
          <w:color w:val="000000"/>
          <w:spacing w:val="10"/>
          <w:sz w:val="40"/>
          <w:szCs w:val="40"/>
        </w:rPr>
      </w:pPr>
      <w:r>
        <w:rPr>
          <w:rFonts w:hint="eastAsia" w:ascii="仿宋_GB2312" w:hAnsi="仿宋_GB2312" w:eastAsia="仿宋_GB2312" w:cs="仿宋_GB2312"/>
          <w:color w:val="auto"/>
          <w:spacing w:val="6"/>
          <w:sz w:val="32"/>
          <w:szCs w:val="32"/>
          <w:lang w:val="en-US" w:eastAsia="zh-CN"/>
        </w:rPr>
        <w:br w:type="page"/>
      </w:r>
      <w:r>
        <w:rPr>
          <w:rFonts w:hint="eastAsia" w:ascii="黑体" w:hAnsi="仿宋_GB2312" w:eastAsia="黑体" w:cs="仿宋_GB2312"/>
          <w:color w:val="000000"/>
          <w:spacing w:val="10"/>
          <w:sz w:val="32"/>
          <w:szCs w:val="32"/>
        </w:rPr>
        <w:t>附件</w:t>
      </w:r>
    </w:p>
    <w:p>
      <w:pPr>
        <w:keepNext w:val="0"/>
        <w:keepLines w:val="0"/>
        <w:pageBreakBefore w:val="0"/>
        <w:widowControl/>
        <w:kinsoku/>
        <w:wordWrap/>
        <w:overflowPunct/>
        <w:topLinePunct w:val="0"/>
        <w:autoSpaceDE/>
        <w:autoSpaceDN/>
        <w:bidi w:val="0"/>
        <w:adjustRightInd/>
        <w:snapToGrid/>
        <w:spacing w:before="157" w:beforeLines="50" w:line="590" w:lineRule="exact"/>
        <w:jc w:val="center"/>
        <w:textAlignment w:val="auto"/>
        <w:rPr>
          <w:rFonts w:eastAsia="方正小标宋简体"/>
          <w:color w:val="000000"/>
          <w:spacing w:val="10"/>
          <w:sz w:val="36"/>
          <w:szCs w:val="36"/>
        </w:rPr>
      </w:pPr>
      <w:r>
        <w:rPr>
          <w:rFonts w:hint="eastAsia" w:eastAsia="方正小标宋简体"/>
          <w:color w:val="000000"/>
          <w:spacing w:val="10"/>
          <w:sz w:val="40"/>
          <w:szCs w:val="40"/>
        </w:rPr>
        <w:t>晋创谷科技成果转化护航员利益共享备案表</w:t>
      </w:r>
    </w:p>
    <w:p>
      <w:pPr>
        <w:spacing w:line="590" w:lineRule="exact"/>
        <w:ind w:right="-733" w:rightChars="-349"/>
        <w:jc w:val="left"/>
        <w:rPr>
          <w:rFonts w:hint="eastAsia" w:eastAsia="仿宋"/>
          <w:color w:val="000000"/>
          <w:spacing w:val="10"/>
          <w:sz w:val="24"/>
        </w:rPr>
      </w:pPr>
      <w:r>
        <w:rPr>
          <w:rFonts w:hint="eastAsia" w:eastAsia="仿宋"/>
          <w:color w:val="000000"/>
          <w:spacing w:val="10"/>
          <w:sz w:val="24"/>
        </w:rPr>
        <w:t>填</w:t>
      </w:r>
      <w:r>
        <w:rPr>
          <w:rFonts w:hint="eastAsia" w:eastAsia="仿宋"/>
          <w:color w:val="000000"/>
          <w:spacing w:val="10"/>
          <w:sz w:val="24"/>
          <w:lang w:val="en-US" w:eastAsia="zh-CN"/>
        </w:rPr>
        <w:t>报单位</w:t>
      </w:r>
      <w:r>
        <w:rPr>
          <w:rFonts w:hint="eastAsia" w:eastAsia="仿宋"/>
          <w:color w:val="000000"/>
          <w:spacing w:val="10"/>
          <w:sz w:val="24"/>
        </w:rPr>
        <w:t>：（</w:t>
      </w:r>
      <w:r>
        <w:rPr>
          <w:rFonts w:hint="eastAsia" w:eastAsia="仿宋"/>
          <w:color w:val="000000"/>
          <w:spacing w:val="10"/>
          <w:sz w:val="24"/>
          <w:lang w:val="en-US" w:eastAsia="zh-CN"/>
        </w:rPr>
        <w:t>晋创谷入驻企业</w:t>
      </w:r>
      <w:r>
        <w:rPr>
          <w:rFonts w:hint="eastAsia" w:eastAsia="仿宋"/>
          <w:color w:val="000000"/>
          <w:spacing w:val="10"/>
          <w:sz w:val="24"/>
        </w:rPr>
        <w:t>）</w:t>
      </w:r>
      <w:r>
        <w:rPr>
          <w:rFonts w:hint="eastAsia" w:eastAsia="仿宋"/>
          <w:color w:val="000000"/>
          <w:spacing w:val="10"/>
          <w:sz w:val="24"/>
          <w:lang w:val="en-US" w:eastAsia="zh-CN"/>
        </w:rPr>
        <w:t xml:space="preserve">         </w:t>
      </w:r>
      <w:r>
        <w:rPr>
          <w:rFonts w:eastAsia="仿宋"/>
          <w:color w:val="000000"/>
          <w:spacing w:val="10"/>
          <w:sz w:val="24"/>
        </w:rPr>
        <w:t xml:space="preserve">      </w:t>
      </w:r>
      <w:r>
        <w:rPr>
          <w:rFonts w:hint="eastAsia" w:eastAsia="仿宋"/>
          <w:color w:val="000000"/>
          <w:spacing w:val="10"/>
          <w:sz w:val="24"/>
        </w:rPr>
        <w:t>填表日期：</w:t>
      </w:r>
      <w:r>
        <w:rPr>
          <w:rFonts w:eastAsia="仿宋"/>
          <w:color w:val="000000"/>
          <w:spacing w:val="10"/>
          <w:sz w:val="24"/>
        </w:rPr>
        <w:t xml:space="preserve">   </w:t>
      </w:r>
      <w:r>
        <w:rPr>
          <w:rFonts w:hint="eastAsia" w:eastAsia="仿宋"/>
          <w:color w:val="000000"/>
          <w:spacing w:val="10"/>
          <w:sz w:val="24"/>
        </w:rPr>
        <w:t>年</w:t>
      </w:r>
      <w:r>
        <w:rPr>
          <w:rFonts w:eastAsia="仿宋"/>
          <w:color w:val="000000"/>
          <w:spacing w:val="10"/>
          <w:sz w:val="24"/>
        </w:rPr>
        <w:t xml:space="preserve">  </w:t>
      </w:r>
      <w:r>
        <w:rPr>
          <w:rFonts w:hint="eastAsia" w:eastAsia="仿宋"/>
          <w:color w:val="000000"/>
          <w:spacing w:val="10"/>
          <w:sz w:val="24"/>
        </w:rPr>
        <w:t>月</w:t>
      </w:r>
      <w:r>
        <w:rPr>
          <w:rFonts w:eastAsia="仿宋"/>
          <w:color w:val="000000"/>
          <w:spacing w:val="10"/>
          <w:sz w:val="24"/>
        </w:rPr>
        <w:t xml:space="preserve">  </w:t>
      </w:r>
      <w:r>
        <w:rPr>
          <w:rFonts w:hint="eastAsia" w:eastAsia="仿宋"/>
          <w:color w:val="000000"/>
          <w:spacing w:val="10"/>
          <w:sz w:val="24"/>
        </w:rPr>
        <w:t>日</w:t>
      </w:r>
    </w:p>
    <w:tbl>
      <w:tblPr>
        <w:tblStyle w:val="3"/>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3"/>
        <w:gridCol w:w="501"/>
        <w:gridCol w:w="138"/>
        <w:gridCol w:w="1373"/>
        <w:gridCol w:w="150"/>
        <w:gridCol w:w="525"/>
        <w:gridCol w:w="791"/>
        <w:gridCol w:w="807"/>
        <w:gridCol w:w="97"/>
        <w:gridCol w:w="919"/>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8930" w:type="dxa"/>
            <w:gridSpan w:val="11"/>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olor w:val="000000"/>
                <w:sz w:val="28"/>
                <w:szCs w:val="28"/>
                <w:highlight w:val="none"/>
              </w:rPr>
            </w:pPr>
            <w:r>
              <w:rPr>
                <w:rFonts w:hint="eastAsia" w:ascii="宋体" w:hAnsi="宋体" w:cs="宋体"/>
                <w:b/>
                <w:bCs/>
                <w:color w:val="000000"/>
                <w:sz w:val="28"/>
                <w:szCs w:val="28"/>
                <w:highlight w:val="none"/>
                <w:lang w:eastAsia="zh-CN"/>
              </w:rPr>
              <w:t>一、</w:t>
            </w:r>
            <w:r>
              <w:rPr>
                <w:rFonts w:hint="eastAsia" w:ascii="宋体" w:hAnsi="宋体" w:cs="宋体"/>
                <w:b/>
                <w:bCs/>
                <w:color w:val="000000"/>
                <w:sz w:val="28"/>
                <w:szCs w:val="28"/>
                <w:highlight w:val="none"/>
                <w:lang w:val="en-US" w:eastAsia="zh-CN"/>
              </w:rPr>
              <w:t>科技成果转化企业</w:t>
            </w:r>
            <w:r>
              <w:rPr>
                <w:rFonts w:hint="eastAsia" w:ascii="宋体" w:hAnsi="宋体" w:cs="宋体"/>
                <w:b/>
                <w:bCs/>
                <w:color w:val="000000"/>
                <w:sz w:val="28"/>
                <w:szCs w:val="28"/>
                <w:highlight w:val="none"/>
                <w:lang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2822"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260" w:firstLineChars="100"/>
              <w:jc w:val="both"/>
              <w:rPr>
                <w:rFonts w:hint="eastAsia" w:ascii="仿宋_GB2312" w:hAnsi="仿宋_GB2312" w:eastAsia="仿宋_GB2312" w:cs="仿宋_GB2312"/>
                <w:color w:val="000000"/>
                <w:spacing w:val="10"/>
                <w:sz w:val="24"/>
                <w:lang w:val="en-US" w:eastAsia="zh-CN"/>
              </w:rPr>
            </w:pPr>
            <w:r>
              <w:rPr>
                <w:rFonts w:hint="eastAsia" w:ascii="仿宋_GB2312" w:hAnsi="仿宋_GB2312" w:eastAsia="仿宋_GB2312" w:cs="仿宋_GB2312"/>
                <w:color w:val="000000"/>
                <w:spacing w:val="10"/>
                <w:sz w:val="24"/>
                <w:lang w:val="en-US" w:eastAsia="zh-CN"/>
              </w:rPr>
              <w:t>单位名称</w:t>
            </w:r>
          </w:p>
        </w:tc>
        <w:tc>
          <w:tcPr>
            <w:tcW w:w="6108" w:type="dxa"/>
            <w:gridSpan w:val="8"/>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822"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260" w:firstLineChars="100"/>
              <w:jc w:val="both"/>
              <w:rPr>
                <w:rFonts w:hint="eastAsia" w:ascii="仿宋_GB2312" w:hAnsi="仿宋_GB2312" w:eastAsia="仿宋_GB2312" w:cs="仿宋_GB2312"/>
                <w:color w:val="000000"/>
                <w:spacing w:val="10"/>
                <w:sz w:val="24"/>
                <w:lang w:val="en-US" w:eastAsia="zh-CN"/>
              </w:rPr>
            </w:pPr>
            <w:r>
              <w:rPr>
                <w:rFonts w:hint="eastAsia" w:ascii="仿宋_GB2312" w:hAnsi="仿宋_GB2312" w:eastAsia="仿宋_GB2312" w:cs="仿宋_GB2312"/>
                <w:color w:val="000000"/>
                <w:spacing w:val="10"/>
                <w:sz w:val="24"/>
                <w:lang w:val="en-US" w:eastAsia="zh-CN"/>
              </w:rPr>
              <w:t>统一社会信用代码</w:t>
            </w:r>
          </w:p>
        </w:tc>
        <w:tc>
          <w:tcPr>
            <w:tcW w:w="6108" w:type="dxa"/>
            <w:gridSpan w:val="8"/>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2822"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260" w:firstLineChars="100"/>
              <w:jc w:val="both"/>
              <w:rPr>
                <w:rFonts w:hint="eastAsia" w:ascii="仿宋_GB2312" w:hAnsi="仿宋_GB2312" w:eastAsia="仿宋_GB2312" w:cs="仿宋_GB2312"/>
                <w:color w:val="000000"/>
                <w:spacing w:val="10"/>
                <w:sz w:val="24"/>
                <w:lang w:val="en-US" w:eastAsia="zh-CN"/>
              </w:rPr>
            </w:pPr>
            <w:r>
              <w:rPr>
                <w:rFonts w:hint="eastAsia" w:ascii="仿宋_GB2312" w:hAnsi="仿宋_GB2312" w:eastAsia="仿宋_GB2312" w:cs="仿宋_GB2312"/>
                <w:color w:val="000000"/>
                <w:spacing w:val="10"/>
                <w:sz w:val="24"/>
                <w:lang w:val="en-US" w:eastAsia="zh-CN"/>
              </w:rPr>
              <w:t>办公地址</w:t>
            </w:r>
          </w:p>
        </w:tc>
        <w:tc>
          <w:tcPr>
            <w:tcW w:w="6108" w:type="dxa"/>
            <w:gridSpan w:val="8"/>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2822"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260" w:firstLineChars="100"/>
              <w:jc w:val="both"/>
              <w:rPr>
                <w:rFonts w:hint="eastAsia" w:ascii="仿宋_GB2312" w:hAnsi="仿宋_GB2312" w:eastAsia="仿宋_GB2312" w:cs="仿宋_GB2312"/>
                <w:color w:val="000000"/>
                <w:spacing w:val="10"/>
                <w:sz w:val="24"/>
                <w:lang w:val="en-US" w:eastAsia="zh-CN"/>
              </w:rPr>
            </w:pPr>
            <w:r>
              <w:rPr>
                <w:rFonts w:hint="eastAsia" w:ascii="仿宋_GB2312" w:hAnsi="仿宋_GB2312" w:eastAsia="仿宋_GB2312" w:cs="仿宋_GB2312"/>
                <w:color w:val="000000"/>
                <w:spacing w:val="10"/>
                <w:sz w:val="24"/>
                <w:lang w:val="en-US" w:eastAsia="zh-CN"/>
              </w:rPr>
              <w:t>业务经营范围</w:t>
            </w:r>
          </w:p>
        </w:tc>
        <w:tc>
          <w:tcPr>
            <w:tcW w:w="6108" w:type="dxa"/>
            <w:gridSpan w:val="8"/>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2822"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260" w:firstLineChars="100"/>
              <w:jc w:val="both"/>
              <w:rPr>
                <w:rFonts w:hint="eastAsia" w:ascii="仿宋_GB2312" w:hAnsi="仿宋_GB2312" w:eastAsia="仿宋_GB2312" w:cs="仿宋_GB2312"/>
                <w:color w:val="000000"/>
                <w:spacing w:val="10"/>
                <w:sz w:val="24"/>
                <w:lang w:val="en-US" w:eastAsia="zh-CN"/>
              </w:rPr>
            </w:pPr>
            <w:r>
              <w:rPr>
                <w:rFonts w:hint="eastAsia" w:ascii="仿宋_GB2312" w:hAnsi="仿宋_GB2312" w:eastAsia="仿宋_GB2312" w:cs="仿宋_GB2312"/>
                <w:color w:val="000000"/>
                <w:spacing w:val="10"/>
                <w:sz w:val="24"/>
                <w:lang w:val="en-US" w:eastAsia="zh-CN"/>
              </w:rPr>
              <w:t>企业负责人</w:t>
            </w:r>
          </w:p>
        </w:tc>
        <w:tc>
          <w:tcPr>
            <w:tcW w:w="2048"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 w:val="0"/>
                <w:bCs w:val="0"/>
                <w:color w:val="000000"/>
                <w:sz w:val="28"/>
                <w:szCs w:val="28"/>
                <w:highlight w:val="none"/>
                <w:lang w:val="en-US" w:eastAsia="zh-CN"/>
              </w:rPr>
            </w:pPr>
          </w:p>
        </w:tc>
        <w:tc>
          <w:tcPr>
            <w:tcW w:w="1695"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260" w:firstLineChars="100"/>
              <w:jc w:val="both"/>
              <w:rPr>
                <w:rFonts w:hint="eastAsia" w:ascii="仿宋_GB2312" w:hAnsi="仿宋_GB2312" w:eastAsia="仿宋_GB2312" w:cs="仿宋_GB2312"/>
                <w:color w:val="000000"/>
                <w:spacing w:val="10"/>
                <w:sz w:val="24"/>
                <w:lang w:val="en-US" w:eastAsia="zh-CN"/>
              </w:rPr>
            </w:pPr>
            <w:r>
              <w:rPr>
                <w:rFonts w:hint="eastAsia" w:ascii="仿宋_GB2312" w:hAnsi="仿宋_GB2312" w:eastAsia="仿宋_GB2312" w:cs="仿宋_GB2312"/>
                <w:color w:val="000000"/>
                <w:spacing w:val="10"/>
                <w:sz w:val="24"/>
                <w:lang w:val="en-US" w:eastAsia="zh-CN"/>
              </w:rPr>
              <w:t>手机号码</w:t>
            </w:r>
          </w:p>
        </w:tc>
        <w:tc>
          <w:tcPr>
            <w:tcW w:w="236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 w:val="0"/>
                <w:bCs w:val="0"/>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2822"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260" w:firstLineChars="100"/>
              <w:jc w:val="both"/>
              <w:rPr>
                <w:rFonts w:hint="eastAsia" w:ascii="仿宋_GB2312" w:hAnsi="仿宋_GB2312" w:eastAsia="仿宋_GB2312" w:cs="仿宋_GB2312"/>
                <w:color w:val="000000"/>
                <w:spacing w:val="10"/>
                <w:sz w:val="24"/>
                <w:lang w:val="en-US" w:eastAsia="zh-CN"/>
              </w:rPr>
            </w:pPr>
            <w:r>
              <w:rPr>
                <w:rFonts w:hint="eastAsia" w:ascii="仿宋_GB2312" w:hAnsi="仿宋_GB2312" w:eastAsia="仿宋_GB2312" w:cs="仿宋_GB2312"/>
                <w:color w:val="000000"/>
                <w:spacing w:val="10"/>
                <w:sz w:val="24"/>
                <w:lang w:val="en-US" w:eastAsia="zh-CN"/>
              </w:rPr>
              <w:t>联系人</w:t>
            </w:r>
          </w:p>
        </w:tc>
        <w:tc>
          <w:tcPr>
            <w:tcW w:w="2048"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 w:val="0"/>
                <w:bCs w:val="0"/>
                <w:color w:val="000000"/>
                <w:sz w:val="28"/>
                <w:szCs w:val="28"/>
                <w:highlight w:val="none"/>
                <w:lang w:val="en-US" w:eastAsia="zh-CN"/>
              </w:rPr>
            </w:pPr>
          </w:p>
        </w:tc>
        <w:tc>
          <w:tcPr>
            <w:tcW w:w="1695"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260" w:firstLineChars="100"/>
              <w:jc w:val="both"/>
              <w:rPr>
                <w:rFonts w:hint="eastAsia" w:ascii="仿宋_GB2312" w:hAnsi="仿宋_GB2312" w:eastAsia="仿宋_GB2312" w:cs="仿宋_GB2312"/>
                <w:color w:val="000000"/>
                <w:spacing w:val="10"/>
                <w:sz w:val="24"/>
                <w:lang w:val="en-US" w:eastAsia="zh-CN"/>
              </w:rPr>
            </w:pPr>
            <w:r>
              <w:rPr>
                <w:rFonts w:hint="eastAsia" w:ascii="仿宋_GB2312" w:hAnsi="仿宋_GB2312" w:eastAsia="仿宋_GB2312" w:cs="仿宋_GB2312"/>
                <w:color w:val="000000"/>
                <w:spacing w:val="10"/>
                <w:sz w:val="24"/>
                <w:lang w:val="en-US" w:eastAsia="zh-CN"/>
              </w:rPr>
              <w:t>手机号码</w:t>
            </w:r>
          </w:p>
        </w:tc>
        <w:tc>
          <w:tcPr>
            <w:tcW w:w="236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b w:val="0"/>
                <w:bCs w:val="0"/>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930" w:type="dxa"/>
            <w:gridSpan w:val="11"/>
            <w:noWrap w:val="0"/>
            <w:tcMar>
              <w:left w:w="28" w:type="dxa"/>
              <w:right w:w="28" w:type="dxa"/>
            </w:tcMar>
            <w:vAlign w:val="center"/>
          </w:tcPr>
          <w:p>
            <w:pPr>
              <w:spacing w:line="460" w:lineRule="exact"/>
              <w:jc w:val="center"/>
              <w:rPr>
                <w:rFonts w:hint="eastAsia" w:ascii="仿宋_GB2312" w:hAnsi="仿宋_GB2312" w:eastAsia="仿宋_GB2312" w:cs="仿宋_GB2312"/>
                <w:bCs/>
                <w:color w:val="000000"/>
                <w:spacing w:val="10"/>
                <w:sz w:val="24"/>
              </w:rPr>
            </w:pPr>
            <w:r>
              <w:rPr>
                <w:rFonts w:hint="eastAsia" w:ascii="宋体" w:hAnsi="宋体" w:cs="宋体"/>
                <w:b/>
                <w:bCs/>
                <w:color w:val="000000"/>
                <w:sz w:val="28"/>
                <w:szCs w:val="28"/>
                <w:highlight w:val="none"/>
                <w:lang w:val="en-US" w:eastAsia="zh-CN"/>
              </w:rPr>
              <w:t>二、护航员情况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183" w:type="dxa"/>
            <w:noWrap w:val="0"/>
            <w:tcMar>
              <w:left w:w="28" w:type="dxa"/>
              <w:right w:w="28" w:type="dxa"/>
            </w:tcMar>
            <w:vAlign w:val="center"/>
          </w:tcPr>
          <w:p>
            <w:pPr>
              <w:spacing w:line="380" w:lineRule="exact"/>
              <w:jc w:val="center"/>
              <w:rPr>
                <w:rFonts w:hint="eastAsia" w:ascii="仿宋_GB2312" w:hAnsi="仿宋_GB2312" w:eastAsia="仿宋_GB2312" w:cs="仿宋_GB2312"/>
                <w:color w:val="000000"/>
                <w:spacing w:val="10"/>
                <w:sz w:val="24"/>
                <w:lang w:val="en-US" w:eastAsia="zh-CN"/>
              </w:rPr>
            </w:pPr>
            <w:r>
              <w:rPr>
                <w:rFonts w:hint="eastAsia" w:ascii="仿宋_GB2312" w:hAnsi="仿宋_GB2312" w:eastAsia="仿宋_GB2312" w:cs="仿宋_GB2312"/>
                <w:color w:val="000000"/>
                <w:spacing w:val="10"/>
                <w:sz w:val="24"/>
              </w:rPr>
              <w:t>姓名</w:t>
            </w:r>
            <w:r>
              <w:rPr>
                <w:rFonts w:hint="eastAsia" w:ascii="仿宋_GB2312" w:hAnsi="仿宋_GB2312" w:eastAsia="仿宋_GB2312" w:cs="仿宋_GB2312"/>
                <w:color w:val="000000"/>
                <w:spacing w:val="10"/>
                <w:sz w:val="24"/>
                <w:lang w:val="en-US" w:eastAsia="zh-CN"/>
              </w:rPr>
              <w:t>及联系方式</w:t>
            </w:r>
          </w:p>
        </w:tc>
        <w:tc>
          <w:tcPr>
            <w:tcW w:w="2012" w:type="dxa"/>
            <w:gridSpan w:val="3"/>
            <w:tcBorders>
              <w:left w:val="nil"/>
            </w:tcBorders>
            <w:noWrap w:val="0"/>
            <w:tcMar>
              <w:left w:w="28" w:type="dxa"/>
              <w:right w:w="28" w:type="dxa"/>
            </w:tcMar>
            <w:vAlign w:val="center"/>
          </w:tcPr>
          <w:p>
            <w:pPr>
              <w:spacing w:line="380" w:lineRule="exact"/>
              <w:jc w:val="center"/>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lang w:eastAsia="zh-CN"/>
              </w:rPr>
              <w:t>有效</w:t>
            </w:r>
            <w:r>
              <w:rPr>
                <w:rFonts w:hint="eastAsia" w:ascii="仿宋_GB2312" w:hAnsi="仿宋_GB2312" w:eastAsia="仿宋_GB2312" w:cs="仿宋_GB2312"/>
                <w:color w:val="000000"/>
                <w:spacing w:val="10"/>
                <w:sz w:val="24"/>
              </w:rPr>
              <w:t>身份</w:t>
            </w:r>
          </w:p>
          <w:p>
            <w:pPr>
              <w:spacing w:line="380" w:lineRule="exact"/>
              <w:jc w:val="center"/>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lang w:eastAsia="zh-CN"/>
              </w:rPr>
              <w:t>证件号码</w:t>
            </w:r>
          </w:p>
        </w:tc>
        <w:tc>
          <w:tcPr>
            <w:tcW w:w="2273" w:type="dxa"/>
            <w:gridSpan w:val="4"/>
            <w:tcBorders>
              <w:left w:val="nil"/>
            </w:tcBorders>
            <w:noWrap w:val="0"/>
            <w:tcMar>
              <w:left w:w="28" w:type="dxa"/>
              <w:right w:w="28" w:type="dxa"/>
            </w:tcMar>
            <w:vAlign w:val="center"/>
          </w:tcPr>
          <w:p>
            <w:pPr>
              <w:spacing w:line="380" w:lineRule="exact"/>
              <w:jc w:val="center"/>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rPr>
              <w:t>工作单位</w:t>
            </w:r>
          </w:p>
          <w:p>
            <w:pPr>
              <w:spacing w:line="380" w:lineRule="exact"/>
              <w:jc w:val="center"/>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rPr>
              <w:t>与职务职称</w:t>
            </w:r>
          </w:p>
        </w:tc>
        <w:tc>
          <w:tcPr>
            <w:tcW w:w="2462" w:type="dxa"/>
            <w:gridSpan w:val="3"/>
            <w:tcBorders>
              <w:left w:val="nil"/>
            </w:tcBorders>
            <w:noWrap w:val="0"/>
            <w:tcMar>
              <w:left w:w="28" w:type="dxa"/>
              <w:right w:w="28" w:type="dxa"/>
            </w:tcMar>
            <w:vAlign w:val="center"/>
          </w:tcPr>
          <w:p>
            <w:pPr>
              <w:spacing w:line="380" w:lineRule="exact"/>
              <w:jc w:val="center"/>
              <w:rPr>
                <w:rFonts w:hint="eastAsia" w:ascii="仿宋_GB2312" w:hAnsi="仿宋_GB2312" w:eastAsia="仿宋_GB2312" w:cs="仿宋_GB2312"/>
                <w:color w:val="000000"/>
                <w:spacing w:val="10"/>
                <w:sz w:val="24"/>
                <w:lang w:val="en-US" w:eastAsia="zh-CN"/>
              </w:rPr>
            </w:pPr>
            <w:r>
              <w:rPr>
                <w:rFonts w:hint="eastAsia" w:ascii="仿宋_GB2312" w:hAnsi="仿宋_GB2312" w:eastAsia="仿宋_GB2312" w:cs="仿宋_GB2312"/>
                <w:color w:val="000000"/>
                <w:spacing w:val="10"/>
                <w:sz w:val="24"/>
                <w:lang w:val="en-US" w:eastAsia="zh-CN"/>
              </w:rPr>
              <w:t>成果转化服务类别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183" w:type="dxa"/>
            <w:noWrap w:val="0"/>
            <w:tcMar>
              <w:left w:w="28" w:type="dxa"/>
              <w:right w:w="28" w:type="dxa"/>
            </w:tcMar>
            <w:vAlign w:val="center"/>
          </w:tcPr>
          <w:p>
            <w:pPr>
              <w:spacing w:line="460" w:lineRule="exact"/>
              <w:jc w:val="center"/>
              <w:rPr>
                <w:rFonts w:hint="eastAsia" w:ascii="仿宋_GB2312" w:hAnsi="仿宋_GB2312" w:eastAsia="仿宋_GB2312" w:cs="仿宋_GB2312"/>
                <w:color w:val="000000"/>
                <w:spacing w:val="10"/>
                <w:sz w:val="24"/>
              </w:rPr>
            </w:pPr>
          </w:p>
        </w:tc>
        <w:tc>
          <w:tcPr>
            <w:tcW w:w="2012" w:type="dxa"/>
            <w:gridSpan w:val="3"/>
            <w:tcBorders>
              <w:left w:val="nil"/>
            </w:tcBorders>
            <w:noWrap w:val="0"/>
            <w:tcMar>
              <w:left w:w="28" w:type="dxa"/>
              <w:right w:w="28" w:type="dxa"/>
            </w:tcMar>
            <w:vAlign w:val="center"/>
          </w:tcPr>
          <w:p>
            <w:pPr>
              <w:spacing w:line="460" w:lineRule="exact"/>
              <w:jc w:val="center"/>
              <w:rPr>
                <w:rFonts w:hint="eastAsia" w:ascii="仿宋_GB2312" w:hAnsi="仿宋_GB2312" w:eastAsia="仿宋_GB2312" w:cs="仿宋_GB2312"/>
                <w:color w:val="000000"/>
                <w:spacing w:val="10"/>
                <w:sz w:val="24"/>
              </w:rPr>
            </w:pPr>
          </w:p>
        </w:tc>
        <w:tc>
          <w:tcPr>
            <w:tcW w:w="2273" w:type="dxa"/>
            <w:gridSpan w:val="4"/>
            <w:tcBorders>
              <w:left w:val="nil"/>
            </w:tcBorders>
            <w:noWrap w:val="0"/>
            <w:tcMar>
              <w:left w:w="28" w:type="dxa"/>
              <w:right w:w="28" w:type="dxa"/>
            </w:tcMar>
            <w:vAlign w:val="center"/>
          </w:tcPr>
          <w:p>
            <w:pPr>
              <w:spacing w:line="460" w:lineRule="exact"/>
              <w:jc w:val="center"/>
              <w:rPr>
                <w:rFonts w:hint="eastAsia" w:ascii="仿宋_GB2312" w:hAnsi="仿宋_GB2312" w:eastAsia="仿宋_GB2312" w:cs="仿宋_GB2312"/>
                <w:color w:val="000000"/>
                <w:spacing w:val="10"/>
                <w:szCs w:val="21"/>
              </w:rPr>
            </w:pPr>
          </w:p>
        </w:tc>
        <w:tc>
          <w:tcPr>
            <w:tcW w:w="2462" w:type="dxa"/>
            <w:gridSpan w:val="3"/>
            <w:tcBorders>
              <w:left w:val="nil"/>
            </w:tcBorders>
            <w:noWrap w:val="0"/>
            <w:tcMar>
              <w:left w:w="28" w:type="dxa"/>
              <w:right w:w="28" w:type="dxa"/>
            </w:tcMar>
            <w:vAlign w:val="center"/>
          </w:tcPr>
          <w:p>
            <w:pPr>
              <w:spacing w:line="460" w:lineRule="exact"/>
              <w:ind w:firstLine="230" w:firstLineChars="100"/>
              <w:jc w:val="left"/>
              <w:rPr>
                <w:rFonts w:hint="eastAsia" w:ascii="仿宋_GB2312" w:hAnsi="仿宋_GB2312" w:eastAsia="仿宋_GB2312" w:cs="仿宋_GB2312"/>
                <w:color w:val="000000"/>
                <w:spacing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8930" w:type="dxa"/>
            <w:gridSpan w:val="11"/>
            <w:noWrap w:val="0"/>
            <w:tcMar>
              <w:left w:w="28" w:type="dxa"/>
              <w:right w:w="28" w:type="dxa"/>
            </w:tcMar>
            <w:vAlign w:val="center"/>
          </w:tcPr>
          <w:p>
            <w:pPr>
              <w:spacing w:line="460" w:lineRule="exact"/>
              <w:ind w:firstLine="281" w:firstLineChars="100"/>
              <w:jc w:val="center"/>
              <w:rPr>
                <w:rFonts w:hint="eastAsia" w:ascii="仿宋_GB2312" w:hAnsi="仿宋_GB2312" w:eastAsia="仿宋_GB2312" w:cs="仿宋_GB2312"/>
                <w:color w:val="000000"/>
                <w:spacing w:val="10"/>
              </w:rPr>
            </w:pPr>
            <w:r>
              <w:rPr>
                <w:rFonts w:hint="eastAsia" w:ascii="宋体" w:hAnsi="宋体" w:cs="宋体"/>
                <w:b/>
                <w:bCs/>
                <w:color w:val="000000"/>
                <w:sz w:val="28"/>
                <w:szCs w:val="28"/>
                <w:highlight w:val="none"/>
                <w:lang w:val="en-US" w:eastAsia="zh-CN"/>
              </w:rPr>
              <w:t>三、科技成果转化利益共享情况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684" w:type="dxa"/>
            <w:gridSpan w:val="2"/>
            <w:noWrap w:val="0"/>
            <w:tcMar>
              <w:left w:w="28" w:type="dxa"/>
              <w:right w:w="28" w:type="dxa"/>
            </w:tcMar>
            <w:vAlign w:val="center"/>
          </w:tcPr>
          <w:p>
            <w:pPr>
              <w:spacing w:line="460" w:lineRule="exact"/>
              <w:jc w:val="left"/>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color w:val="000000"/>
                <w:spacing w:val="10"/>
                <w:sz w:val="24"/>
                <w:lang w:val="en-US" w:eastAsia="zh-CN"/>
              </w:rPr>
              <w:t>科技成果转化项目名称</w:t>
            </w:r>
          </w:p>
        </w:tc>
        <w:tc>
          <w:tcPr>
            <w:tcW w:w="6246" w:type="dxa"/>
            <w:gridSpan w:val="9"/>
            <w:noWrap w:val="0"/>
            <w:tcMar>
              <w:left w:w="28" w:type="dxa"/>
              <w:right w:w="28" w:type="dxa"/>
            </w:tcMar>
            <w:vAlign w:val="center"/>
          </w:tcPr>
          <w:p>
            <w:pPr>
              <w:spacing w:line="460" w:lineRule="exact"/>
              <w:ind w:firstLine="260" w:firstLineChars="100"/>
              <w:jc w:val="left"/>
              <w:rPr>
                <w:rFonts w:hint="eastAsia" w:ascii="仿宋_GB2312" w:hAnsi="仿宋_GB2312" w:eastAsia="仿宋_GB2312" w:cs="仿宋_GB2312"/>
                <w:color w:val="000000"/>
                <w:spacing w:val="1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83"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lang w:val="en-US" w:eastAsia="zh-CN"/>
              </w:rPr>
              <w:t>科技成果转化收益</w:t>
            </w:r>
            <w:r>
              <w:rPr>
                <w:rFonts w:hint="eastAsia" w:ascii="仿宋_GB2312" w:hAnsi="仿宋_GB2312" w:eastAsia="仿宋_GB2312" w:cs="仿宋_GB2312"/>
                <w:color w:val="000000"/>
                <w:spacing w:val="10"/>
                <w:sz w:val="24"/>
              </w:rPr>
              <w:t>形式（可多选）</w:t>
            </w:r>
          </w:p>
        </w:tc>
        <w:tc>
          <w:tcPr>
            <w:tcW w:w="3478" w:type="dxa"/>
            <w:gridSpan w:val="6"/>
            <w:tcBorders>
              <w:left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10"/>
                <w:sz w:val="21"/>
                <w:szCs w:val="21"/>
                <w:lang w:val="en-US" w:eastAsia="zh-CN"/>
              </w:rPr>
            </w:pPr>
            <w:r>
              <w:rPr>
                <w:rFonts w:hint="eastAsia" w:ascii="仿宋_GB2312" w:hAnsi="仿宋_GB2312" w:eastAsia="仿宋_GB2312" w:cs="仿宋_GB2312"/>
                <w:color w:val="000000"/>
                <w:spacing w:val="10"/>
                <w:sz w:val="21"/>
                <w:szCs w:val="21"/>
                <w:lang w:eastAsia="zh-CN"/>
              </w:rPr>
              <w:t>□</w:t>
            </w:r>
            <w:r>
              <w:rPr>
                <w:rFonts w:hint="eastAsia" w:ascii="仿宋_GB2312" w:hAnsi="仿宋_GB2312" w:eastAsia="仿宋_GB2312" w:cs="仿宋_GB2312"/>
                <w:color w:val="000000"/>
                <w:spacing w:val="10"/>
                <w:sz w:val="21"/>
                <w:szCs w:val="21"/>
              </w:rPr>
              <w:t>获得现金收益</w:t>
            </w:r>
            <w:r>
              <w:rPr>
                <w:rFonts w:hint="eastAsia" w:ascii="仿宋_GB2312" w:hAnsi="仿宋_GB2312" w:eastAsia="仿宋_GB2312" w:cs="仿宋_GB2312"/>
                <w:color w:val="000000"/>
                <w:spacing w:val="1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10"/>
                <w:sz w:val="21"/>
                <w:szCs w:val="21"/>
                <w:lang w:val="en-US" w:eastAsia="zh-CN"/>
              </w:rPr>
            </w:pPr>
            <w:r>
              <w:rPr>
                <w:rFonts w:hint="eastAsia" w:ascii="仿宋_GB2312" w:hAnsi="仿宋_GB2312" w:eastAsia="仿宋_GB2312" w:cs="仿宋_GB2312"/>
                <w:color w:val="000000"/>
                <w:spacing w:val="10"/>
                <w:sz w:val="21"/>
                <w:szCs w:val="21"/>
              </w:rPr>
              <w:t>□获得股权收益</w:t>
            </w:r>
            <w:r>
              <w:rPr>
                <w:rFonts w:hint="eastAsia" w:ascii="仿宋_GB2312" w:hAnsi="仿宋_GB2312" w:eastAsia="仿宋_GB2312" w:cs="仿宋_GB2312"/>
                <w:color w:val="000000"/>
                <w:spacing w:val="1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10"/>
              </w:rPr>
            </w:pPr>
            <w:r>
              <w:rPr>
                <w:rFonts w:hint="eastAsia" w:ascii="仿宋_GB2312" w:hAnsi="仿宋_GB2312" w:eastAsia="仿宋_GB2312" w:cs="仿宋_GB2312"/>
                <w:color w:val="000000"/>
                <w:spacing w:val="10"/>
                <w:sz w:val="21"/>
                <w:szCs w:val="21"/>
              </w:rPr>
              <w:t>□现金与股权混合收益</w:t>
            </w:r>
          </w:p>
        </w:tc>
        <w:tc>
          <w:tcPr>
            <w:tcW w:w="1823" w:type="dxa"/>
            <w:gridSpan w:val="3"/>
            <w:tcBorders>
              <w:left w:val="single" w:color="auto" w:sz="4" w:space="0"/>
            </w:tcBorders>
            <w:noWrap w:val="0"/>
            <w:tcMar>
              <w:left w:w="28" w:type="dxa"/>
              <w:right w:w="28" w:type="dxa"/>
            </w:tcMar>
            <w:vAlign w:val="center"/>
          </w:tcPr>
          <w:p>
            <w:pPr>
              <w:spacing w:line="460" w:lineRule="exact"/>
              <w:jc w:val="center"/>
              <w:rPr>
                <w:rFonts w:hint="eastAsia" w:ascii="仿宋_GB2312" w:hAnsi="仿宋_GB2312" w:eastAsia="仿宋_GB2312" w:cs="仿宋_GB2312"/>
                <w:color w:val="000000"/>
                <w:spacing w:val="10"/>
                <w:sz w:val="24"/>
                <w:lang w:val="en-US" w:eastAsia="zh-CN"/>
              </w:rPr>
            </w:pPr>
            <w:r>
              <w:rPr>
                <w:rFonts w:hint="eastAsia" w:ascii="仿宋_GB2312" w:hAnsi="仿宋_GB2312" w:eastAsia="仿宋_GB2312" w:cs="仿宋_GB2312"/>
                <w:color w:val="000000"/>
                <w:spacing w:val="10"/>
                <w:sz w:val="24"/>
                <w:lang w:val="en-US" w:eastAsia="zh-CN"/>
              </w:rPr>
              <w:t>奖励金额</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10"/>
                <w:sz w:val="21"/>
                <w:szCs w:val="21"/>
                <w:lang w:val="en-US" w:eastAsia="zh-CN"/>
              </w:rPr>
            </w:pPr>
            <w:r>
              <w:rPr>
                <w:rFonts w:hint="eastAsia" w:ascii="仿宋_GB2312" w:hAnsi="仿宋_GB2312" w:eastAsia="仿宋_GB2312" w:cs="仿宋_GB2312"/>
                <w:color w:val="000000"/>
                <w:spacing w:val="10"/>
                <w:sz w:val="21"/>
                <w:szCs w:val="21"/>
                <w:lang w:val="en-US" w:eastAsia="zh-CN"/>
              </w:rPr>
              <w:t>（奖励兑现时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10"/>
                <w:lang w:val="en-US" w:eastAsia="zh-CN"/>
              </w:rPr>
            </w:pPr>
            <w:r>
              <w:rPr>
                <w:rFonts w:hint="eastAsia" w:ascii="仿宋_GB2312" w:hAnsi="仿宋_GB2312" w:eastAsia="仿宋_GB2312" w:cs="仿宋_GB2312"/>
                <w:color w:val="000000"/>
                <w:spacing w:val="10"/>
                <w:sz w:val="21"/>
                <w:szCs w:val="21"/>
                <w:lang w:val="en-US" w:eastAsia="zh-CN"/>
              </w:rPr>
              <w:t>填写）</w:t>
            </w:r>
          </w:p>
        </w:tc>
        <w:tc>
          <w:tcPr>
            <w:tcW w:w="1446" w:type="dxa"/>
            <w:tcBorders>
              <w:lef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right"/>
              <w:textAlignment w:val="auto"/>
              <w:outlineLvl w:val="9"/>
              <w:rPr>
                <w:rFonts w:hint="default" w:ascii="仿宋_GB2312" w:hAnsi="仿宋_GB2312" w:eastAsia="仿宋_GB2312" w:cs="仿宋_GB2312"/>
                <w:color w:val="000000"/>
                <w:spacing w:val="10"/>
                <w:sz w:val="21"/>
                <w:szCs w:val="21"/>
                <w:lang w:val="en-US" w:eastAsia="zh-CN"/>
              </w:rPr>
            </w:pPr>
            <w:r>
              <w:rPr>
                <w:rFonts w:hint="eastAsia" w:ascii="仿宋_GB2312" w:hAnsi="仿宋_GB2312" w:eastAsia="仿宋_GB2312" w:cs="仿宋_GB2312"/>
                <w:color w:val="000000"/>
                <w:spacing w:val="10"/>
                <w:sz w:val="21"/>
                <w:szCs w:val="21"/>
                <w:lang w:val="en-US" w:eastAsia="zh-CN"/>
              </w:rPr>
              <w:t xml:space="preserve">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2" w:hRule="atLeast"/>
          <w:jc w:val="center"/>
        </w:trPr>
        <w:tc>
          <w:tcPr>
            <w:tcW w:w="4345" w:type="dxa"/>
            <w:gridSpan w:val="5"/>
            <w:noWrap w:val="0"/>
            <w:tcMar>
              <w:left w:w="28" w:type="dxa"/>
              <w:right w:w="28" w:type="dxa"/>
            </w:tcMar>
            <w:vAlign w:val="top"/>
          </w:tcPr>
          <w:p>
            <w:pPr>
              <w:spacing w:line="460" w:lineRule="exact"/>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rPr>
              <w:t>本人承诺以上所填内容真实有效，如与实际情况不一致，愿意承担相应责任和后果。</w:t>
            </w:r>
          </w:p>
          <w:p>
            <w:pPr>
              <w:spacing w:line="590" w:lineRule="exact"/>
              <w:jc w:val="center"/>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rPr>
              <w:t xml:space="preserve">           </w:t>
            </w:r>
          </w:p>
          <w:p>
            <w:pPr>
              <w:spacing w:line="460" w:lineRule="exact"/>
              <w:jc w:val="center"/>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rPr>
              <w:t xml:space="preserve">     </w:t>
            </w:r>
          </w:p>
          <w:p>
            <w:pPr>
              <w:spacing w:line="460" w:lineRule="exact"/>
              <w:jc w:val="right"/>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lang w:eastAsia="zh-CN"/>
              </w:rPr>
              <w:t>护航员</w:t>
            </w:r>
            <w:r>
              <w:rPr>
                <w:rFonts w:hint="eastAsia" w:ascii="仿宋_GB2312" w:hAnsi="仿宋_GB2312" w:eastAsia="仿宋_GB2312" w:cs="仿宋_GB2312"/>
                <w:color w:val="000000"/>
                <w:spacing w:val="10"/>
                <w:sz w:val="24"/>
              </w:rPr>
              <w:t>（签字）</w:t>
            </w:r>
          </w:p>
          <w:p>
            <w:pPr>
              <w:spacing w:line="460" w:lineRule="exact"/>
              <w:jc w:val="center"/>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rPr>
              <w:t xml:space="preserve">            年   月   日</w:t>
            </w:r>
          </w:p>
        </w:tc>
        <w:tc>
          <w:tcPr>
            <w:tcW w:w="4585" w:type="dxa"/>
            <w:gridSpan w:val="6"/>
            <w:tcBorders>
              <w:left w:val="nil"/>
            </w:tcBorders>
            <w:noWrap w:val="0"/>
            <w:tcMar>
              <w:left w:w="28" w:type="dxa"/>
              <w:right w:w="28" w:type="dxa"/>
            </w:tcMar>
            <w:vAlign w:val="top"/>
          </w:tcPr>
          <w:p>
            <w:pPr>
              <w:spacing w:line="460" w:lineRule="exact"/>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rPr>
              <w:t>本单位承诺以上所填内容真实有效，如与实际情况不一致，愿意承担相应责任和后果。</w:t>
            </w:r>
          </w:p>
          <w:p>
            <w:pPr>
              <w:spacing w:line="500" w:lineRule="exact"/>
              <w:rPr>
                <w:rFonts w:hint="eastAsia" w:ascii="仿宋_GB2312" w:hAnsi="仿宋_GB2312" w:eastAsia="仿宋_GB2312" w:cs="仿宋_GB2312"/>
                <w:color w:val="000000"/>
                <w:spacing w:val="10"/>
                <w:sz w:val="24"/>
              </w:rPr>
            </w:pPr>
          </w:p>
          <w:p>
            <w:pPr>
              <w:spacing w:line="500" w:lineRule="exact"/>
              <w:rPr>
                <w:rFonts w:hint="eastAsia" w:ascii="仿宋_GB2312" w:hAnsi="仿宋_GB2312" w:eastAsia="仿宋_GB2312" w:cs="仿宋_GB2312"/>
                <w:color w:val="000000"/>
                <w:spacing w:val="10"/>
                <w:sz w:val="24"/>
              </w:rPr>
            </w:pPr>
          </w:p>
          <w:p>
            <w:pPr>
              <w:spacing w:line="500" w:lineRule="exact"/>
              <w:jc w:val="right"/>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lang w:val="en-US" w:eastAsia="zh-CN"/>
              </w:rPr>
              <w:t>科技成果转化企业</w:t>
            </w:r>
            <w:r>
              <w:rPr>
                <w:rFonts w:hint="eastAsia" w:ascii="仿宋_GB2312" w:hAnsi="仿宋_GB2312" w:eastAsia="仿宋_GB2312" w:cs="仿宋_GB2312"/>
                <w:color w:val="000000"/>
                <w:spacing w:val="10"/>
                <w:sz w:val="24"/>
              </w:rPr>
              <w:t>（盖章）</w:t>
            </w:r>
          </w:p>
          <w:p>
            <w:pPr>
              <w:spacing w:line="500" w:lineRule="exact"/>
              <w:ind w:firstLine="2730" w:firstLineChars="1050"/>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4345" w:type="dxa"/>
            <w:gridSpan w:val="5"/>
            <w:noWrap w:val="0"/>
            <w:tcMar>
              <w:left w:w="28" w:type="dxa"/>
              <w:right w:w="28" w:type="dxa"/>
            </w:tcMar>
            <w:vAlign w:val="top"/>
          </w:tcPr>
          <w:p>
            <w:pPr>
              <w:spacing w:line="460" w:lineRule="exact"/>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lang w:eastAsia="zh-CN"/>
              </w:rPr>
              <w:t>护航员</w:t>
            </w:r>
            <w:r>
              <w:rPr>
                <w:rFonts w:hint="eastAsia" w:ascii="仿宋_GB2312" w:hAnsi="仿宋_GB2312" w:eastAsia="仿宋_GB2312" w:cs="仿宋_GB2312"/>
                <w:color w:val="000000"/>
                <w:spacing w:val="10"/>
                <w:sz w:val="24"/>
              </w:rPr>
              <w:t>人事关系所在单位意见</w:t>
            </w:r>
          </w:p>
          <w:p>
            <w:pPr>
              <w:spacing w:line="460" w:lineRule="exact"/>
              <w:jc w:val="center"/>
              <w:rPr>
                <w:rFonts w:hint="eastAsia" w:ascii="仿宋_GB2312" w:hAnsi="仿宋_GB2312" w:eastAsia="仿宋_GB2312" w:cs="仿宋_GB2312"/>
                <w:color w:val="000000"/>
                <w:spacing w:val="10"/>
                <w:sz w:val="24"/>
              </w:rPr>
            </w:pPr>
          </w:p>
          <w:p>
            <w:pPr>
              <w:spacing w:line="460" w:lineRule="exact"/>
              <w:jc w:val="center"/>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rPr>
              <w:t xml:space="preserve">                </w:t>
            </w:r>
          </w:p>
          <w:p>
            <w:pPr>
              <w:spacing w:line="460" w:lineRule="exact"/>
              <w:jc w:val="center"/>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lang w:val="en-US" w:eastAsia="zh-CN"/>
              </w:rPr>
              <w:t xml:space="preserve">                  </w:t>
            </w:r>
            <w:r>
              <w:rPr>
                <w:rFonts w:hint="eastAsia" w:ascii="仿宋_GB2312" w:hAnsi="仿宋_GB2312" w:eastAsia="仿宋_GB2312" w:cs="仿宋_GB2312"/>
                <w:color w:val="000000"/>
                <w:spacing w:val="10"/>
                <w:sz w:val="24"/>
              </w:rPr>
              <w:t xml:space="preserve">（盖 章）       </w:t>
            </w:r>
          </w:p>
          <w:p>
            <w:pPr>
              <w:spacing w:line="460" w:lineRule="exact"/>
              <w:ind w:firstLine="2600" w:firstLineChars="1000"/>
              <w:jc w:val="center"/>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rPr>
              <w:t>年   月   日</w:t>
            </w:r>
          </w:p>
        </w:tc>
        <w:tc>
          <w:tcPr>
            <w:tcW w:w="4585" w:type="dxa"/>
            <w:gridSpan w:val="6"/>
            <w:tcBorders>
              <w:left w:val="nil"/>
            </w:tcBorders>
            <w:noWrap w:val="0"/>
            <w:tcMar>
              <w:left w:w="28" w:type="dxa"/>
              <w:right w:w="28" w:type="dxa"/>
            </w:tcMar>
            <w:vAlign w:val="top"/>
          </w:tcPr>
          <w:p>
            <w:pPr>
              <w:spacing w:line="460" w:lineRule="exact"/>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lang w:eastAsia="zh-CN"/>
              </w:rPr>
              <w:t>晋创谷</w:t>
            </w:r>
            <w:r>
              <w:rPr>
                <w:rFonts w:hint="eastAsia" w:ascii="仿宋_GB2312" w:hAnsi="仿宋_GB2312" w:eastAsia="仿宋_GB2312" w:cs="仿宋_GB2312"/>
                <w:color w:val="000000"/>
                <w:spacing w:val="10"/>
                <w:sz w:val="24"/>
              </w:rPr>
              <w:t>发展运营公司意见</w:t>
            </w:r>
          </w:p>
          <w:p>
            <w:pPr>
              <w:spacing w:line="460" w:lineRule="exact"/>
              <w:jc w:val="center"/>
              <w:rPr>
                <w:rFonts w:hint="eastAsia" w:ascii="仿宋_GB2312" w:hAnsi="仿宋_GB2312" w:eastAsia="仿宋_GB2312" w:cs="仿宋_GB2312"/>
                <w:color w:val="000000"/>
                <w:spacing w:val="10"/>
                <w:sz w:val="24"/>
              </w:rPr>
            </w:pPr>
          </w:p>
          <w:p>
            <w:pPr>
              <w:spacing w:line="460" w:lineRule="exact"/>
              <w:ind w:firstLine="2600" w:firstLineChars="1000"/>
              <w:jc w:val="center"/>
              <w:rPr>
                <w:rFonts w:hint="eastAsia" w:ascii="仿宋_GB2312" w:hAnsi="仿宋_GB2312" w:eastAsia="仿宋_GB2312" w:cs="仿宋_GB2312"/>
                <w:color w:val="000000"/>
                <w:spacing w:val="10"/>
                <w:sz w:val="24"/>
              </w:rPr>
            </w:pPr>
          </w:p>
          <w:p>
            <w:pPr>
              <w:spacing w:line="460" w:lineRule="exact"/>
              <w:ind w:firstLine="2600" w:firstLineChars="1000"/>
              <w:jc w:val="center"/>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rPr>
              <w:t xml:space="preserve">（盖 章）       </w:t>
            </w:r>
          </w:p>
          <w:p>
            <w:pPr>
              <w:spacing w:line="460" w:lineRule="exact"/>
              <w:ind w:firstLine="2470" w:firstLineChars="950"/>
              <w:jc w:val="center"/>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jc w:val="center"/>
        </w:trPr>
        <w:tc>
          <w:tcPr>
            <w:tcW w:w="4345" w:type="dxa"/>
            <w:gridSpan w:val="5"/>
            <w:noWrap w:val="0"/>
            <w:tcMar>
              <w:left w:w="28" w:type="dxa"/>
              <w:right w:w="28" w:type="dxa"/>
            </w:tcMar>
            <w:vAlign w:val="top"/>
          </w:tcPr>
          <w:p>
            <w:pPr>
              <w:spacing w:line="590" w:lineRule="exact"/>
              <w:jc w:val="left"/>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rPr>
              <w:t>县、区级政府（开发区管委会）意见</w:t>
            </w:r>
          </w:p>
          <w:p>
            <w:pPr>
              <w:spacing w:line="590" w:lineRule="exact"/>
              <w:ind w:firstLine="2860" w:firstLineChars="1100"/>
              <w:jc w:val="left"/>
              <w:rPr>
                <w:rFonts w:hint="eastAsia" w:ascii="仿宋_GB2312" w:hAnsi="仿宋_GB2312" w:eastAsia="仿宋_GB2312" w:cs="仿宋_GB2312"/>
                <w:color w:val="000000"/>
                <w:spacing w:val="10"/>
                <w:sz w:val="24"/>
              </w:rPr>
            </w:pPr>
          </w:p>
          <w:p>
            <w:pPr>
              <w:spacing w:line="590" w:lineRule="exact"/>
              <w:ind w:firstLine="2860" w:firstLineChars="1100"/>
              <w:jc w:val="left"/>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rPr>
              <w:t xml:space="preserve">（盖 章）       </w:t>
            </w:r>
          </w:p>
          <w:p>
            <w:pPr>
              <w:spacing w:line="590" w:lineRule="exact"/>
              <w:ind w:firstLine="2730" w:firstLineChars="1050"/>
              <w:jc w:val="left"/>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rPr>
              <w:t>年   月  日</w:t>
            </w:r>
          </w:p>
        </w:tc>
        <w:tc>
          <w:tcPr>
            <w:tcW w:w="4585" w:type="dxa"/>
            <w:gridSpan w:val="6"/>
            <w:tcBorders>
              <w:left w:val="nil"/>
            </w:tcBorders>
            <w:noWrap w:val="0"/>
            <w:tcMar>
              <w:left w:w="28" w:type="dxa"/>
              <w:right w:w="28" w:type="dxa"/>
            </w:tcMar>
            <w:vAlign w:val="top"/>
          </w:tcPr>
          <w:p>
            <w:pPr>
              <w:spacing w:line="590" w:lineRule="exact"/>
              <w:jc w:val="left"/>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rPr>
              <w:t>市级科技主管部门意见</w:t>
            </w:r>
          </w:p>
          <w:p>
            <w:pPr>
              <w:spacing w:line="590" w:lineRule="exact"/>
              <w:ind w:firstLine="2860" w:firstLineChars="1100"/>
              <w:jc w:val="left"/>
              <w:rPr>
                <w:rFonts w:hint="eastAsia" w:ascii="仿宋_GB2312" w:hAnsi="仿宋_GB2312" w:eastAsia="仿宋_GB2312" w:cs="仿宋_GB2312"/>
                <w:color w:val="000000"/>
                <w:spacing w:val="10"/>
                <w:sz w:val="24"/>
              </w:rPr>
            </w:pPr>
          </w:p>
          <w:p>
            <w:pPr>
              <w:spacing w:line="590" w:lineRule="exact"/>
              <w:ind w:firstLine="2860" w:firstLineChars="1100"/>
              <w:jc w:val="left"/>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rPr>
              <w:t xml:space="preserve">（盖 章）       </w:t>
            </w:r>
          </w:p>
          <w:p>
            <w:pPr>
              <w:spacing w:line="590" w:lineRule="exact"/>
              <w:ind w:firstLine="2860" w:firstLineChars="1100"/>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7" w:hRule="atLeast"/>
          <w:jc w:val="center"/>
        </w:trPr>
        <w:tc>
          <w:tcPr>
            <w:tcW w:w="8930" w:type="dxa"/>
            <w:gridSpan w:val="11"/>
            <w:noWrap w:val="0"/>
            <w:tcMar>
              <w:left w:w="28" w:type="dxa"/>
              <w:right w:w="28" w:type="dxa"/>
            </w:tcMar>
            <w:vAlign w:val="top"/>
          </w:tcPr>
          <w:p>
            <w:pPr>
              <w:spacing w:line="590" w:lineRule="exact"/>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rPr>
              <w:t>晋创谷创新驱动平台建设省级专班办公室</w:t>
            </w:r>
            <w:r>
              <w:rPr>
                <w:rFonts w:hint="eastAsia" w:ascii="仿宋_GB2312" w:hAnsi="仿宋_GB2312" w:eastAsia="仿宋_GB2312" w:cs="仿宋_GB2312"/>
                <w:color w:val="000000"/>
                <w:spacing w:val="10"/>
                <w:sz w:val="24"/>
                <w:lang w:eastAsia="zh-CN"/>
              </w:rPr>
              <w:t>（省科技厅）</w:t>
            </w:r>
            <w:r>
              <w:rPr>
                <w:rFonts w:hint="eastAsia" w:ascii="仿宋_GB2312" w:hAnsi="仿宋_GB2312" w:eastAsia="仿宋_GB2312" w:cs="仿宋_GB2312"/>
                <w:color w:val="000000"/>
                <w:spacing w:val="10"/>
                <w:sz w:val="24"/>
              </w:rPr>
              <w:t>意见</w:t>
            </w:r>
          </w:p>
          <w:p>
            <w:pPr>
              <w:spacing w:line="590" w:lineRule="exact"/>
              <w:ind w:firstLine="2860" w:firstLineChars="1100"/>
              <w:jc w:val="center"/>
              <w:rPr>
                <w:rFonts w:hint="eastAsia" w:ascii="仿宋_GB2312" w:hAnsi="仿宋_GB2312" w:eastAsia="仿宋_GB2312" w:cs="仿宋_GB2312"/>
                <w:color w:val="000000"/>
                <w:spacing w:val="10"/>
                <w:sz w:val="24"/>
                <w:lang w:val="en-US" w:eastAsia="zh-CN"/>
              </w:rPr>
            </w:pPr>
            <w:r>
              <w:rPr>
                <w:rFonts w:hint="eastAsia" w:ascii="仿宋_GB2312" w:hAnsi="仿宋_GB2312" w:eastAsia="仿宋_GB2312" w:cs="仿宋_GB2312"/>
                <w:color w:val="000000"/>
                <w:spacing w:val="10"/>
                <w:sz w:val="24"/>
                <w:lang w:val="en-US" w:eastAsia="zh-CN"/>
              </w:rPr>
              <w:t xml:space="preserve">                          </w:t>
            </w:r>
          </w:p>
          <w:p>
            <w:pPr>
              <w:spacing w:line="590" w:lineRule="exact"/>
              <w:ind w:firstLine="2860" w:firstLineChars="1100"/>
              <w:jc w:val="center"/>
              <w:rPr>
                <w:rFonts w:hint="eastAsia" w:ascii="仿宋_GB2312" w:hAnsi="仿宋_GB2312" w:eastAsia="仿宋_GB2312" w:cs="仿宋_GB2312"/>
                <w:color w:val="000000"/>
                <w:spacing w:val="10"/>
                <w:sz w:val="24"/>
                <w:lang w:val="en" w:eastAsia="zh-CN"/>
              </w:rPr>
            </w:pPr>
            <w:r>
              <w:rPr>
                <w:rFonts w:hint="eastAsia" w:ascii="仿宋_GB2312" w:hAnsi="仿宋_GB2312" w:eastAsia="仿宋_GB2312" w:cs="仿宋_GB2312"/>
                <w:color w:val="000000"/>
                <w:spacing w:val="10"/>
                <w:sz w:val="24"/>
                <w:lang w:val="en" w:eastAsia="zh-CN"/>
              </w:rPr>
              <w:t xml:space="preserve">                               </w:t>
            </w:r>
          </w:p>
          <w:p>
            <w:pPr>
              <w:spacing w:line="590" w:lineRule="exact"/>
              <w:ind w:firstLine="2860" w:firstLineChars="1100"/>
              <w:jc w:val="right"/>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lang w:val="en-US" w:eastAsia="zh-CN"/>
              </w:rPr>
              <w:t xml:space="preserve"> </w:t>
            </w:r>
            <w:r>
              <w:rPr>
                <w:rFonts w:hint="eastAsia" w:ascii="仿宋_GB2312" w:hAnsi="仿宋_GB2312" w:eastAsia="仿宋_GB2312" w:cs="仿宋_GB2312"/>
                <w:color w:val="000000"/>
                <w:spacing w:val="10"/>
                <w:sz w:val="24"/>
              </w:rPr>
              <w:t xml:space="preserve">（盖 章）       </w:t>
            </w:r>
          </w:p>
          <w:p>
            <w:pPr>
              <w:spacing w:line="590" w:lineRule="exact"/>
              <w:ind w:firstLine="2860" w:firstLineChars="1100"/>
              <w:jc w:val="right"/>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10"/>
                <w:sz w:val="24"/>
              </w:rPr>
              <w:t>年   月  日</w:t>
            </w:r>
          </w:p>
        </w:tc>
      </w:tr>
    </w:tbl>
    <w:p>
      <w:pPr>
        <w:keepNext w:val="0"/>
        <w:keepLines w:val="0"/>
        <w:pageBreakBefore w:val="0"/>
        <w:kinsoku/>
        <w:wordWrap/>
        <w:overflowPunct/>
        <w:topLinePunct w:val="0"/>
        <w:bidi w:val="0"/>
        <w:adjustRightInd/>
        <w:snapToGrid/>
        <w:spacing w:before="0" w:beforeLines="0" w:after="0" w:afterLines="0" w:line="579" w:lineRule="exact"/>
        <w:ind w:right="0" w:rightChars="0"/>
        <w:jc w:val="both"/>
        <w:textAlignment w:val="auto"/>
        <w:outlineLvl w:val="9"/>
        <w:rPr>
          <w:rFonts w:hint="eastAsia" w:ascii="仿宋_GB2312" w:hAnsi="仿宋_GB2312" w:eastAsia="仿宋_GB2312" w:cs="仿宋_GB2312"/>
          <w:color w:val="auto"/>
          <w:spacing w:val="6"/>
          <w:sz w:val="32"/>
          <w:szCs w:val="32"/>
          <w:lang w:val="en-US" w:eastAsia="zh-CN"/>
        </w:rPr>
      </w:pPr>
    </w:p>
    <w:p>
      <w:pPr>
        <w:keepNext w:val="0"/>
        <w:keepLines w:val="0"/>
        <w:pageBreakBefore w:val="0"/>
        <w:kinsoku/>
        <w:wordWrap/>
        <w:overflowPunct/>
        <w:topLinePunct w:val="0"/>
        <w:bidi w:val="0"/>
        <w:adjustRightInd/>
        <w:snapToGrid/>
        <w:spacing w:before="0" w:beforeLines="0" w:after="0" w:afterLines="0" w:line="579" w:lineRule="exact"/>
        <w:ind w:left="0" w:leftChars="0" w:right="0" w:rightChars="0" w:firstLine="664" w:firstLineChars="200"/>
        <w:jc w:val="both"/>
        <w:textAlignment w:val="auto"/>
        <w:outlineLvl w:val="9"/>
        <w:rPr>
          <w:rFonts w:hint="eastAsia" w:ascii="仿宋_GB2312" w:hAnsi="仿宋_GB2312" w:eastAsia="仿宋_GB2312" w:cs="仿宋_GB2312"/>
          <w:color w:val="auto"/>
          <w:spacing w:val="6"/>
          <w:sz w:val="32"/>
          <w:szCs w:val="32"/>
          <w:lang w:val="en-US" w:eastAsia="zh-CN"/>
        </w:rPr>
      </w:pPr>
    </w:p>
    <w:p>
      <w:pPr>
        <w:pStyle w:val="2"/>
        <w:rPr>
          <w:rFonts w:hint="eastAsia" w:ascii="仿宋_GB2312" w:hAnsi="仿宋_GB2312" w:eastAsia="仿宋_GB2312" w:cs="仿宋_GB2312"/>
          <w:color w:val="auto"/>
          <w:spacing w:val="6"/>
          <w:sz w:val="32"/>
          <w:szCs w:val="32"/>
          <w:lang w:val="en-US" w:eastAsia="zh-CN"/>
        </w:rPr>
      </w:pPr>
    </w:p>
    <w:p>
      <w:pPr>
        <w:pStyle w:val="2"/>
        <w:rPr>
          <w:rFonts w:hint="eastAsia" w:ascii="仿宋_GB2312" w:hAnsi="仿宋_GB2312" w:eastAsia="仿宋_GB2312" w:cs="仿宋_GB2312"/>
          <w:color w:val="auto"/>
          <w:spacing w:val="6"/>
          <w:sz w:val="32"/>
          <w:szCs w:val="32"/>
          <w:lang w:val="en-US" w:eastAsia="zh-CN"/>
        </w:rPr>
      </w:pPr>
    </w:p>
    <w:p>
      <w:pPr>
        <w:pStyle w:val="2"/>
        <w:jc w:val="both"/>
        <w:rPr>
          <w:rFonts w:hint="eastAsia" w:ascii="仿宋_GB2312" w:hAnsi="仿宋_GB2312" w:eastAsia="仿宋_GB2312" w:cs="仿宋_GB2312"/>
          <w:color w:val="auto"/>
          <w:spacing w:val="6"/>
          <w:sz w:val="32"/>
          <w:szCs w:val="32"/>
          <w:lang w:val="en-US" w:eastAsia="zh-CN"/>
        </w:rPr>
      </w:pPr>
    </w:p>
    <w:p>
      <w:pPr>
        <w:keepNext w:val="0"/>
        <w:keepLines w:val="0"/>
        <w:pageBreakBefore w:val="0"/>
        <w:kinsoku/>
        <w:wordWrap/>
        <w:overflowPunct/>
        <w:topLinePunct w:val="0"/>
        <w:bidi w:val="0"/>
        <w:adjustRightInd/>
        <w:snapToGrid/>
        <w:spacing w:before="0" w:beforeLines="0" w:after="0" w:afterLines="0" w:line="579" w:lineRule="exact"/>
        <w:ind w:left="0" w:leftChars="0" w:right="0" w:rightChars="0" w:firstLine="664" w:firstLineChars="200"/>
        <w:jc w:val="both"/>
        <w:textAlignment w:val="auto"/>
        <w:outlineLvl w:val="9"/>
        <w:rPr>
          <w:rFonts w:hint="eastAsia" w:ascii="仿宋_GB2312" w:hAnsi="仿宋_GB2312" w:eastAsia="仿宋_GB2312" w:cs="仿宋_GB2312"/>
          <w:color w:val="auto"/>
          <w:spacing w:val="6"/>
          <w:sz w:val="32"/>
          <w:szCs w:val="32"/>
          <w:lang w:val="en-US" w:eastAsia="zh-CN"/>
        </w:rPr>
      </w:pPr>
    </w:p>
    <w:p>
      <w:pPr>
        <w:keepNext w:val="0"/>
        <w:keepLines w:val="0"/>
        <w:pageBreakBefore w:val="0"/>
        <w:kinsoku/>
        <w:wordWrap/>
        <w:overflowPunct/>
        <w:topLinePunct w:val="0"/>
        <w:bidi w:val="0"/>
        <w:adjustRightInd/>
        <w:snapToGrid/>
        <w:spacing w:before="0" w:beforeLines="0" w:after="0" w:afterLines="0" w:line="579" w:lineRule="exact"/>
        <w:ind w:left="0" w:leftChars="0" w:right="0" w:rightChars="0" w:firstLine="664" w:firstLineChars="200"/>
        <w:jc w:val="both"/>
        <w:textAlignment w:val="auto"/>
        <w:outlineLvl w:val="9"/>
        <w:rPr>
          <w:rFonts w:hint="eastAsia" w:ascii="仿宋_GB2312" w:hAnsi="仿宋_GB2312" w:eastAsia="仿宋_GB2312" w:cs="仿宋_GB2312"/>
          <w:color w:val="auto"/>
          <w:spacing w:val="6"/>
          <w:sz w:val="32"/>
          <w:szCs w:val="32"/>
          <w:lang w:val="en-US" w:eastAsia="zh-CN"/>
        </w:rPr>
      </w:pPr>
    </w:p>
    <w:p>
      <w:pPr>
        <w:keepNext w:val="0"/>
        <w:keepLines w:val="0"/>
        <w:pageBreakBefore w:val="0"/>
        <w:kinsoku/>
        <w:wordWrap/>
        <w:overflowPunct/>
        <w:topLinePunct w:val="0"/>
        <w:bidi w:val="0"/>
        <w:adjustRightInd/>
        <w:snapToGrid/>
        <w:spacing w:before="0" w:beforeLines="0" w:after="0" w:afterLines="0" w:line="579" w:lineRule="exact"/>
        <w:ind w:left="0" w:leftChars="0" w:right="0" w:rightChars="0" w:firstLine="664" w:firstLineChars="200"/>
        <w:jc w:val="both"/>
        <w:textAlignment w:val="auto"/>
        <w:outlineLvl w:val="9"/>
        <w:rPr>
          <w:rFonts w:hint="eastAsia" w:ascii="仿宋_GB2312" w:hAnsi="仿宋_GB2312" w:eastAsia="仿宋_GB2312" w:cs="仿宋_GB2312"/>
          <w:color w:val="auto"/>
          <w:spacing w:val="6"/>
          <w:sz w:val="32"/>
          <w:szCs w:val="32"/>
          <w:lang w:val="en-US" w:eastAsia="zh-CN"/>
        </w:rPr>
      </w:pPr>
    </w:p>
    <w:p>
      <w:pPr>
        <w:keepNext w:val="0"/>
        <w:keepLines w:val="0"/>
        <w:pageBreakBefore w:val="0"/>
        <w:kinsoku/>
        <w:wordWrap/>
        <w:overflowPunct/>
        <w:topLinePunct w:val="0"/>
        <w:bidi w:val="0"/>
        <w:adjustRightInd/>
        <w:snapToGrid/>
        <w:spacing w:before="0" w:beforeLines="0" w:after="0" w:afterLines="0" w:line="579" w:lineRule="exact"/>
        <w:ind w:left="0" w:leftChars="0" w:right="0" w:rightChars="0" w:firstLine="664" w:firstLineChars="200"/>
        <w:jc w:val="both"/>
        <w:textAlignment w:val="auto"/>
        <w:outlineLvl w:val="9"/>
        <w:rPr>
          <w:rFonts w:hint="eastAsia" w:ascii="仿宋_GB2312" w:hAnsi="仿宋_GB2312" w:eastAsia="仿宋_GB2312" w:cs="仿宋_GB2312"/>
          <w:color w:val="auto"/>
          <w:spacing w:val="6"/>
          <w:sz w:val="32"/>
          <w:szCs w:val="32"/>
          <w:lang w:val="en-US" w:eastAsia="zh-CN"/>
        </w:rPr>
      </w:pPr>
    </w:p>
    <w:p>
      <w:pPr>
        <w:keepNext w:val="0"/>
        <w:keepLines w:val="0"/>
        <w:pageBreakBefore w:val="0"/>
        <w:kinsoku/>
        <w:wordWrap/>
        <w:overflowPunct/>
        <w:topLinePunct w:val="0"/>
        <w:bidi w:val="0"/>
        <w:adjustRightInd/>
        <w:snapToGrid/>
        <w:spacing w:before="0" w:beforeLines="0" w:after="0" w:afterLines="0" w:line="579" w:lineRule="exact"/>
        <w:ind w:left="0" w:leftChars="0" w:right="0" w:rightChars="0" w:firstLine="664" w:firstLineChars="200"/>
        <w:jc w:val="both"/>
        <w:textAlignment w:val="auto"/>
        <w:outlineLvl w:val="9"/>
        <w:rPr>
          <w:rFonts w:hint="eastAsia" w:ascii="仿宋_GB2312" w:hAnsi="仿宋_GB2312" w:eastAsia="仿宋_GB2312" w:cs="仿宋_GB2312"/>
          <w:color w:val="auto"/>
          <w:spacing w:val="6"/>
          <w:sz w:val="32"/>
          <w:szCs w:val="32"/>
          <w:lang w:val="en-US" w:eastAsia="zh-CN"/>
        </w:rPr>
      </w:pPr>
    </w:p>
    <w:p>
      <w:pPr>
        <w:keepNext w:val="0"/>
        <w:keepLines w:val="0"/>
        <w:pageBreakBefore w:val="0"/>
        <w:kinsoku/>
        <w:wordWrap/>
        <w:overflowPunct/>
        <w:topLinePunct w:val="0"/>
        <w:bidi w:val="0"/>
        <w:adjustRightInd/>
        <w:snapToGrid/>
        <w:spacing w:before="0" w:beforeLines="0" w:after="0" w:afterLines="0" w:line="579" w:lineRule="exact"/>
        <w:ind w:left="0" w:leftChars="0" w:right="0" w:rightChars="0" w:firstLine="664" w:firstLineChars="200"/>
        <w:jc w:val="both"/>
        <w:textAlignment w:val="auto"/>
        <w:outlineLvl w:val="9"/>
        <w:rPr>
          <w:rFonts w:hint="eastAsia" w:ascii="仿宋_GB2312" w:hAnsi="仿宋_GB2312" w:eastAsia="仿宋_GB2312" w:cs="仿宋_GB2312"/>
          <w:color w:val="auto"/>
          <w:spacing w:val="6"/>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AF661"/>
    <w:multiLevelType w:val="singleLevel"/>
    <w:tmpl w:val="3F1AF66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ZjJjZjgwZjMwMDBlYTAwNWZmZmM5MThlOTk1MGMifQ=="/>
  </w:docVars>
  <w:rsids>
    <w:rsidRoot w:val="00000000"/>
    <w:rsid w:val="01105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pPr>
    <w:rPr>
      <w:rFonts w:ascii="Times New Roman" w:hAnsi="Times New Roman" w:eastAsia="宋体" w:cs="Times New Roman"/>
      <w:color w:val="000000"/>
      <w:kern w:val="2"/>
      <w:sz w:val="21"/>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after="60" w:afterLines="0"/>
      <w:jc w:val="center"/>
      <w:outlineLvl w:val="0"/>
    </w:pPr>
    <w:rPr>
      <w:rFonts w:ascii="Arial" w:hAnsi="Arial"/>
      <w:b/>
      <w:sz w:val="3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2024-03-29T01:35:44Z</dcterms:created>
  <dc:creator>sjh</dc:creator>
  <cp:lastModifiedBy>孙继海</cp:lastModifiedBy>
  <dcterms:modified xsi:type="dcterms:W3CDTF">2024-03-29T01:36:15Z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D59046929419464A8CD322AB2F205A0C_12</vt:lpwstr>
  </property>
</Properties>
</file>