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>
      <w:pPr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地质灾害治理工程施工资质</w:t>
      </w:r>
    </w:p>
    <w:p>
      <w:pPr>
        <w:spacing w:line="480" w:lineRule="auto"/>
        <w:jc w:val="center"/>
        <w:rPr>
          <w:rFonts w:hint="eastAsia"/>
          <w:b/>
          <w:spacing w:val="40"/>
          <w:sz w:val="100"/>
          <w:szCs w:val="100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  <w:r>
        <w:rPr>
          <w:rFonts w:hint="eastAsia"/>
          <w:b/>
          <w:spacing w:val="40"/>
          <w:sz w:val="100"/>
          <w:szCs w:val="100"/>
          <w:lang w:val="en-US" w:eastAsia="zh-CN"/>
        </w:rPr>
        <w:t>补证</w:t>
      </w:r>
      <w:r>
        <w:rPr>
          <w:rFonts w:hint="eastAsia"/>
          <w:b/>
          <w:spacing w:val="40"/>
          <w:sz w:val="100"/>
          <w:szCs w:val="100"/>
        </w:rPr>
        <w:t>申请表</w:t>
      </w: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 请 单 位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法定代表人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  <w:u w:val="single"/>
        </w:rPr>
      </w:pP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资质证号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资质等级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有效期起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有效期止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</w:p>
    <w:p>
      <w:pPr>
        <w:ind w:left="359" w:leftChars="171"/>
        <w:rPr>
          <w:rFonts w:hint="eastAsia"/>
          <w:spacing w:val="20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填 报 日 期</w:t>
      </w:r>
      <w:r>
        <w:rPr>
          <w:rFonts w:hint="eastAsia"/>
          <w:spacing w:val="20"/>
          <w:sz w:val="28"/>
          <w:szCs w:val="28"/>
          <w:u w:val="single"/>
        </w:rPr>
        <w:t xml:space="preserve">                           </w:t>
      </w:r>
      <w:r>
        <w:rPr>
          <w:rFonts w:hint="eastAsia"/>
          <w:spacing w:val="2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pacing w:val="20"/>
          <w:sz w:val="28"/>
          <w:szCs w:val="28"/>
          <w:u w:val="single"/>
        </w:rPr>
        <w:t xml:space="preserve"> </w:t>
      </w:r>
    </w:p>
    <w:p>
      <w:pPr>
        <w:spacing w:line="600" w:lineRule="auto"/>
        <w:jc w:val="center"/>
        <w:rPr>
          <w:rFonts w:hint="eastAsia" w:eastAsia="黑体"/>
          <w:sz w:val="28"/>
          <w:szCs w:val="28"/>
        </w:rPr>
      </w:pPr>
    </w:p>
    <w:p>
      <w:pPr>
        <w:spacing w:line="600" w:lineRule="auto"/>
        <w:jc w:val="center"/>
        <w:rPr>
          <w:rFonts w:hint="eastAsia" w:eastAsia="黑体"/>
          <w:sz w:val="28"/>
          <w:szCs w:val="28"/>
        </w:rPr>
      </w:pPr>
    </w:p>
    <w:p>
      <w:pPr>
        <w:spacing w:line="600" w:lineRule="auto"/>
        <w:jc w:val="center"/>
        <w:rPr>
          <w:rFonts w:hint="eastAsia" w:eastAsia="黑体"/>
          <w:sz w:val="28"/>
          <w:szCs w:val="28"/>
        </w:rPr>
      </w:pPr>
    </w:p>
    <w:p>
      <w:pPr>
        <w:spacing w:line="600" w:lineRule="auto"/>
        <w:jc w:val="center"/>
        <w:rPr>
          <w:b/>
          <w:bCs/>
          <w:sz w:val="32"/>
          <w:szCs w:val="28"/>
        </w:rPr>
      </w:pPr>
      <w:r>
        <w:rPr>
          <w:rFonts w:hint="eastAsia" w:eastAsia="黑体"/>
          <w:sz w:val="28"/>
          <w:szCs w:val="28"/>
        </w:rPr>
        <w:t>山西省自然资源厅</w:t>
      </w:r>
      <w:bookmarkStart w:id="0" w:name="_GoBack"/>
      <w:bookmarkEnd w:id="0"/>
    </w:p>
    <w:p>
      <w:pPr>
        <w:jc w:val="center"/>
        <w:rPr>
          <w:rFonts w:hint="eastAsia" w:ascii="黑体" w:hAnsi="黑体" w:eastAsia="黑体" w:cs="黑体"/>
          <w:b/>
          <w:bCs/>
          <w:sz w:val="32"/>
          <w:szCs w:val="28"/>
        </w:rPr>
      </w:pPr>
      <w:r>
        <w:rPr>
          <w:rFonts w:hint="eastAsia" w:ascii="黑体" w:hAnsi="黑体" w:eastAsia="黑体" w:cs="黑体"/>
          <w:b/>
          <w:bCs/>
          <w:sz w:val="32"/>
          <w:szCs w:val="28"/>
        </w:rPr>
        <w:t>表一    基 本 情 况</w:t>
      </w:r>
    </w:p>
    <w:p>
      <w:pPr>
        <w:jc w:val="center"/>
        <w:rPr>
          <w:rFonts w:hint="eastAsia" w:ascii="黑体" w:hAnsi="黑体" w:eastAsia="黑体" w:cs="黑体"/>
          <w:b/>
          <w:bCs/>
          <w:sz w:val="22"/>
          <w:szCs w:val="21"/>
        </w:rPr>
      </w:pPr>
      <w:r>
        <w:rPr>
          <w:rFonts w:hint="eastAsia" w:ascii="黑体" w:hAnsi="黑体" w:eastAsia="黑体" w:cs="黑体"/>
          <w:b/>
          <w:bCs/>
          <w:sz w:val="22"/>
          <w:szCs w:val="21"/>
        </w:rPr>
        <w:t xml:space="preserve"> </w:t>
      </w:r>
    </w:p>
    <w:tbl>
      <w:tblPr>
        <w:tblStyle w:val="3"/>
        <w:tblW w:w="988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2"/>
        <w:gridCol w:w="882"/>
        <w:gridCol w:w="1063"/>
        <w:gridCol w:w="778"/>
        <w:gridCol w:w="777"/>
        <w:gridCol w:w="901"/>
        <w:gridCol w:w="683"/>
        <w:gridCol w:w="1333"/>
        <w:gridCol w:w="778"/>
        <w:gridCol w:w="18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资质申请信息</w:t>
            </w:r>
          </w:p>
        </w:tc>
        <w:tc>
          <w:tcPr>
            <w:tcW w:w="8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255"/>
              </w:tabs>
              <w:jc w:val="center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单位名称</w:t>
            </w:r>
          </w:p>
        </w:tc>
        <w:tc>
          <w:tcPr>
            <w:tcW w:w="8169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资质类别</w:t>
            </w:r>
          </w:p>
        </w:tc>
        <w:tc>
          <w:tcPr>
            <w:tcW w:w="420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资质等级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exact"/>
          <w:jc w:val="center"/>
        </w:trPr>
        <w:tc>
          <w:tcPr>
            <w:tcW w:w="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单位基本信息</w:t>
            </w:r>
          </w:p>
        </w:tc>
        <w:tc>
          <w:tcPr>
            <w:tcW w:w="8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法定</w:t>
            </w:r>
          </w:p>
          <w:p>
            <w:pPr>
              <w:jc w:val="center"/>
              <w:rPr>
                <w:rFonts w:hint="default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代表人</w:t>
            </w: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67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技术负责人</w:t>
            </w: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8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exact"/>
          <w:jc w:val="center"/>
        </w:trPr>
        <w:tc>
          <w:tcPr>
            <w:tcW w:w="8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住所</w:t>
            </w:r>
          </w:p>
        </w:tc>
        <w:tc>
          <w:tcPr>
            <w:tcW w:w="553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邮编</w:t>
            </w:r>
          </w:p>
        </w:tc>
        <w:tc>
          <w:tcPr>
            <w:tcW w:w="18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84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传真</w:t>
            </w:r>
          </w:p>
        </w:tc>
        <w:tc>
          <w:tcPr>
            <w:tcW w:w="158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ascii="宋体" w:hAnsi="宋体" w:cs="Arial"/>
                <w:b w:val="0"/>
                <w:bCs/>
                <w:spacing w:val="3"/>
                <w:w w:val="105"/>
                <w:sz w:val="20"/>
                <w:szCs w:val="20"/>
              </w:rPr>
              <w:t>E-mail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exact"/>
          <w:jc w:val="center"/>
        </w:trPr>
        <w:tc>
          <w:tcPr>
            <w:tcW w:w="8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单位</w:t>
            </w:r>
          </w:p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eastAsia="zh-CN"/>
              </w:rPr>
              <w:t>性质</w:t>
            </w:r>
          </w:p>
        </w:tc>
        <w:tc>
          <w:tcPr>
            <w:tcW w:w="184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所属</w:t>
            </w:r>
          </w:p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行政区</w:t>
            </w:r>
          </w:p>
        </w:tc>
        <w:tc>
          <w:tcPr>
            <w:tcW w:w="158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/>
                <w:b w:val="0"/>
                <w:bCs/>
                <w:spacing w:val="1"/>
                <w:w w:val="95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统一社会信用代码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联系人</w:t>
            </w:r>
          </w:p>
        </w:tc>
        <w:tc>
          <w:tcPr>
            <w:tcW w:w="184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58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手机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0" w:hRule="exact"/>
          <w:jc w:val="center"/>
        </w:trPr>
        <w:tc>
          <w:tcPr>
            <w:tcW w:w="832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cs="Microsoft JhengHei"/>
                <w:b/>
                <w:spacing w:val="2"/>
                <w:sz w:val="24"/>
                <w:szCs w:val="24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24"/>
                <w:szCs w:val="24"/>
              </w:rPr>
              <w:t>证书</w:t>
            </w:r>
          </w:p>
          <w:p>
            <w:pPr>
              <w:jc w:val="center"/>
              <w:rPr>
                <w:rFonts w:ascii="宋体" w:cs="Microsoft JhengHei"/>
                <w:b/>
                <w:spacing w:val="2"/>
                <w:sz w:val="24"/>
                <w:szCs w:val="24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24"/>
                <w:szCs w:val="24"/>
              </w:rPr>
              <w:t>遗失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24"/>
                <w:szCs w:val="24"/>
              </w:rPr>
              <w:t>说明</w:t>
            </w:r>
          </w:p>
        </w:tc>
        <w:tc>
          <w:tcPr>
            <w:tcW w:w="9051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">
    <w:altName w:val="方正书宋_GBK"/>
    <w:panose1 w:val="020B0604030504040204"/>
    <w:charset w:val="88"/>
    <w:family w:val="swiss"/>
    <w:pitch w:val="default"/>
    <w:sig w:usb0="00000000" w:usb1="00000000" w:usb2="00000016" w:usb3="00000000" w:csb0="00100009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2311EF"/>
    <w:rsid w:val="041340A1"/>
    <w:rsid w:val="5E2A6C64"/>
    <w:rsid w:val="68F90DFE"/>
    <w:rsid w:val="7C2311EF"/>
    <w:rsid w:val="BFE6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2023-01-13T12:02:00Z</dcterms:created>
  <dc:creator>管理人员</dc:creator>
  <cp:lastModifiedBy>kylin</cp:lastModifiedBy>
  <dcterms:modified xsi:type="dcterms:W3CDTF">2023-01-16T15:41:23Z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