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3</w:t>
      </w:r>
    </w:p>
    <w:p>
      <w:pPr>
        <w:spacing w:line="600" w:lineRule="exact"/>
        <w:rPr>
          <w:rFonts w:hint="eastAsia" w:ascii="黑体" w:eastAsia="黑体"/>
          <w:sz w:val="32"/>
          <w:szCs w:val="32"/>
          <w:lang w:val="en-US" w:eastAsia="zh-CN"/>
        </w:rPr>
      </w:pP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val="en-US" w:eastAsia="zh-CN"/>
        </w:rPr>
        <w:t>因工程建设需要拆除、改动排水与污水处理设施审核审批办理流程</w:t>
      </w:r>
    </w:p>
    <w:p>
      <w:pPr>
        <w:numPr>
          <w:ilvl w:val="0"/>
          <w:numId w:val="0"/>
        </w:numPr>
        <w:rPr>
          <w:rFonts w:hint="eastAsia" w:ascii="楷体" w:hAnsi="楷体" w:eastAsia="楷体" w:cs="楷体"/>
          <w:b/>
          <w:bCs/>
          <w:sz w:val="32"/>
          <w:szCs w:val="32"/>
          <w:highlight w:val="none"/>
          <w:lang w:val="en-US" w:eastAsia="zh-CN"/>
        </w:rPr>
      </w:pPr>
      <w:r>
        <w:rPr>
          <w:rFonts w:hint="eastAsia" w:ascii="黑体" w:hAnsi="黑体" w:eastAsia="黑体"/>
          <w:sz w:val="32"/>
          <w:szCs w:val="32"/>
          <w:lang w:val="en-US" w:eastAsia="zh-CN"/>
        </w:rPr>
        <w:t>一、办理范围划分</w:t>
      </w:r>
    </w:p>
    <w:p>
      <w:pPr>
        <w:spacing w:line="360" w:lineRule="auto"/>
        <w:ind w:firstLine="640" w:firstLineChars="200"/>
        <w:rPr>
          <w:rFonts w:hint="default" w:ascii="楷体" w:hAnsi="楷体" w:eastAsia="楷体" w:cs="楷体"/>
          <w:b/>
          <w:bCs/>
          <w:sz w:val="32"/>
          <w:szCs w:val="32"/>
          <w:highlight w:val="none"/>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按照市、区两级排水设施管养范围划分，市城乡建设局负责市管排水设施迁改审批，各辖区排水审批办理部门负责区管排水设施迁改审批。</w:t>
      </w:r>
    </w:p>
    <w:p>
      <w:pPr>
        <w:numPr>
          <w:ilvl w:val="0"/>
          <w:numId w:val="0"/>
        </w:numPr>
        <w:spacing w:line="360" w:lineRule="auto"/>
        <w:rPr>
          <w:rFonts w:hint="default" w:ascii="黑体" w:hAnsi="黑体" w:eastAsia="黑体"/>
          <w:sz w:val="32"/>
          <w:szCs w:val="32"/>
          <w:lang w:val="en-US" w:eastAsia="zh-CN"/>
        </w:rPr>
      </w:pPr>
      <w:r>
        <w:rPr>
          <w:rFonts w:hint="eastAsia" w:ascii="黑体" w:hAnsi="黑体" w:eastAsia="黑体"/>
          <w:sz w:val="32"/>
          <w:szCs w:val="32"/>
          <w:lang w:val="en-US" w:eastAsia="zh-CN"/>
        </w:rPr>
        <w:t>二、办理流程</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申请材料</w:t>
      </w:r>
    </w:p>
    <w:p>
      <w:pPr>
        <w:spacing w:line="360" w:lineRule="auto"/>
        <w:ind w:firstLine="321" w:firstLineChars="100"/>
        <w:rPr>
          <w:rFonts w:hint="eastAsia" w:ascii="仿宋_GB2312" w:hAnsi="仿宋" w:eastAsia="仿宋_GB2312"/>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_GB2312" w:hAnsi="仿宋" w:eastAsia="仿宋_GB2312"/>
          <w:sz w:val="32"/>
          <w:szCs w:val="32"/>
        </w:rPr>
        <w:t>施工图及相关部门批复</w:t>
      </w:r>
      <w:r>
        <w:rPr>
          <w:rFonts w:hint="eastAsia" w:ascii="仿宋_GB2312" w:hAnsi="仿宋" w:eastAsia="仿宋_GB2312"/>
          <w:sz w:val="32"/>
          <w:szCs w:val="32"/>
          <w:lang w:eastAsia="zh-CN"/>
        </w:rPr>
        <w:t>。</w:t>
      </w:r>
    </w:p>
    <w:p>
      <w:pPr>
        <w:spacing w:line="360" w:lineRule="auto"/>
        <w:ind w:firstLine="321" w:firstLineChars="100"/>
        <w:rPr>
          <w:rFonts w:hint="eastAsia" w:ascii="仿宋_GB2312" w:hAnsi="仿宋" w:eastAsia="仿宋_GB2312"/>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_GB2312" w:hAnsi="仿宋" w:eastAsia="仿宋_GB2312"/>
          <w:sz w:val="32"/>
          <w:szCs w:val="32"/>
        </w:rPr>
        <w:t>施工方案。</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办理流程</w:t>
      </w:r>
    </w:p>
    <w:p>
      <w:pPr>
        <w:spacing w:line="360" w:lineRule="auto"/>
        <w:ind w:firstLine="321" w:firstLineChars="100"/>
        <w:rPr>
          <w:rFonts w:ascii="仿宋_GB2312" w:hAnsi="仿宋" w:eastAsia="仿宋_GB2312"/>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_GB2312" w:hAnsi="仿宋" w:eastAsia="仿宋_GB2312"/>
          <w:sz w:val="32"/>
          <w:szCs w:val="32"/>
        </w:rPr>
        <w:t>申请：</w:t>
      </w:r>
      <w:bookmarkStart w:id="0" w:name="_Hlk35190547"/>
      <w:r>
        <w:rPr>
          <w:rFonts w:hint="eastAsia" w:ascii="仿宋_GB2312" w:hAnsi="仿宋" w:eastAsia="仿宋_GB2312"/>
          <w:sz w:val="32"/>
          <w:szCs w:val="32"/>
          <w:highlight w:val="none"/>
        </w:rPr>
        <w:t>市城乡建设局负责项目</w:t>
      </w:r>
      <w:r>
        <w:rPr>
          <w:rFonts w:hint="eastAsia" w:ascii="仿宋_GB2312" w:hAnsi="仿宋" w:eastAsia="仿宋_GB2312"/>
          <w:sz w:val="32"/>
          <w:szCs w:val="32"/>
          <w:highlight w:val="none"/>
          <w:lang w:val="en-US" w:eastAsia="zh-CN"/>
        </w:rPr>
        <w:t>由项目建设单位</w:t>
      </w:r>
      <w:r>
        <w:rPr>
          <w:rFonts w:hint="eastAsia" w:ascii="仿宋_GB2312" w:hAnsi="仿宋" w:eastAsia="仿宋_GB2312"/>
          <w:sz w:val="32"/>
          <w:szCs w:val="32"/>
        </w:rPr>
        <w:t>在合肥市政务服务管理局综合窗口或合肥市工程建设项目审批管理平台提交申请；</w:t>
      </w:r>
      <w:r>
        <w:rPr>
          <w:rFonts w:hint="eastAsia" w:ascii="仿宋_GB2312" w:hAnsi="仿宋" w:eastAsia="仿宋_GB2312"/>
          <w:sz w:val="32"/>
          <w:szCs w:val="32"/>
          <w:highlight w:val="none"/>
        </w:rPr>
        <w:t>各区负责项目</w:t>
      </w:r>
      <w:r>
        <w:rPr>
          <w:rFonts w:hint="eastAsia" w:ascii="仿宋_GB2312" w:hAnsi="仿宋" w:eastAsia="仿宋_GB2312"/>
          <w:sz w:val="32"/>
          <w:szCs w:val="32"/>
          <w:highlight w:val="none"/>
          <w:lang w:val="en-US" w:eastAsia="zh-CN"/>
        </w:rPr>
        <w:t>由项目建设单位</w:t>
      </w:r>
      <w:r>
        <w:rPr>
          <w:rFonts w:hint="eastAsia" w:ascii="仿宋_GB2312" w:hAnsi="仿宋" w:eastAsia="仿宋_GB2312"/>
          <w:sz w:val="32"/>
          <w:szCs w:val="32"/>
        </w:rPr>
        <w:t>向所在辖区排水</w:t>
      </w:r>
      <w:r>
        <w:rPr>
          <w:rFonts w:hint="eastAsia" w:ascii="仿宋_GB2312" w:hAnsi="仿宋" w:eastAsia="仿宋_GB2312"/>
          <w:sz w:val="32"/>
          <w:szCs w:val="32"/>
          <w:lang w:val="en-US" w:eastAsia="zh-CN"/>
        </w:rPr>
        <w:t>审批</w:t>
      </w:r>
      <w:r>
        <w:rPr>
          <w:rFonts w:hint="eastAsia" w:ascii="仿宋_GB2312" w:hAnsi="仿宋" w:eastAsia="仿宋_GB2312"/>
          <w:sz w:val="32"/>
          <w:szCs w:val="32"/>
        </w:rPr>
        <w:t>部门提交申请。</w:t>
      </w:r>
    </w:p>
    <w:bookmarkEnd w:id="0"/>
    <w:p>
      <w:pPr>
        <w:pStyle w:val="4"/>
        <w:ind w:left="0" w:leftChars="0" w:firstLine="321" w:firstLineChars="100"/>
        <w:rPr>
          <w:rFonts w:ascii="仿宋_GB2312" w:hAnsi="仿宋" w:eastAsia="仿宋_GB2312"/>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_GB2312" w:hAnsi="仿宋" w:eastAsia="仿宋_GB2312"/>
          <w:sz w:val="32"/>
          <w:szCs w:val="32"/>
        </w:rPr>
        <w:t>受理：对申请材料进行审核，符合要求的出具《受理决定书》，给予办理；对应作补件处理的，应向服务对象说明并出具《申请材料补正一次性告知书》；对已作出不予受理决定的，应向服务对象充分说明并出具《不予受理通知单》。</w:t>
      </w:r>
    </w:p>
    <w:p>
      <w:pPr>
        <w:pStyle w:val="4"/>
        <w:ind w:left="0" w:leftChars="0" w:firstLine="321" w:firstLineChars="100"/>
        <w:rPr>
          <w:rFonts w:hint="eastAsia" w:ascii="仿宋_GB2312" w:eastAsia="仿宋_GB2312"/>
          <w:sz w:val="28"/>
          <w:szCs w:val="28"/>
          <w:highlight w:val="none"/>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_GB2312" w:hAnsi="仿宋" w:eastAsia="仿宋_GB2312"/>
          <w:sz w:val="32"/>
          <w:szCs w:val="32"/>
        </w:rPr>
        <w:t>审查：</w:t>
      </w:r>
      <w:r>
        <w:rPr>
          <w:rFonts w:hint="eastAsia" w:ascii="仿宋_GB2312" w:hAnsi="仿宋" w:eastAsia="仿宋_GB2312"/>
          <w:sz w:val="32"/>
          <w:szCs w:val="32"/>
          <w:lang w:val="en-US" w:eastAsia="zh-CN"/>
        </w:rPr>
        <w:t>排水</w:t>
      </w:r>
      <w:bookmarkStart w:id="1" w:name="_GoBack"/>
      <w:bookmarkEnd w:id="1"/>
      <w:r>
        <w:rPr>
          <w:rFonts w:hint="eastAsia" w:ascii="仿宋_GB2312" w:hAnsi="仿宋" w:eastAsia="仿宋_GB2312"/>
          <w:sz w:val="32"/>
          <w:szCs w:val="32"/>
          <w:lang w:val="en-US" w:eastAsia="zh-CN"/>
        </w:rPr>
        <w:t>审批办理部门</w:t>
      </w:r>
      <w:r>
        <w:rPr>
          <w:rFonts w:hint="eastAsia" w:ascii="仿宋_GB2312" w:hAnsi="仿宋" w:eastAsia="仿宋_GB2312"/>
          <w:sz w:val="32"/>
          <w:szCs w:val="32"/>
          <w:highlight w:val="none"/>
        </w:rPr>
        <w:t>组织现场勘察。如存在市、区两级排水设施管养范围交叉情况，</w:t>
      </w:r>
      <w:r>
        <w:rPr>
          <w:rFonts w:hint="eastAsia" w:ascii="仿宋_GB2312" w:hAnsi="仿宋" w:eastAsia="仿宋_GB2312"/>
          <w:sz w:val="32"/>
          <w:szCs w:val="32"/>
          <w:highlight w:val="none"/>
          <w:lang w:val="en-US" w:eastAsia="zh-CN"/>
        </w:rPr>
        <w:t>市、区两级</w:t>
      </w:r>
      <w:r>
        <w:rPr>
          <w:rFonts w:hint="eastAsia" w:ascii="仿宋_GB2312" w:hAnsi="仿宋" w:eastAsia="仿宋_GB2312"/>
          <w:sz w:val="32"/>
          <w:szCs w:val="32"/>
          <w:highlight w:val="none"/>
        </w:rPr>
        <w:t>排水设施管</w:t>
      </w:r>
      <w:r>
        <w:rPr>
          <w:rFonts w:hint="eastAsia" w:ascii="仿宋_GB2312" w:hAnsi="仿宋" w:eastAsia="仿宋_GB2312"/>
          <w:sz w:val="32"/>
          <w:szCs w:val="32"/>
          <w:highlight w:val="none"/>
          <w:lang w:val="en-US" w:eastAsia="zh-CN"/>
        </w:rPr>
        <w:t>理</w:t>
      </w:r>
      <w:r>
        <w:rPr>
          <w:rFonts w:hint="eastAsia" w:ascii="仿宋_GB2312" w:hAnsi="仿宋" w:eastAsia="仿宋_GB2312"/>
          <w:sz w:val="32"/>
          <w:szCs w:val="32"/>
          <w:highlight w:val="none"/>
        </w:rPr>
        <w:t>部门共同参与</w:t>
      </w:r>
      <w:r>
        <w:rPr>
          <w:rFonts w:hint="eastAsia" w:ascii="仿宋_GB2312" w:hAnsi="仿宋" w:eastAsia="仿宋_GB2312"/>
          <w:sz w:val="32"/>
          <w:szCs w:val="32"/>
          <w:highlight w:val="none"/>
          <w:lang w:val="en-US" w:eastAsia="zh-CN"/>
        </w:rPr>
        <w:t>现场勘察</w:t>
      </w:r>
      <w:r>
        <w:rPr>
          <w:rFonts w:hint="eastAsia" w:ascii="仿宋_GB2312" w:hAnsi="仿宋" w:eastAsia="仿宋_GB2312"/>
          <w:sz w:val="32"/>
          <w:szCs w:val="32"/>
          <w:highlight w:val="none"/>
        </w:rPr>
        <w:t>。对符合规定要求的予以通过；对不符合规定要求的，不予通过并书面说明理由。</w:t>
      </w:r>
    </w:p>
    <w:p>
      <w:pPr>
        <w:spacing w:line="360" w:lineRule="auto"/>
        <w:ind w:firstLine="321" w:firstLineChars="100"/>
        <w:rPr>
          <w:rFonts w:hint="default" w:ascii="仿宋_GB2312" w:hAnsi="仿宋" w:eastAsia="仿宋_GB2312"/>
          <w:sz w:val="32"/>
          <w:szCs w:val="32"/>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_GB2312" w:hAnsi="仿宋" w:eastAsia="仿宋_GB2312"/>
          <w:sz w:val="32"/>
          <w:szCs w:val="32"/>
        </w:rPr>
        <w:t>决定：出具《因工程建设需要拆除、改动排水与污水处理设施审查意见表》（</w:t>
      </w:r>
      <w:r>
        <w:rPr>
          <w:rFonts w:hint="eastAsia" w:ascii="仿宋_GB2312" w:hAnsi="仿宋" w:eastAsia="仿宋_GB2312"/>
          <w:sz w:val="32"/>
          <w:szCs w:val="32"/>
          <w:lang w:val="en-US" w:eastAsia="zh-CN"/>
        </w:rPr>
        <w:t>样表附后</w:t>
      </w:r>
      <w:r>
        <w:rPr>
          <w:rFonts w:hint="eastAsia" w:ascii="仿宋_GB2312" w:hAnsi="仿宋" w:eastAsia="仿宋_GB2312"/>
          <w:sz w:val="32"/>
          <w:szCs w:val="32"/>
        </w:rPr>
        <w:t>）。</w:t>
      </w:r>
    </w:p>
    <w:p>
      <w:pPr>
        <w:numPr>
          <w:ilvl w:val="0"/>
          <w:numId w:val="0"/>
        </w:numPr>
        <w:spacing w:line="360" w:lineRule="auto"/>
        <w:rPr>
          <w:rFonts w:hint="eastAsia" w:ascii="黑体" w:hAnsi="黑体" w:eastAsia="黑体"/>
          <w:sz w:val="32"/>
          <w:szCs w:val="32"/>
          <w:lang w:val="en-US" w:eastAsia="zh-CN"/>
        </w:rPr>
      </w:pPr>
      <w:r>
        <w:rPr>
          <w:rFonts w:hint="eastAsia" w:ascii="黑体" w:hAnsi="黑体" w:eastAsia="黑体"/>
          <w:sz w:val="32"/>
          <w:szCs w:val="32"/>
          <w:lang w:val="en-US" w:eastAsia="zh-CN"/>
        </w:rPr>
        <w:t>三、办理时限</w:t>
      </w:r>
    </w:p>
    <w:p>
      <w:pPr>
        <w:numPr>
          <w:ilvl w:val="0"/>
          <w:numId w:val="0"/>
        </w:numPr>
        <w:spacing w:line="360" w:lineRule="auto"/>
        <w:rPr>
          <w:rFonts w:hint="default" w:ascii="仿宋_GB2312" w:hAnsi="仿宋" w:eastAsia="仿宋_GB2312"/>
          <w:sz w:val="32"/>
          <w:szCs w:val="32"/>
          <w:lang w:val="en-US" w:eastAsia="zh-CN"/>
        </w:rPr>
      </w:pPr>
      <w:r>
        <w:rPr>
          <w:rFonts w:hint="eastAsia" w:ascii="黑体" w:hAnsi="黑体" w:eastAsia="黑体"/>
          <w:sz w:val="32"/>
          <w:szCs w:val="32"/>
          <w:lang w:val="en-US" w:eastAsia="zh-CN"/>
        </w:rPr>
        <w:t xml:space="preserve">   </w:t>
      </w:r>
      <w:r>
        <w:rPr>
          <w:rFonts w:hint="eastAsia" w:ascii="仿宋_GB2312" w:hAnsi="仿宋" w:eastAsia="仿宋_GB2312"/>
          <w:sz w:val="32"/>
          <w:szCs w:val="32"/>
          <w:lang w:val="en-US" w:eastAsia="zh-CN"/>
        </w:rPr>
        <w:t>4个工作日</w:t>
      </w: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left="0" w:leftChars="0" w:firstLine="0" w:firstLineChars="0"/>
        <w:rPr>
          <w:rFonts w:hint="eastAsia" w:ascii="仿宋_GB2312" w:hAnsi="仿宋" w:eastAsia="仿宋_GB2312"/>
          <w:sz w:val="32"/>
          <w:szCs w:val="32"/>
        </w:rPr>
      </w:pPr>
    </w:p>
    <w:p>
      <w:pPr>
        <w:pStyle w:val="4"/>
        <w:ind w:left="0" w:leftChars="0" w:firstLine="0" w:firstLineChars="0"/>
        <w:rPr>
          <w:rFonts w:hint="eastAsia" w:ascii="仿宋_GB2312" w:hAnsi="仿宋" w:eastAsia="仿宋_GB2312"/>
          <w:sz w:val="32"/>
          <w:szCs w:val="32"/>
        </w:rPr>
      </w:pPr>
    </w:p>
    <w:p>
      <w:pPr>
        <w:pStyle w:val="4"/>
        <w:ind w:left="0" w:leftChars="0" w:firstLine="0" w:firstLineChars="0"/>
        <w:rPr>
          <w:rFonts w:hint="eastAsia" w:ascii="仿宋_GB2312" w:hAnsi="仿宋" w:eastAsia="仿宋_GB2312"/>
          <w:sz w:val="32"/>
          <w:szCs w:val="32"/>
        </w:rPr>
      </w:pPr>
    </w:p>
    <w:p>
      <w:pPr>
        <w:pStyle w:val="4"/>
        <w:ind w:left="0" w:leftChars="0" w:firstLine="0" w:firstLineChars="0"/>
        <w:rPr>
          <w:rFonts w:hint="eastAsia" w:ascii="仿宋_GB2312" w:hAnsi="仿宋" w:eastAsia="仿宋_GB2312"/>
          <w:sz w:val="32"/>
          <w:szCs w:val="32"/>
        </w:rPr>
      </w:pPr>
    </w:p>
    <w:p>
      <w:pPr>
        <w:pStyle w:val="4"/>
        <w:ind w:left="0" w:leftChars="0" w:firstLine="0" w:firstLineChars="0"/>
        <w:rPr>
          <w:rFonts w:hint="eastAsia" w:ascii="仿宋_GB2312" w:hAnsi="仿宋" w:eastAsia="仿宋_GB2312"/>
          <w:sz w:val="32"/>
          <w:szCs w:val="32"/>
        </w:rPr>
      </w:pPr>
    </w:p>
    <w:p>
      <w:pPr>
        <w:jc w:val="center"/>
        <w:rPr>
          <w:rFonts w:ascii="Calibri" w:hAnsi="Calibri"/>
          <w:b/>
          <w:sz w:val="28"/>
          <w:szCs w:val="28"/>
        </w:rPr>
      </w:pPr>
      <w:r>
        <w:rPr>
          <w:rFonts w:hint="eastAsia" w:ascii="Calibri" w:hAnsi="Calibri"/>
          <w:b/>
          <w:sz w:val="28"/>
          <w:szCs w:val="28"/>
        </w:rPr>
        <w:t>因工程建设需要拆除、改动排水与污水处理设施审查意见表（样表）</w:t>
      </w:r>
    </w:p>
    <w:p>
      <w:pPr>
        <w:jc w:val="center"/>
        <w:rPr>
          <w:rFonts w:hint="eastAsia" w:ascii="Calibri" w:hAnsi="Calibri"/>
          <w:sz w:val="21"/>
          <w:szCs w:val="21"/>
        </w:rPr>
      </w:pPr>
      <w:r>
        <w:rPr>
          <w:rFonts w:hint="eastAsia" w:ascii="Calibri" w:hAnsi="Calibri"/>
          <w:sz w:val="21"/>
          <w:szCs w:val="21"/>
        </w:rPr>
        <w:t>（    ）排拆改字（    ）第（    ）号</w:t>
      </w:r>
    </w:p>
    <w:tbl>
      <w:tblPr>
        <w:tblStyle w:val="2"/>
        <w:tblW w:w="96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
        <w:gridCol w:w="552"/>
        <w:gridCol w:w="1338"/>
        <w:gridCol w:w="983"/>
        <w:gridCol w:w="1355"/>
        <w:gridCol w:w="624"/>
        <w:gridCol w:w="665"/>
        <w:gridCol w:w="599"/>
        <w:gridCol w:w="28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 w:hRule="atLeast"/>
          <w:jc w:val="center"/>
        </w:trPr>
        <w:tc>
          <w:tcPr>
            <w:tcW w:w="1248" w:type="dxa"/>
            <w:gridSpan w:val="3"/>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w:t>
            </w:r>
          </w:p>
        </w:tc>
        <w:tc>
          <w:tcPr>
            <w:tcW w:w="8425" w:type="dxa"/>
            <w:gridSpan w:val="7"/>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1248" w:type="dxa"/>
            <w:gridSpan w:val="3"/>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rPr>
              <w:t>委托代理人</w:t>
            </w:r>
          </w:p>
        </w:tc>
        <w:tc>
          <w:tcPr>
            <w:tcW w:w="1338" w:type="dxa"/>
            <w:noWrap w:val="0"/>
            <w:vAlign w:val="center"/>
          </w:tcPr>
          <w:p>
            <w:pPr>
              <w:jc w:val="center"/>
              <w:rPr>
                <w:rFonts w:hint="eastAsia" w:asciiTheme="minorEastAsia" w:hAnsiTheme="minorEastAsia" w:eastAsiaTheme="minorEastAsia" w:cstheme="minorEastAsia"/>
                <w:sz w:val="21"/>
                <w:szCs w:val="21"/>
              </w:rPr>
            </w:pPr>
          </w:p>
        </w:tc>
        <w:tc>
          <w:tcPr>
            <w:tcW w:w="983"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979" w:type="dxa"/>
            <w:gridSpan w:val="2"/>
            <w:noWrap w:val="0"/>
            <w:vAlign w:val="center"/>
          </w:tcPr>
          <w:p>
            <w:pPr>
              <w:jc w:val="center"/>
              <w:rPr>
                <w:rFonts w:hint="eastAsia" w:asciiTheme="minorEastAsia" w:hAnsiTheme="minorEastAsia" w:eastAsiaTheme="minorEastAsia" w:cstheme="minorEastAsia"/>
                <w:sz w:val="21"/>
                <w:szCs w:val="21"/>
              </w:rPr>
            </w:pPr>
          </w:p>
        </w:tc>
        <w:tc>
          <w:tcPr>
            <w:tcW w:w="1264" w:type="dxa"/>
            <w:gridSpan w:val="2"/>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w:t>
            </w:r>
          </w:p>
        </w:tc>
        <w:tc>
          <w:tcPr>
            <w:tcW w:w="2861"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1248" w:type="dxa"/>
            <w:gridSpan w:val="3"/>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通讯地址</w:t>
            </w:r>
          </w:p>
        </w:tc>
        <w:tc>
          <w:tcPr>
            <w:tcW w:w="4300" w:type="dxa"/>
            <w:gridSpan w:val="4"/>
            <w:noWrap w:val="0"/>
            <w:vAlign w:val="center"/>
          </w:tcPr>
          <w:p>
            <w:pPr>
              <w:jc w:val="center"/>
              <w:rPr>
                <w:rFonts w:hint="eastAsia" w:asciiTheme="minorEastAsia" w:hAnsiTheme="minorEastAsia" w:eastAsiaTheme="minorEastAsia" w:cstheme="minorEastAsia"/>
                <w:sz w:val="21"/>
                <w:szCs w:val="21"/>
              </w:rPr>
            </w:pPr>
          </w:p>
        </w:tc>
        <w:tc>
          <w:tcPr>
            <w:tcW w:w="1264" w:type="dxa"/>
            <w:gridSpan w:val="2"/>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2861"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 w:hRule="atLeast"/>
          <w:jc w:val="center"/>
        </w:trPr>
        <w:tc>
          <w:tcPr>
            <w:tcW w:w="1248" w:type="dxa"/>
            <w:gridSpan w:val="3"/>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4300" w:type="dxa"/>
            <w:gridSpan w:val="4"/>
            <w:noWrap w:val="0"/>
            <w:vAlign w:val="center"/>
          </w:tcPr>
          <w:p>
            <w:pPr>
              <w:jc w:val="center"/>
              <w:rPr>
                <w:rFonts w:hint="eastAsia" w:asciiTheme="minorEastAsia" w:hAnsiTheme="minorEastAsia" w:eastAsiaTheme="minorEastAsia" w:cstheme="minorEastAsia"/>
                <w:sz w:val="21"/>
                <w:szCs w:val="21"/>
              </w:rPr>
            </w:pPr>
          </w:p>
        </w:tc>
        <w:tc>
          <w:tcPr>
            <w:tcW w:w="1264" w:type="dxa"/>
            <w:gridSpan w:val="2"/>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项目位置</w:t>
            </w:r>
          </w:p>
        </w:tc>
        <w:tc>
          <w:tcPr>
            <w:tcW w:w="2861"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 w:hRule="atLeast"/>
          <w:jc w:val="center"/>
        </w:trPr>
        <w:tc>
          <w:tcPr>
            <w:tcW w:w="1248" w:type="dxa"/>
            <w:gridSpan w:val="3"/>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3676" w:type="dxa"/>
            <w:gridSpan w:val="3"/>
            <w:noWrap w:val="0"/>
            <w:vAlign w:val="center"/>
          </w:tcPr>
          <w:p>
            <w:pPr>
              <w:jc w:val="center"/>
              <w:rPr>
                <w:rFonts w:hint="eastAsia" w:asciiTheme="minorEastAsia" w:hAnsiTheme="minorEastAsia" w:eastAsiaTheme="minorEastAsia" w:cstheme="minorEastAsia"/>
                <w:sz w:val="21"/>
                <w:szCs w:val="21"/>
              </w:rPr>
            </w:pPr>
          </w:p>
        </w:tc>
        <w:tc>
          <w:tcPr>
            <w:tcW w:w="1289" w:type="dxa"/>
            <w:gridSpan w:val="2"/>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监理单位</w:t>
            </w:r>
          </w:p>
        </w:tc>
        <w:tc>
          <w:tcPr>
            <w:tcW w:w="3460" w:type="dxa"/>
            <w:gridSpan w:val="2"/>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 w:hRule="atLeast"/>
          <w:jc w:val="center"/>
        </w:trPr>
        <w:tc>
          <w:tcPr>
            <w:tcW w:w="1248" w:type="dxa"/>
            <w:gridSpan w:val="3"/>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设计单位</w:t>
            </w:r>
          </w:p>
        </w:tc>
        <w:tc>
          <w:tcPr>
            <w:tcW w:w="3676" w:type="dxa"/>
            <w:gridSpan w:val="3"/>
            <w:noWrap w:val="0"/>
            <w:vAlign w:val="center"/>
          </w:tcPr>
          <w:p>
            <w:pPr>
              <w:jc w:val="center"/>
              <w:rPr>
                <w:rFonts w:hint="eastAsia" w:asciiTheme="minorEastAsia" w:hAnsiTheme="minorEastAsia" w:eastAsiaTheme="minorEastAsia" w:cstheme="minorEastAsia"/>
                <w:sz w:val="21"/>
                <w:szCs w:val="21"/>
              </w:rPr>
            </w:pPr>
          </w:p>
        </w:tc>
        <w:tc>
          <w:tcPr>
            <w:tcW w:w="1289" w:type="dxa"/>
            <w:gridSpan w:val="2"/>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施工单位</w:t>
            </w:r>
          </w:p>
        </w:tc>
        <w:tc>
          <w:tcPr>
            <w:tcW w:w="3460" w:type="dxa"/>
            <w:gridSpan w:val="2"/>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6" w:hRule="atLeast"/>
          <w:jc w:val="center"/>
        </w:trPr>
        <w:tc>
          <w:tcPr>
            <w:tcW w:w="690" w:type="dxa"/>
            <w:tcBorders>
              <w:right w:val="single" w:color="auto" w:sz="4" w:space="0"/>
            </w:tcBorders>
            <w:noWrap w:val="0"/>
            <w:textDirection w:val="tbRlV"/>
            <w:vAlign w:val="center"/>
          </w:tcPr>
          <w:p>
            <w:pPr>
              <w:spacing w:line="280" w:lineRule="exact"/>
              <w:ind w:left="113" w:right="113"/>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基本情况</w:t>
            </w:r>
          </w:p>
        </w:tc>
        <w:tc>
          <w:tcPr>
            <w:tcW w:w="8983" w:type="dxa"/>
            <w:gridSpan w:val="9"/>
            <w:tcBorders>
              <w:top w:val="single" w:color="auto" w:sz="4" w:space="0"/>
              <w:left w:val="single" w:color="auto" w:sz="4" w:space="0"/>
            </w:tcBorders>
            <w:noWrap w:val="0"/>
            <w:vAlign w:val="top"/>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项目类型：□政府投资建设项目（线性工程类）      □政府投资建设项目（房屋建筑类）</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□一般社会投资项目                    □小型社会投资项目</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□工业建设项目                        □带方案出让用地的社会投资项目</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p>
          <w:p>
            <w:pPr>
              <w:ind w:firstLine="210" w:firstLineChars="1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总用地面积：              平方米， 总建筑面积：             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9" w:hRule="atLeast"/>
          <w:jc w:val="center"/>
        </w:trPr>
        <w:tc>
          <w:tcPr>
            <w:tcW w:w="690" w:type="dxa"/>
            <w:tcBorders>
              <w:right w:val="single" w:color="auto" w:sz="4" w:space="0"/>
            </w:tcBorders>
            <w:noWrap w:val="0"/>
            <w:textDirection w:val="tbRlV"/>
            <w:vAlign w:val="center"/>
          </w:tcPr>
          <w:p>
            <w:pPr>
              <w:ind w:left="113" w:right="113"/>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资料完备情况</w:t>
            </w:r>
          </w:p>
        </w:tc>
        <w:tc>
          <w:tcPr>
            <w:tcW w:w="8983" w:type="dxa"/>
            <w:gridSpan w:val="9"/>
            <w:tcBorders>
              <w:left w:val="single" w:color="auto" w:sz="4" w:space="0"/>
            </w:tcBorders>
            <w:noWrap w:val="0"/>
            <w:vAlign w:val="top"/>
          </w:tcPr>
          <w:p>
            <w:pP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资料完备情况：</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1.施工图及相关部门批复                                         □是       □否</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2.施工方案                                                     □是       □否</w:t>
            </w:r>
          </w:p>
          <w:p>
            <w:pPr>
              <w:rPr>
                <w:rFonts w:hint="eastAsia" w:asciiTheme="minorEastAsia" w:hAnsiTheme="minorEastAsia" w:eastAsiaTheme="minorEastAsia" w:cstheme="minorEastAsia"/>
                <w:color w:val="00000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8" w:hRule="atLeast"/>
          <w:jc w:val="center"/>
        </w:trPr>
        <w:tc>
          <w:tcPr>
            <w:tcW w:w="690" w:type="dxa"/>
            <w:tcBorders>
              <w:right w:val="single" w:color="auto" w:sz="4" w:space="0"/>
            </w:tcBorders>
            <w:noWrap w:val="0"/>
            <w:textDirection w:val="tbRlV"/>
            <w:vAlign w:val="center"/>
          </w:tcPr>
          <w:p>
            <w:pPr>
              <w:ind w:left="113" w:right="113"/>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审查情况</w:t>
            </w:r>
          </w:p>
        </w:tc>
        <w:tc>
          <w:tcPr>
            <w:tcW w:w="8983" w:type="dxa"/>
            <w:gridSpan w:val="9"/>
            <w:tcBorders>
              <w:left w:val="single" w:color="auto" w:sz="4" w:space="0"/>
            </w:tcBorders>
            <w:noWrap w:val="0"/>
            <w:vAlign w:val="top"/>
          </w:tcPr>
          <w:p>
            <w:pP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审查情况：</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1.施工图需经审图机构审查合格                                   □是       □否</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2.施工方案需由建设单位自行组织有排水主管部门参加</w:t>
            </w:r>
          </w:p>
          <w:p>
            <w:pPr>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的专家评审并出具评审意见                                     □是       □否</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00"/>
                <w:sz w:val="21"/>
                <w:szCs w:val="21"/>
              </w:rPr>
              <w:t>经现场勘查具备施工条件                                      □是       □否</w:t>
            </w:r>
          </w:p>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5" w:hRule="exact"/>
          <w:jc w:val="center"/>
        </w:trPr>
        <w:tc>
          <w:tcPr>
            <w:tcW w:w="696" w:type="dxa"/>
            <w:gridSpan w:val="2"/>
            <w:tcBorders>
              <w:right w:val="single" w:color="auto" w:sz="4" w:space="0"/>
            </w:tcBorders>
            <w:noWrap w:val="0"/>
            <w:textDirection w:val="tbRlV"/>
            <w:vAlign w:val="center"/>
          </w:tcPr>
          <w:p>
            <w:pPr>
              <w:spacing w:line="280" w:lineRule="exact"/>
              <w:ind w:left="113" w:right="113"/>
              <w:jc w:val="center"/>
              <w:rPr>
                <w:rFonts w:hint="eastAsia" w:ascii="宋体" w:hAnsi="宋体"/>
                <w:color w:val="000000"/>
                <w:szCs w:val="21"/>
              </w:rPr>
            </w:pPr>
            <w:r>
              <w:rPr>
                <w:rFonts w:hint="eastAsia" w:ascii="宋体" w:hAnsi="宋体"/>
                <w:color w:val="000000"/>
                <w:szCs w:val="21"/>
              </w:rPr>
              <w:t>审查意见</w:t>
            </w:r>
          </w:p>
        </w:tc>
        <w:tc>
          <w:tcPr>
            <w:tcW w:w="8977" w:type="dxa"/>
            <w:gridSpan w:val="8"/>
            <w:tcBorders>
              <w:left w:val="single" w:color="auto" w:sz="4" w:space="0"/>
            </w:tcBorders>
            <w:noWrap w:val="0"/>
            <w:vAlign w:val="top"/>
          </w:tcPr>
          <w:p>
            <w:pPr>
              <w:rPr>
                <w:rFonts w:hint="eastAsia" w:ascii="宋体" w:hAnsi="宋体"/>
                <w:color w:val="000000"/>
                <w:sz w:val="18"/>
                <w:szCs w:val="18"/>
              </w:rPr>
            </w:pPr>
          </w:p>
          <w:p>
            <w:pPr>
              <w:rPr>
                <w:rFonts w:hint="eastAsia" w:ascii="宋体" w:hAnsi="宋体"/>
                <w:color w:val="000000"/>
                <w:sz w:val="18"/>
                <w:szCs w:val="18"/>
              </w:rPr>
            </w:pPr>
          </w:p>
          <w:p>
            <w:pPr>
              <w:rPr>
                <w:rFonts w:hint="eastAsia" w:ascii="宋体" w:hAnsi="宋体"/>
                <w:color w:val="000000"/>
                <w:sz w:val="18"/>
                <w:szCs w:val="18"/>
              </w:rPr>
            </w:pPr>
          </w:p>
          <w:p>
            <w:pPr>
              <w:rPr>
                <w:rFonts w:hint="eastAsia" w:ascii="宋体" w:hAnsi="宋体"/>
                <w:color w:val="000000"/>
                <w:sz w:val="18"/>
                <w:szCs w:val="18"/>
              </w:rPr>
            </w:pPr>
          </w:p>
          <w:p>
            <w:pPr>
              <w:ind w:right="720" w:firstLine="5880" w:firstLineChars="2800"/>
              <w:rPr>
                <w:rFonts w:hint="eastAsia" w:ascii="宋体" w:hAnsi="宋体"/>
                <w:color w:val="000000"/>
                <w:sz w:val="21"/>
                <w:szCs w:val="21"/>
              </w:rPr>
            </w:pPr>
          </w:p>
          <w:p>
            <w:pPr>
              <w:ind w:right="720" w:firstLine="5880" w:firstLineChars="2800"/>
              <w:rPr>
                <w:rFonts w:hint="eastAsia" w:ascii="宋体" w:hAnsi="宋体"/>
                <w:color w:val="000000"/>
                <w:sz w:val="21"/>
                <w:szCs w:val="21"/>
              </w:rPr>
            </w:pPr>
          </w:p>
          <w:p>
            <w:pPr>
              <w:ind w:right="720" w:firstLine="5880" w:firstLineChars="2800"/>
              <w:rPr>
                <w:rFonts w:hint="eastAsia" w:ascii="宋体" w:hAnsi="宋体"/>
                <w:color w:val="000000"/>
                <w:sz w:val="21"/>
                <w:szCs w:val="21"/>
              </w:rPr>
            </w:pPr>
            <w:r>
              <w:rPr>
                <w:rFonts w:hint="eastAsia" w:ascii="宋体" w:hAnsi="宋体"/>
                <w:color w:val="000000"/>
                <w:sz w:val="21"/>
                <w:szCs w:val="21"/>
              </w:rPr>
              <w:t>审查单位（签章）：</w:t>
            </w:r>
          </w:p>
          <w:p>
            <w:pPr>
              <w:ind w:firstLine="5880" w:firstLineChars="2800"/>
              <w:rPr>
                <w:rFonts w:hint="eastAsia" w:ascii="宋体" w:hAnsi="宋体"/>
                <w:color w:val="000000"/>
                <w:sz w:val="18"/>
                <w:szCs w:val="18"/>
              </w:rPr>
            </w:pPr>
            <w:r>
              <w:rPr>
                <w:rFonts w:hint="eastAsia" w:ascii="宋体" w:hAnsi="宋体"/>
                <w:color w:val="000000"/>
                <w:sz w:val="21"/>
                <w:szCs w:val="21"/>
              </w:rPr>
              <w:t>年    月    日</w:t>
            </w:r>
          </w:p>
          <w:p>
            <w:pPr>
              <w:ind w:right="720" w:firstLine="5040" w:firstLineChars="2800"/>
              <w:rPr>
                <w:rFonts w:hint="eastAsia" w:ascii="宋体" w:hAnsi="宋体"/>
                <w:color w:val="000000"/>
                <w:sz w:val="18"/>
                <w:szCs w:val="18"/>
              </w:rPr>
            </w:pPr>
          </w:p>
        </w:tc>
      </w:tr>
    </w:tbl>
    <w:p>
      <w:pPr>
        <w:snapToGrid w:val="0"/>
        <w:ind w:left="84" w:leftChars="-250" w:hanging="609" w:hangingChars="290"/>
        <w:rPr>
          <w:rFonts w:hint="eastAsia" w:ascii="宋体"/>
          <w:color w:val="000000"/>
          <w:sz w:val="21"/>
          <w:szCs w:val="21"/>
        </w:rPr>
      </w:pPr>
      <w:r>
        <w:rPr>
          <w:rFonts w:hint="eastAsia" w:ascii="宋体"/>
          <w:color w:val="000000"/>
          <w:sz w:val="21"/>
          <w:szCs w:val="21"/>
        </w:rPr>
        <w:t>注：1.编号第一个（）根据实施主体填写；市城乡建设局填写（城建），瑶海区填写（瑶海），包河区填写（包河），蜀山区填写（蜀山），庐阳区填写（庐阳），经济技术开发区填写（经开），高新技术产业开发区填写（高新），新站高新技术产业开发区填写（新站）</w:t>
      </w:r>
    </w:p>
    <w:p>
      <w:pPr>
        <w:snapToGrid w:val="0"/>
        <w:ind w:left="84" w:leftChars="-250" w:hanging="609" w:hangingChars="290"/>
        <w:rPr>
          <w:rFonts w:hint="eastAsia" w:ascii="宋体"/>
          <w:color w:val="000000"/>
          <w:sz w:val="21"/>
          <w:szCs w:val="21"/>
        </w:rPr>
      </w:pPr>
      <w:r>
        <w:rPr>
          <w:rFonts w:hint="eastAsia" w:ascii="宋体"/>
          <w:color w:val="000000"/>
          <w:sz w:val="21"/>
          <w:szCs w:val="21"/>
        </w:rPr>
        <w:t xml:space="preserve">    2.编号第二个（）填年份，如（20</w:t>
      </w:r>
      <w:r>
        <w:rPr>
          <w:rFonts w:hint="eastAsia" w:ascii="宋体"/>
          <w:color w:val="000000"/>
          <w:sz w:val="21"/>
          <w:szCs w:val="21"/>
          <w:lang w:val="en-US" w:eastAsia="zh-CN"/>
        </w:rPr>
        <w:t>21</w:t>
      </w:r>
      <w:r>
        <w:rPr>
          <w:rFonts w:hint="eastAsia" w:ascii="宋体"/>
          <w:color w:val="000000"/>
          <w:sz w:val="21"/>
          <w:szCs w:val="21"/>
        </w:rPr>
        <w:t>）</w:t>
      </w:r>
    </w:p>
    <w:p>
      <w:pPr>
        <w:snapToGrid w:val="0"/>
        <w:ind w:left="84" w:leftChars="-250" w:hanging="609" w:hangingChars="290"/>
        <w:rPr>
          <w:rFonts w:hint="eastAsia" w:ascii="仿宋" w:hAnsi="仿宋" w:eastAsia="仿宋" w:cs="仿宋"/>
          <w:sz w:val="32"/>
          <w:szCs w:val="32"/>
        </w:rPr>
      </w:pPr>
      <w:r>
        <w:rPr>
          <w:rFonts w:hint="eastAsia" w:ascii="宋体"/>
          <w:color w:val="000000"/>
          <w:sz w:val="21"/>
          <w:szCs w:val="21"/>
        </w:rPr>
        <w:t xml:space="preserve">    3.编号第三个（）填序号，如（001）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82351"/>
    <w:rsid w:val="028D0871"/>
    <w:rsid w:val="0A482351"/>
    <w:rsid w:val="0CA17CE8"/>
    <w:rsid w:val="171E5026"/>
    <w:rsid w:val="1EE42769"/>
    <w:rsid w:val="2F7B6884"/>
    <w:rsid w:val="30164916"/>
    <w:rsid w:val="38A145F4"/>
    <w:rsid w:val="3D6278F7"/>
    <w:rsid w:val="4689655B"/>
    <w:rsid w:val="4F5A75BF"/>
    <w:rsid w:val="5B44265B"/>
    <w:rsid w:val="66553D65"/>
    <w:rsid w:val="6A4843AD"/>
    <w:rsid w:val="6F7C62B7"/>
    <w:rsid w:val="6FAE5518"/>
    <w:rsid w:val="70274AD0"/>
    <w:rsid w:val="73AE6E4D"/>
    <w:rsid w:val="73AE7C9B"/>
    <w:rsid w:val="753424E9"/>
    <w:rsid w:val="76133BFC"/>
    <w:rsid w:val="7906339B"/>
    <w:rsid w:val="796A7418"/>
    <w:rsid w:val="7FE0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2021-08-30T09:05:00Z</dcterms:created>
  <dc:creator>天青色等烟雨</dc:creator>
  <cp:lastModifiedBy>Shero</cp:lastModifiedBy>
  <cp:lastPrinted>2021-10-28T08:15:00Z</cp:lastPrinted>
  <dcterms:modified xsi:type="dcterms:W3CDTF">2021-11-01T02:14:37Z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F3D938C65A374813B7D7F21C30AF6B13</vt:lpwstr>
  </property>
</Properties>
</file>