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auto"/>
        <w:spacing w:before="0" w:beforeAutospacing="0" w:after="0" w:afterAutospacing="0"/>
        <w:ind w:left="0" w:right="0" w:firstLine="0" w:firstLineChars="0"/>
        <w:jc w:val="left"/>
        <w:outlineLvl w:val="9"/>
        <w:rPr>
          <w:rFonts w:hint="default" w:ascii="Times New Roman" w:hAnsi="Times New Roman" w:eastAsia="黑体" w:cs="Times New Roman"/>
          <w:b w:val="0"/>
          <w:bCs w:val="0"/>
          <w:sz w:val="32"/>
          <w:szCs w:val="32"/>
          <w:lang w:val="en-US"/>
        </w:rPr>
      </w:pPr>
      <w:r>
        <w:rPr>
          <w:rFonts w:hint="eastAsia" w:ascii="Times New Roman" w:hAnsi="宋体" w:eastAsia="黑体" w:cs="Times New Roman"/>
          <w:b w:val="0"/>
          <w:bCs w:val="0"/>
          <w:kern w:val="2"/>
          <w:sz w:val="32"/>
          <w:szCs w:val="32"/>
          <w:lang w:val="en-US" w:eastAsia="zh-CN" w:bidi="ar"/>
        </w:rPr>
        <w:t>附件</w:t>
      </w:r>
      <w:r>
        <w:rPr>
          <w:rFonts w:hint="default" w:ascii="Times New Roman" w:hAnsi="Times New Roman" w:eastAsia="黑体" w:cs="Times New Roman"/>
          <w:b w:val="0"/>
          <w:bCs w:val="0"/>
          <w:kern w:val="2"/>
          <w:sz w:val="32"/>
          <w:szCs w:val="32"/>
          <w:lang w:val="en-US" w:eastAsia="zh-CN" w:bidi="ar"/>
        </w:rPr>
        <w:t>1</w:t>
      </w:r>
    </w:p>
    <w:p>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b w:val="0"/>
          <w:bCs w:val="0"/>
          <w:sz w:val="36"/>
          <w:szCs w:val="36"/>
          <w:lang w:val="en-US"/>
        </w:rPr>
      </w:pP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方正小标宋简体" w:cs="Times New Roman"/>
          <w:b w:val="0"/>
          <w:bCs w:val="0"/>
          <w:spacing w:val="-20"/>
          <w:sz w:val="44"/>
          <w:szCs w:val="44"/>
          <w:lang w:val="en-US"/>
        </w:rPr>
      </w:pPr>
      <w:r>
        <w:rPr>
          <w:rFonts w:hint="eastAsia" w:ascii="Times New Roman" w:hAnsi="方正小标宋简体" w:eastAsia="方正小标宋简体" w:cs="Times New Roman"/>
          <w:b w:val="0"/>
          <w:bCs w:val="0"/>
          <w:spacing w:val="-20"/>
          <w:kern w:val="2"/>
          <w:sz w:val="44"/>
          <w:szCs w:val="44"/>
          <w:lang w:val="en-US" w:eastAsia="zh-CN" w:bidi="ar"/>
        </w:rPr>
        <w:t>浙江省公路公共基础设施重置成本参考标准</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方正小标宋简体" w:cs="Times New Roman"/>
          <w:b w:val="0"/>
          <w:bCs w:val="0"/>
          <w:spacing w:val="-20"/>
          <w:sz w:val="44"/>
          <w:szCs w:val="44"/>
          <w:lang w:val="en-US"/>
        </w:rPr>
      </w:pPr>
      <w:r>
        <w:rPr>
          <w:rFonts w:hint="eastAsia" w:ascii="Times New Roman" w:hAnsi="Times New Roman" w:eastAsia="楷体_GB2312" w:cs="Times New Roman"/>
          <w:b w:val="0"/>
          <w:bCs w:val="0"/>
          <w:kern w:val="2"/>
          <w:sz w:val="44"/>
          <w:szCs w:val="44"/>
          <w:lang w:val="en-US" w:eastAsia="zh-CN" w:bidi="ar"/>
        </w:rPr>
        <w:t>（试行）</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方正小标宋简体" w:cs="Times New Roman"/>
          <w:b w:val="0"/>
          <w:bCs w:val="0"/>
          <w:sz w:val="44"/>
          <w:szCs w:val="44"/>
          <w:lang w:val="en-US"/>
        </w:rPr>
      </w:pP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一、为科学合理确认、计量、记录和报告公路公共基础设施资产，扎实推进公路公共基础设施会计核算，根据《政府会计准则第</w:t>
      </w:r>
      <w:r>
        <w:rPr>
          <w:rFonts w:hint="default" w:ascii="Times New Roman" w:hAnsi="Times New Roman" w:eastAsia="仿宋_GB2312" w:cs="Times New Roman"/>
          <w:b w:val="0"/>
          <w:bCs w:val="0"/>
          <w:sz w:val="32"/>
          <w:szCs w:val="32"/>
          <w:lang w:val="en-US"/>
        </w:rPr>
        <w:t>5</w:t>
      </w:r>
      <w:r>
        <w:rPr>
          <w:rFonts w:hint="eastAsia" w:ascii="Times New Roman" w:hAnsi="Times New Roman" w:eastAsia="仿宋_GB2312" w:cs="仿宋_GB2312"/>
          <w:b w:val="0"/>
          <w:bCs w:val="0"/>
          <w:sz w:val="32"/>
          <w:szCs w:val="32"/>
          <w:lang w:eastAsia="zh-CN"/>
        </w:rPr>
        <w:t>号</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公共基础设施》《财政部</w:t>
      </w:r>
      <w:r>
        <w:rPr>
          <w:rFonts w:hint="default" w:ascii="Times New Roman" w:hAnsi="Times New Roman" w:eastAsia="仿宋_GB2312" w:cs="Times New Roman"/>
          <w:b w:val="0"/>
          <w:bCs w:val="0"/>
          <w:sz w:val="32"/>
          <w:szCs w:val="32"/>
          <w:lang w:eastAsia="zh-CN"/>
        </w:rPr>
        <w:t xml:space="preserve"> </w:t>
      </w:r>
      <w:r>
        <w:rPr>
          <w:rFonts w:hint="eastAsia" w:ascii="Times New Roman" w:hAnsi="Times New Roman" w:eastAsia="仿宋_GB2312" w:cs="仿宋_GB2312"/>
          <w:b w:val="0"/>
          <w:bCs w:val="0"/>
          <w:sz w:val="32"/>
          <w:szCs w:val="32"/>
          <w:lang w:eastAsia="zh-CN"/>
        </w:rPr>
        <w:t>交通运输部关于进一步加强公路水路公共基础设施政府会计核算的通知》（财会〔</w:t>
      </w:r>
      <w:r>
        <w:rPr>
          <w:rFonts w:hint="default" w:ascii="Times New Roman" w:hAnsi="Times New Roman" w:eastAsia="仿宋_GB2312" w:cs="Times New Roman"/>
          <w:b w:val="0"/>
          <w:bCs w:val="0"/>
          <w:sz w:val="32"/>
          <w:szCs w:val="32"/>
          <w:lang w:val="en-US"/>
        </w:rPr>
        <w:t>2020</w:t>
      </w:r>
      <w:r>
        <w:rPr>
          <w:rFonts w:hint="eastAsia" w:ascii="Times New Roman" w:hAnsi="Times New Roman"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val="en-US"/>
        </w:rPr>
        <w:t>23</w:t>
      </w:r>
      <w:r>
        <w:rPr>
          <w:rFonts w:hint="eastAsia" w:ascii="Times New Roman" w:hAnsi="Times New Roman" w:eastAsia="仿宋_GB2312" w:cs="仿宋_GB2312"/>
          <w:b w:val="0"/>
          <w:bCs w:val="0"/>
          <w:sz w:val="32"/>
          <w:szCs w:val="32"/>
          <w:lang w:eastAsia="zh-CN"/>
        </w:rPr>
        <w:t>号）、交通运输部《公路工程概算预算编制规定》及其配套定额等有关规定，结合省内公路公共基础设施工程造价调查统计情况，制定本标准。</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二、本标准适用于我省公路公共基础设施初始入账的重置成本计算。</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三、各类公路公共基础设施重置成本具体标准和说明如下：</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bookmarkStart w:id="0" w:name="_Toc156209825"/>
      <w:bookmarkStart w:id="1" w:name="_Toc156210007"/>
      <w:r>
        <w:rPr>
          <w:rFonts w:hint="eastAsia" w:ascii="Times New Roman" w:hAnsi="Times New Roman" w:eastAsia="楷体" w:cs="Times New Roman"/>
          <w:b w:val="0"/>
          <w:bCs w:val="0"/>
          <w:sz w:val="32"/>
          <w:szCs w:val="32"/>
          <w:shd w:val="clear" w:color="auto" w:fill="FFFFFF"/>
          <w:lang w:eastAsia="zh-CN"/>
        </w:rPr>
        <w:t>指标调整系数</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指标调整以参考值为基数根据差异情况乘以调整系数。</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仿宋_GB2312"/>
          <w:b w:val="0"/>
          <w:bCs w:val="0"/>
          <w:sz w:val="32"/>
          <w:szCs w:val="32"/>
          <w:lang w:eastAsia="zh-CN"/>
        </w:rPr>
        <w:t>四级及以下公路设定五个分指标和</w:t>
      </w: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个综合指标。四级及以下公路综合指标以路基</w:t>
      </w:r>
      <w:r>
        <w:rPr>
          <w:rFonts w:hint="default" w:ascii="Times New Roman" w:hAnsi="Times New Roman" w:eastAsia="仿宋_GB2312" w:cs="Times New Roman"/>
          <w:b w:val="0"/>
          <w:bCs w:val="0"/>
          <w:sz w:val="32"/>
          <w:szCs w:val="32"/>
          <w:lang w:val="en-US"/>
        </w:rPr>
        <w:t>6.5</w:t>
      </w:r>
      <w:r>
        <w:rPr>
          <w:rFonts w:hint="eastAsia" w:ascii="Times New Roman" w:hAnsi="Times New Roman" w:eastAsia="仿宋_GB2312" w:cs="仿宋_GB2312"/>
          <w:b w:val="0"/>
          <w:bCs w:val="0"/>
          <w:sz w:val="32"/>
          <w:szCs w:val="32"/>
          <w:lang w:eastAsia="zh-CN"/>
        </w:rPr>
        <w:t>米和路基</w:t>
      </w:r>
      <w:r>
        <w:rPr>
          <w:rFonts w:hint="default" w:ascii="Times New Roman" w:hAnsi="Times New Roman" w:eastAsia="仿宋_GB2312" w:cs="Times New Roman"/>
          <w:b w:val="0"/>
          <w:bCs w:val="0"/>
          <w:sz w:val="32"/>
          <w:szCs w:val="32"/>
          <w:lang w:val="en-US"/>
        </w:rPr>
        <w:t>4.5</w:t>
      </w:r>
      <w:r>
        <w:rPr>
          <w:rFonts w:hint="eastAsia" w:ascii="Times New Roman" w:hAnsi="Times New Roman" w:eastAsia="仿宋_GB2312" w:cs="仿宋_GB2312"/>
          <w:b w:val="0"/>
          <w:bCs w:val="0"/>
          <w:sz w:val="32"/>
          <w:szCs w:val="32"/>
          <w:lang w:eastAsia="zh-CN"/>
        </w:rPr>
        <w:t>米测定，可根据路基实际宽度按线性内插法调整指标。</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3.</w:t>
      </w:r>
      <w:r>
        <w:rPr>
          <w:rFonts w:hint="eastAsia" w:ascii="Times New Roman" w:hAnsi="Times New Roman" w:eastAsia="仿宋_GB2312" w:cs="仿宋_GB2312"/>
          <w:b w:val="0"/>
          <w:bCs w:val="0"/>
          <w:sz w:val="32"/>
          <w:szCs w:val="32"/>
          <w:lang w:eastAsia="zh-CN"/>
        </w:rPr>
        <w:t>根据工程项目的地形地貌情况，山岭重丘的路基指标以参考值为基数乘以</w:t>
      </w:r>
      <w:r>
        <w:rPr>
          <w:rFonts w:hint="default" w:ascii="Times New Roman" w:hAnsi="Times New Roman" w:eastAsia="仿宋_GB2312" w:cs="Times New Roman"/>
          <w:b w:val="0"/>
          <w:bCs w:val="0"/>
          <w:sz w:val="30"/>
          <w:szCs w:val="30"/>
          <w:lang w:val="en-US"/>
        </w:rPr>
        <w:t>1.3</w:t>
      </w:r>
      <w:r>
        <w:rPr>
          <w:rFonts w:hint="eastAsia" w:ascii="Times New Roman" w:hAnsi="Times New Roman" w:eastAsia="仿宋_GB2312" w:cs="仿宋_GB2312"/>
          <w:b w:val="0"/>
          <w:bCs w:val="0"/>
          <w:sz w:val="30"/>
          <w:szCs w:val="30"/>
          <w:lang w:eastAsia="zh-CN"/>
        </w:rPr>
        <w:t>；</w:t>
      </w:r>
      <w:r>
        <w:rPr>
          <w:rFonts w:hint="eastAsia" w:ascii="Times New Roman" w:hAnsi="Times New Roman" w:eastAsia="仿宋_GB2312" w:cs="仿宋_GB2312"/>
          <w:b w:val="0"/>
          <w:bCs w:val="0"/>
          <w:sz w:val="32"/>
          <w:szCs w:val="32"/>
          <w:lang w:eastAsia="zh-CN"/>
        </w:rPr>
        <w:t>海岛的路基指标以参考值为基数乘以</w:t>
      </w:r>
      <w:r>
        <w:rPr>
          <w:rFonts w:hint="default" w:ascii="Times New Roman" w:hAnsi="Times New Roman" w:eastAsia="仿宋_GB2312" w:cs="Times New Roman"/>
          <w:b w:val="0"/>
          <w:bCs w:val="0"/>
          <w:sz w:val="30"/>
          <w:szCs w:val="30"/>
          <w:lang w:val="en-US"/>
        </w:rPr>
        <w:t>1.2</w:t>
      </w:r>
      <w:r>
        <w:rPr>
          <w:rFonts w:hint="eastAsia" w:ascii="Times New Roman" w:hAnsi="Times New Roman" w:eastAsia="仿宋_GB2312" w:cs="仿宋_GB2312"/>
          <w:b w:val="0"/>
          <w:bCs w:val="0"/>
          <w:sz w:val="32"/>
          <w:szCs w:val="32"/>
          <w:lang w:eastAsia="zh-CN"/>
        </w:rPr>
        <w:t>，如海岛项目还存在山岭重丘情况的，系数按</w:t>
      </w:r>
      <w:r>
        <w:rPr>
          <w:rFonts w:hint="default" w:ascii="Times New Roman" w:hAnsi="Times New Roman" w:eastAsia="仿宋_GB2312" w:cs="Times New Roman"/>
          <w:b w:val="0"/>
          <w:bCs w:val="0"/>
          <w:sz w:val="32"/>
          <w:szCs w:val="32"/>
          <w:lang w:val="en-US"/>
        </w:rPr>
        <w:t xml:space="preserve"> 1.3</w:t>
      </w:r>
      <w:r>
        <w:rPr>
          <w:rFonts w:hint="eastAsia" w:ascii="Times New Roman" w:hAnsi="Times New Roman" w:eastAsia="仿宋_GB2312" w:cs="仿宋_GB2312"/>
          <w:b w:val="0"/>
          <w:bCs w:val="0"/>
          <w:sz w:val="32"/>
          <w:szCs w:val="32"/>
          <w:lang w:eastAsia="zh-CN"/>
        </w:rPr>
        <w:t>计取。</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路基</w:t>
      </w:r>
    </w:p>
    <w:p>
      <w:pPr>
        <w:pStyle w:val="8"/>
        <w:widowControl/>
        <w:numPr>
          <w:ilvl w:val="0"/>
          <w:numId w:val="2"/>
        </w:numPr>
        <w:spacing w:line="580" w:lineRule="exact"/>
        <w:ind w:left="5" w:firstLine="562"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路基包括路基土石方工程、排水工程（含涵洞）、防护工程、特殊路基处理及相关的改路改河等附属工程内容。</w:t>
      </w:r>
    </w:p>
    <w:p>
      <w:pPr>
        <w:pStyle w:val="8"/>
        <w:widowControl/>
        <w:numPr>
          <w:ilvl w:val="0"/>
          <w:numId w:val="2"/>
        </w:numPr>
        <w:spacing w:line="580" w:lineRule="exact"/>
        <w:ind w:left="425" w:firstLine="142"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路基按相应等级公路设置指标，以元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㎡为单位计算。</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路面</w:t>
      </w:r>
      <w:bookmarkEnd w:id="0"/>
      <w:bookmarkEnd w:id="1"/>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路面包括垫层、底基层、基层和面层；路面及中央分隔带排水；土路肩、中央分隔带土方、土路肩及路缘石，以及路面附属设施等内容。</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 xml:space="preserve">2. </w:t>
      </w:r>
      <w:r>
        <w:rPr>
          <w:rFonts w:hint="eastAsia" w:ascii="Times New Roman" w:hAnsi="Times New Roman" w:eastAsia="仿宋_GB2312" w:cs="仿宋_GB2312"/>
          <w:b w:val="0"/>
          <w:bCs w:val="0"/>
          <w:sz w:val="32"/>
          <w:szCs w:val="32"/>
          <w:lang w:eastAsia="zh-CN"/>
        </w:rPr>
        <w:t>路面按相应等级公路设置指标，以元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㎡为单位计算。</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桥梁</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桥梁包括桥梁及其附属结构物，含基础工程、下部结构、上部结构、支座及桥面系及其附属工程及设施等内容。</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 xml:space="preserve">2. </w:t>
      </w:r>
      <w:r>
        <w:rPr>
          <w:rFonts w:hint="eastAsia" w:ascii="Times New Roman" w:hAnsi="Times New Roman" w:eastAsia="仿宋_GB2312" w:cs="仿宋_GB2312"/>
          <w:b w:val="0"/>
          <w:bCs w:val="0"/>
          <w:sz w:val="32"/>
          <w:szCs w:val="32"/>
          <w:lang w:eastAsia="zh-CN"/>
        </w:rPr>
        <w:t>桥梁以相应等级公路按大、中、小桥设置指标，以元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㎡为单位计算。</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3.</w:t>
      </w:r>
      <w:r>
        <w:rPr>
          <w:rFonts w:hint="eastAsia" w:ascii="Times New Roman" w:hAnsi="Times New Roman" w:eastAsia="仿宋_GB2312" w:cs="仿宋_GB2312"/>
          <w:b w:val="0"/>
          <w:bCs w:val="0"/>
          <w:sz w:val="32"/>
          <w:szCs w:val="32"/>
          <w:lang w:eastAsia="zh-CN"/>
        </w:rPr>
        <w:t>特大桥</w:t>
      </w:r>
      <w:r>
        <w:rPr>
          <w:rFonts w:hint="default" w:ascii="Times New Roman" w:hAnsi="Times New Roman" w:eastAsia="仿宋_GB2312" w:cs="Times New Roman"/>
          <w:b w:val="0"/>
          <w:bCs w:val="0"/>
          <w:sz w:val="32"/>
          <w:szCs w:val="32"/>
          <w:lang w:val="en-US"/>
        </w:rPr>
        <w:t>150</w:t>
      </w:r>
      <w:r>
        <w:rPr>
          <w:rFonts w:hint="eastAsia" w:ascii="Times New Roman" w:hAnsi="Times New Roman" w:eastAsia="仿宋_GB2312" w:cs="仿宋_GB2312"/>
          <w:b w:val="0"/>
          <w:bCs w:val="0"/>
          <w:sz w:val="32"/>
          <w:szCs w:val="32"/>
          <w:lang w:eastAsia="zh-CN"/>
        </w:rPr>
        <w:t>米以上的主跨按</w:t>
      </w:r>
      <w:r>
        <w:rPr>
          <w:rFonts w:hint="default" w:ascii="Times New Roman" w:hAnsi="Times New Roman" w:eastAsia="仿宋_GB2312" w:cs="Times New Roman"/>
          <w:b w:val="0"/>
          <w:bCs w:val="0"/>
          <w:sz w:val="32"/>
          <w:szCs w:val="32"/>
          <w:lang w:val="en-US"/>
        </w:rPr>
        <w:t>15000</w:t>
      </w:r>
      <w:r>
        <w:rPr>
          <w:rFonts w:hint="eastAsia" w:ascii="Times New Roman" w:hAnsi="Times New Roman" w:eastAsia="仿宋_GB2312" w:cs="仿宋_GB2312"/>
          <w:b w:val="0"/>
          <w:bCs w:val="0"/>
          <w:sz w:val="32"/>
          <w:szCs w:val="32"/>
          <w:lang w:eastAsia="zh-CN"/>
        </w:rPr>
        <w:t>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㎡计算，其他配跨可参考对应等级公路的大桥指标。</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隧道</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隧道包括洞口与明洞、洞身、防水与排水、洞内装饰、及其相关的供电、照明、消防、通信和监控系统及附属管理用房等工程和设施内容。</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 xml:space="preserve">2. </w:t>
      </w:r>
      <w:r>
        <w:rPr>
          <w:rFonts w:hint="eastAsia" w:ascii="Times New Roman" w:hAnsi="Times New Roman" w:eastAsia="仿宋_GB2312" w:cs="仿宋_GB2312"/>
          <w:b w:val="0"/>
          <w:bCs w:val="0"/>
          <w:sz w:val="32"/>
          <w:szCs w:val="32"/>
          <w:lang w:eastAsia="zh-CN"/>
        </w:rPr>
        <w:t>隧道对应一至三级等级公路按长、中、短隧道设置指标，以元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㎡为单位计算。</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3.</w:t>
      </w:r>
      <w:r>
        <w:rPr>
          <w:rFonts w:hint="eastAsia" w:ascii="Times New Roman" w:hAnsi="Times New Roman" w:eastAsia="仿宋_GB2312" w:cs="仿宋_GB2312"/>
          <w:b w:val="0"/>
          <w:bCs w:val="0"/>
          <w:sz w:val="32"/>
          <w:szCs w:val="32"/>
          <w:lang w:eastAsia="zh-CN"/>
        </w:rPr>
        <w:t>特长隧道可参考对应等级公路的隧道指标计算。</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4.</w:t>
      </w:r>
      <w:r>
        <w:rPr>
          <w:rFonts w:hint="eastAsia" w:ascii="Times New Roman" w:hAnsi="Times New Roman" w:eastAsia="仿宋_GB2312" w:cs="仿宋_GB2312"/>
          <w:b w:val="0"/>
          <w:bCs w:val="0"/>
          <w:sz w:val="32"/>
          <w:szCs w:val="32"/>
          <w:lang w:eastAsia="zh-CN"/>
        </w:rPr>
        <w:t>四级及以下等级公路的隧道，可按三级公路的隧道指标计算。</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交通安全设施</w:t>
      </w:r>
    </w:p>
    <w:p>
      <w:pPr>
        <w:pStyle w:val="4"/>
        <w:widowControl/>
        <w:numPr>
          <w:ilvl w:val="0"/>
          <w:numId w:val="3"/>
        </w:numPr>
        <w:shd w:val="clear" w:color="auto" w:fill="FFFFFF"/>
        <w:spacing w:before="0" w:beforeAutospacing="0" w:after="0" w:afterAutospacing="0" w:line="580" w:lineRule="exact"/>
        <w:ind w:left="0" w:right="0" w:firstLine="567"/>
        <w:rPr>
          <w:rFonts w:hint="default" w:ascii="Times New Roman" w:hAnsi="Times New Roman" w:eastAsia="仿宋_GB2312" w:cs="Times New Roman"/>
          <w:b w:val="0"/>
          <w:bCs w:val="0"/>
          <w:sz w:val="32"/>
          <w:szCs w:val="32"/>
          <w:shd w:val="clear" w:color="auto" w:fill="FFFFFF"/>
          <w:lang w:val="en-US"/>
        </w:rPr>
      </w:pPr>
      <w:r>
        <w:rPr>
          <w:rFonts w:hint="eastAsia" w:ascii="Times New Roman" w:hAnsi="Times New Roman" w:eastAsia="仿宋_GB2312" w:cs="Times New Roman"/>
          <w:b w:val="0"/>
          <w:bCs w:val="0"/>
          <w:sz w:val="32"/>
          <w:szCs w:val="32"/>
          <w:shd w:val="clear" w:color="auto" w:fill="FFFFFF"/>
          <w:lang w:eastAsia="zh-CN"/>
        </w:rPr>
        <w:t>交通安全设施包括护栏、标志标线等安全设施、监控、通信、照明及交通信号控制系统等内容。</w:t>
      </w:r>
    </w:p>
    <w:p>
      <w:pPr>
        <w:pStyle w:val="8"/>
        <w:widowControl/>
        <w:numPr>
          <w:ilvl w:val="0"/>
          <w:numId w:val="3"/>
        </w:numPr>
        <w:spacing w:line="580" w:lineRule="exact"/>
        <w:ind w:left="5" w:firstLine="567"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交通标志标线及护栏包括护栏、隔离栅、道路交通标志、标线界碑及里程碑等内容，以元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公路公里为单位计算。</w:t>
      </w:r>
    </w:p>
    <w:p>
      <w:pPr>
        <w:pStyle w:val="8"/>
        <w:widowControl/>
        <w:numPr>
          <w:ilvl w:val="0"/>
          <w:numId w:val="3"/>
        </w:numPr>
        <w:spacing w:line="580" w:lineRule="exact"/>
        <w:ind w:left="5" w:firstLine="567"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交通信号灯（含交通警察）按处为单位计算，如十字路口为</w:t>
      </w:r>
      <w:r>
        <w:rPr>
          <w:rFonts w:hint="default" w:ascii="Times New Roman" w:hAnsi="Times New Roman" w:eastAsia="仿宋_GB2312" w:cs="Times New Roman"/>
          <w:b w:val="0"/>
          <w:bCs w:val="0"/>
          <w:sz w:val="32"/>
          <w:szCs w:val="32"/>
          <w:lang w:val="en-US"/>
        </w:rPr>
        <w:t>4</w:t>
      </w:r>
      <w:r>
        <w:rPr>
          <w:rFonts w:hint="eastAsia" w:ascii="Times New Roman" w:hAnsi="Times New Roman" w:eastAsia="仿宋_GB2312" w:cs="仿宋_GB2312"/>
          <w:b w:val="0"/>
          <w:bCs w:val="0"/>
          <w:sz w:val="32"/>
          <w:szCs w:val="32"/>
          <w:lang w:eastAsia="zh-CN"/>
        </w:rPr>
        <w:t>处，丁字路口为</w:t>
      </w:r>
      <w:r>
        <w:rPr>
          <w:rFonts w:hint="default" w:ascii="Times New Roman" w:hAnsi="Times New Roman" w:eastAsia="仿宋_GB2312" w:cs="Times New Roman"/>
          <w:b w:val="0"/>
          <w:bCs w:val="0"/>
          <w:sz w:val="32"/>
          <w:szCs w:val="32"/>
          <w:lang w:val="en-US"/>
        </w:rPr>
        <w:t>3</w:t>
      </w:r>
      <w:r>
        <w:rPr>
          <w:rFonts w:hint="eastAsia" w:ascii="Times New Roman" w:hAnsi="Times New Roman" w:eastAsia="仿宋_GB2312" w:cs="仿宋_GB2312"/>
          <w:b w:val="0"/>
          <w:bCs w:val="0"/>
          <w:sz w:val="32"/>
          <w:szCs w:val="32"/>
          <w:lang w:eastAsia="zh-CN"/>
        </w:rPr>
        <w:t>处，直行路口为</w:t>
      </w: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仿宋_GB2312"/>
          <w:b w:val="0"/>
          <w:bCs w:val="0"/>
          <w:sz w:val="32"/>
          <w:szCs w:val="32"/>
          <w:lang w:eastAsia="zh-CN"/>
        </w:rPr>
        <w:t>处，环形路口全部设置为</w:t>
      </w:r>
      <w:r>
        <w:rPr>
          <w:rFonts w:hint="default" w:ascii="Times New Roman" w:hAnsi="Times New Roman" w:eastAsia="仿宋_GB2312" w:cs="Times New Roman"/>
          <w:b w:val="0"/>
          <w:bCs w:val="0"/>
          <w:sz w:val="32"/>
          <w:szCs w:val="32"/>
          <w:lang w:val="en-US"/>
        </w:rPr>
        <w:t>8</w:t>
      </w:r>
      <w:r>
        <w:rPr>
          <w:rFonts w:hint="eastAsia" w:ascii="Times New Roman" w:hAnsi="Times New Roman" w:eastAsia="仿宋_GB2312" w:cs="仿宋_GB2312"/>
          <w:b w:val="0"/>
          <w:bCs w:val="0"/>
          <w:sz w:val="32"/>
          <w:szCs w:val="32"/>
          <w:lang w:eastAsia="zh-CN"/>
        </w:rPr>
        <w:t>处。</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4.</w:t>
      </w:r>
      <w:r>
        <w:rPr>
          <w:rFonts w:hint="eastAsia" w:ascii="Times New Roman" w:hAnsi="Times New Roman" w:eastAsia="仿宋_GB2312" w:cs="仿宋_GB2312"/>
          <w:b w:val="0"/>
          <w:bCs w:val="0"/>
          <w:sz w:val="32"/>
          <w:szCs w:val="32"/>
          <w:lang w:eastAsia="zh-CN"/>
        </w:rPr>
        <w:t>路灯含相应的线缆及配电箱等内容，以元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套为单位计算。</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绿化</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绿化指标分为绿化工程及声屏障。</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仿宋_GB2312"/>
          <w:b w:val="0"/>
          <w:bCs w:val="0"/>
          <w:sz w:val="32"/>
          <w:szCs w:val="32"/>
          <w:lang w:eastAsia="zh-CN"/>
        </w:rPr>
        <w:t>绿化工程包括草皮，种植乔木、灌木、攀缘植物及环保设施等，以元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公路公里为单位计算。</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3.</w:t>
      </w:r>
      <w:r>
        <w:rPr>
          <w:rFonts w:hint="eastAsia" w:ascii="Times New Roman" w:hAnsi="Times New Roman" w:eastAsia="仿宋_GB2312" w:cs="仿宋_GB2312"/>
          <w:b w:val="0"/>
          <w:bCs w:val="0"/>
          <w:sz w:val="32"/>
          <w:szCs w:val="32"/>
          <w:lang w:eastAsia="zh-CN"/>
        </w:rPr>
        <w:t>声屏障为单侧的延米的指标，按元</w:t>
      </w:r>
      <w:r>
        <w:rPr>
          <w:rFonts w:hint="default" w:ascii="Times New Roman" w:hAnsi="Times New Roman" w:eastAsia="仿宋_GB2312" w:cs="Times New Roman"/>
          <w:b w:val="0"/>
          <w:bCs w:val="0"/>
          <w:sz w:val="32"/>
          <w:szCs w:val="32"/>
          <w:lang w:val="en-US"/>
        </w:rPr>
        <w:t>/m</w:t>
      </w:r>
      <w:r>
        <w:rPr>
          <w:rFonts w:hint="eastAsia" w:ascii="Times New Roman" w:hAnsi="Times New Roman" w:eastAsia="仿宋_GB2312" w:cs="仿宋_GB2312"/>
          <w:b w:val="0"/>
          <w:bCs w:val="0"/>
          <w:sz w:val="32"/>
          <w:szCs w:val="32"/>
          <w:lang w:eastAsia="zh-CN"/>
        </w:rPr>
        <w:t>为单位计算。</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管理设施和服务设施</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分为管理设施和服务设施，包括土建和装（饰）修等内容。</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仿宋_GB2312"/>
          <w:b w:val="0"/>
          <w:bCs w:val="0"/>
          <w:sz w:val="32"/>
          <w:szCs w:val="32"/>
          <w:lang w:eastAsia="zh-CN"/>
        </w:rPr>
        <w:t>管理设施按房屋建筑（含三通一平等）建筑面积计算。</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3.</w:t>
      </w:r>
      <w:r>
        <w:rPr>
          <w:rFonts w:hint="eastAsia" w:ascii="Times New Roman" w:hAnsi="Times New Roman" w:eastAsia="仿宋_GB2312" w:cs="仿宋_GB2312"/>
          <w:b w:val="0"/>
          <w:bCs w:val="0"/>
          <w:sz w:val="32"/>
          <w:szCs w:val="32"/>
          <w:lang w:eastAsia="zh-CN"/>
        </w:rPr>
        <w:t>服务设施分为公路服务站（含三通一平等）及港湾式公交站。公路服务站（含三通一平等）以建筑面积计列。港湾式公交站以处计算，设施完备的按</w:t>
      </w:r>
      <w:r>
        <w:rPr>
          <w:rFonts w:hint="default" w:ascii="Times New Roman" w:hAnsi="Times New Roman" w:eastAsia="仿宋_GB2312" w:cs="Times New Roman"/>
          <w:b w:val="0"/>
          <w:bCs w:val="0"/>
          <w:sz w:val="32"/>
          <w:szCs w:val="32"/>
          <w:lang w:val="en-US"/>
        </w:rPr>
        <w:t>15</w:t>
      </w:r>
      <w:r>
        <w:rPr>
          <w:rFonts w:hint="eastAsia" w:ascii="Times New Roman" w:hAnsi="Times New Roman" w:eastAsia="仿宋_GB2312" w:cs="仿宋_GB2312"/>
          <w:b w:val="0"/>
          <w:bCs w:val="0"/>
          <w:sz w:val="32"/>
          <w:szCs w:val="32"/>
          <w:lang w:eastAsia="zh-CN"/>
        </w:rPr>
        <w:t>万元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处，设施普通的</w:t>
      </w:r>
      <w:r>
        <w:rPr>
          <w:rFonts w:hint="default" w:ascii="Times New Roman" w:hAnsi="Times New Roman" w:eastAsia="仿宋_GB2312" w:cs="Times New Roman"/>
          <w:b w:val="0"/>
          <w:bCs w:val="0"/>
          <w:sz w:val="32"/>
          <w:szCs w:val="32"/>
          <w:lang w:val="en-US"/>
        </w:rPr>
        <w:t>8</w:t>
      </w:r>
      <w:r>
        <w:rPr>
          <w:rFonts w:hint="eastAsia" w:ascii="Times New Roman" w:hAnsi="Times New Roman" w:eastAsia="仿宋_GB2312" w:cs="仿宋_GB2312"/>
          <w:b w:val="0"/>
          <w:bCs w:val="0"/>
          <w:sz w:val="32"/>
          <w:szCs w:val="32"/>
          <w:lang w:eastAsia="zh-CN"/>
        </w:rPr>
        <w:t>万元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处，设施简易的按</w:t>
      </w:r>
      <w:r>
        <w:rPr>
          <w:rFonts w:hint="default" w:ascii="Times New Roman" w:hAnsi="Times New Roman" w:eastAsia="仿宋_GB2312" w:cs="Times New Roman"/>
          <w:b w:val="0"/>
          <w:bCs w:val="0"/>
          <w:sz w:val="32"/>
          <w:szCs w:val="32"/>
          <w:lang w:val="en-US"/>
        </w:rPr>
        <w:t>3.4</w:t>
      </w:r>
      <w:r>
        <w:rPr>
          <w:rFonts w:hint="eastAsia" w:ascii="Times New Roman" w:hAnsi="Times New Roman" w:eastAsia="仿宋_GB2312" w:cs="仿宋_GB2312"/>
          <w:b w:val="0"/>
          <w:bCs w:val="0"/>
          <w:sz w:val="32"/>
          <w:szCs w:val="32"/>
          <w:lang w:eastAsia="zh-CN"/>
        </w:rPr>
        <w:t>万元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处。</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4.</w:t>
      </w:r>
      <w:r>
        <w:rPr>
          <w:rFonts w:hint="eastAsia" w:ascii="Times New Roman" w:hAnsi="Times New Roman" w:eastAsia="仿宋_GB2312" w:cs="仿宋_GB2312"/>
          <w:b w:val="0"/>
          <w:bCs w:val="0"/>
          <w:sz w:val="32"/>
          <w:szCs w:val="32"/>
          <w:lang w:eastAsia="zh-CN"/>
        </w:rPr>
        <w:t>单位港湾式公交站按元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处为单位计算，其他建筑物以建筑面积按元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㎡为单位计算。</w:t>
      </w:r>
    </w:p>
    <w:p>
      <w:pPr>
        <w:pStyle w:val="4"/>
        <w:widowControl/>
        <w:numPr>
          <w:ilvl w:val="0"/>
          <w:numId w:val="1"/>
        </w:numPr>
        <w:shd w:val="clear" w:color="auto" w:fill="FFFFFF"/>
        <w:spacing w:before="0" w:beforeAutospacing="0" w:after="0" w:afterAutospacing="0" w:line="58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土地及征迁</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土地及征迁费用包括土地补偿费及拆迁费等政策处理费用，具体按省、市、县相关政策、法规等规定计列。受区域、时间和征迁量等因素影响，各地土地征迁价格标准相差较大，建议按照以下原则计列土地征迁费用：</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优先按本项目当时的费用计列；</w:t>
      </w:r>
    </w:p>
    <w:p>
      <w:pPr>
        <w:pStyle w:val="8"/>
        <w:widowControl/>
        <w:tabs>
          <w:tab w:val="left" w:pos="3686"/>
        </w:tabs>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仿宋_GB2312"/>
          <w:b w:val="0"/>
          <w:bCs w:val="0"/>
          <w:sz w:val="32"/>
          <w:szCs w:val="32"/>
          <w:lang w:eastAsia="zh-CN"/>
        </w:rPr>
        <w:t>如无法获得本项目费用的，可采用当地或临近相似项目的价格；</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3.</w:t>
      </w:r>
      <w:r>
        <w:rPr>
          <w:rFonts w:hint="eastAsia" w:ascii="Times New Roman" w:hAnsi="Times New Roman" w:eastAsia="仿宋_GB2312" w:cs="仿宋_GB2312"/>
          <w:b w:val="0"/>
          <w:bCs w:val="0"/>
          <w:sz w:val="32"/>
          <w:szCs w:val="32"/>
          <w:lang w:eastAsia="zh-CN"/>
        </w:rPr>
        <w:t>如以上费用都无法获得的，参照本参考指标重置成本，可按照调整系数予以调整。</w:t>
      </w:r>
    </w:p>
    <w:p>
      <w:pPr>
        <w:pStyle w:val="8"/>
        <w:ind w:firstLine="640"/>
        <w:rPr>
          <w:rFonts w:hint="default" w:ascii="Times New Roman" w:hAnsi="Times New Roman" w:eastAsia="方正小标宋简体" w:cs="Times New Roman"/>
          <w:b w:val="0"/>
          <w:bCs w:val="0"/>
          <w:kern w:val="0"/>
          <w:sz w:val="44"/>
          <w:szCs w:val="44"/>
          <w:lang w:val="en-US"/>
        </w:rPr>
      </w:pPr>
      <w:r>
        <w:rPr>
          <w:rFonts w:hint="eastAsia" w:ascii="Times New Roman" w:hAnsi="Times New Roman" w:eastAsia="仿宋_GB2312" w:cs="仿宋_GB2312"/>
          <w:b w:val="0"/>
          <w:bCs w:val="0"/>
          <w:sz w:val="32"/>
          <w:szCs w:val="32"/>
          <w:lang w:eastAsia="zh-CN"/>
        </w:rPr>
        <w:t>土地及征迁参考值是按全省平均值计算，各县（市、区）土地使用及征迁可在参考价基础上乘以下表的调整系数：</w:t>
      </w:r>
    </w:p>
    <w:p>
      <w:pPr>
        <w:keepNext w:val="0"/>
        <w:keepLines w:val="0"/>
        <w:widowControl/>
        <w:suppressLineNumbers w:val="0"/>
        <w:spacing w:before="0" w:beforeAutospacing="0" w:after="0" w:afterAutospacing="0" w:line="580" w:lineRule="exact"/>
        <w:ind w:left="0" w:right="0"/>
        <w:jc w:val="center"/>
        <w:outlineLvl w:val="0"/>
        <w:rPr>
          <w:rFonts w:hint="eastAsia" w:ascii="黑体" w:hAnsi="黑体" w:eastAsia="黑体" w:cs="黑体"/>
          <w:b w:val="0"/>
          <w:bCs w:val="0"/>
          <w:spacing w:val="-8"/>
          <w:kern w:val="0"/>
          <w:sz w:val="32"/>
          <w:szCs w:val="32"/>
          <w:lang w:val="en-US"/>
        </w:rPr>
      </w:pPr>
      <w:r>
        <w:rPr>
          <w:rFonts w:hint="eastAsia" w:ascii="黑体" w:hAnsi="黑体" w:eastAsia="黑体" w:cs="黑体"/>
          <w:b w:val="0"/>
          <w:bCs w:val="0"/>
          <w:spacing w:val="-8"/>
          <w:kern w:val="0"/>
          <w:sz w:val="32"/>
          <w:szCs w:val="32"/>
          <w:lang w:val="en-US" w:eastAsia="zh-CN" w:bidi="ar"/>
        </w:rPr>
        <w:t>全省各县（市、区）土地及征迁费调整系数表</w:t>
      </w:r>
    </w:p>
    <w:tbl>
      <w:tblPr>
        <w:tblStyle w:val="5"/>
        <w:tblpPr w:leftFromText="180" w:rightFromText="180" w:vertAnchor="text" w:horzAnchor="page" w:tblpX="1799" w:tblpY="341"/>
        <w:tblOverlap w:val="never"/>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2"/>
        <w:gridCol w:w="5129"/>
        <w:gridCol w:w="23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1042" w:type="dxa"/>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地区</w:t>
            </w:r>
          </w:p>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类别</w:t>
            </w:r>
          </w:p>
        </w:tc>
        <w:tc>
          <w:tcPr>
            <w:tcW w:w="5129" w:type="dxa"/>
            <w:tcBorders>
              <w:top w:val="single" w:color="auto" w:sz="8" w:space="0"/>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县（市、区）</w:t>
            </w:r>
          </w:p>
        </w:tc>
        <w:tc>
          <w:tcPr>
            <w:tcW w:w="2348" w:type="dxa"/>
            <w:tcBorders>
              <w:top w:val="single" w:color="auto" w:sz="8" w:space="0"/>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调整系数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8" w:hRule="atLeast"/>
        </w:trPr>
        <w:tc>
          <w:tcPr>
            <w:tcW w:w="1042" w:type="dxa"/>
            <w:tcBorders>
              <w:top w:val="nil"/>
              <w:left w:val="single" w:color="auto" w:sz="8" w:space="0"/>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一类</w:t>
            </w:r>
          </w:p>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地区</w:t>
            </w:r>
          </w:p>
        </w:tc>
        <w:tc>
          <w:tcPr>
            <w:tcW w:w="5129"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上城区、下城区、江干区、拱墅区、西湖区、滨江区、萧山区、余杭区、富阳区、海曙区、江北区、镇海区、北仑区、鄞州区、余姚市、慈溪市、鹿城区、龙湾区、瓯海区、乐清市、瑞安市、吴兴区、南浔区、德清县、长兴县、南湖区、秀洲区、嘉善县、平湖市、海盐县、海宁市、桐乡市、越城区、柯桥区、上虞区、诸暨市、义乌市、永康市、定海区、普陀区、椒江区、黄岩区、路桥区、温岭市、玉环市</w:t>
            </w:r>
          </w:p>
        </w:tc>
        <w:tc>
          <w:tcPr>
            <w:tcW w:w="2348"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0" w:hRule="atLeast"/>
        </w:trPr>
        <w:tc>
          <w:tcPr>
            <w:tcW w:w="1042" w:type="dxa"/>
            <w:tcBorders>
              <w:top w:val="nil"/>
              <w:left w:val="single" w:color="auto" w:sz="8" w:space="0"/>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二类</w:t>
            </w:r>
          </w:p>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地区</w:t>
            </w:r>
          </w:p>
        </w:tc>
        <w:tc>
          <w:tcPr>
            <w:tcW w:w="5129"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临安区、桐庐县、建德市、奉化区、宁海县、象山县、洞头区、龙港市、安吉县、嵊州市、新昌县、婺城区、金东区、兰溪市、东阳市、浦江县、柯城区、衢江区、岱山县、嵊泗县、临海市、莲都区</w:t>
            </w:r>
          </w:p>
        </w:tc>
        <w:tc>
          <w:tcPr>
            <w:tcW w:w="2348"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5" w:hRule="atLeast"/>
        </w:trPr>
        <w:tc>
          <w:tcPr>
            <w:tcW w:w="1042" w:type="dxa"/>
            <w:tcBorders>
              <w:top w:val="nil"/>
              <w:left w:val="single" w:color="auto" w:sz="8" w:space="0"/>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三类</w:t>
            </w:r>
          </w:p>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地区</w:t>
            </w:r>
          </w:p>
        </w:tc>
        <w:tc>
          <w:tcPr>
            <w:tcW w:w="5129"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淳安县、永嘉县、文成县、平阳县、泰顺县、苍南县、武义县、磐安县、龙游县、江山市、常山县、开化县、天台县、仙居县、三门县、龙泉市、青田县、云和县、庆元县、缙云县、遂昌县、松阳县、景宁县</w:t>
            </w:r>
          </w:p>
        </w:tc>
        <w:tc>
          <w:tcPr>
            <w:tcW w:w="2348"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0.86</w:t>
            </w:r>
          </w:p>
        </w:tc>
      </w:tr>
    </w:tbl>
    <w:p>
      <w:pPr>
        <w:keepNext w:val="0"/>
        <w:keepLines w:val="0"/>
        <w:widowControl/>
        <w:suppressLineNumbers w:val="0"/>
        <w:spacing w:before="0" w:beforeAutospacing="0" w:after="0" w:afterAutospacing="0" w:line="290" w:lineRule="atLeast"/>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注：各县（市、区）按照本使用说明的地区类别，在全省参考值基础上分别乘以调整系数。</w:t>
      </w:r>
    </w:p>
    <w:p>
      <w:pPr>
        <w:keepNext w:val="0"/>
        <w:keepLines w:val="0"/>
        <w:widowControl/>
        <w:suppressLineNumbers w:val="0"/>
        <w:spacing w:before="0" w:beforeAutospacing="0" w:after="0" w:afterAutospacing="0" w:line="580" w:lineRule="exact"/>
        <w:ind w:left="0" w:right="0"/>
        <w:jc w:val="center"/>
        <w:rPr>
          <w:rFonts w:hint="eastAsia" w:ascii="黑体" w:hAnsi="黑体" w:eastAsia="黑体" w:cs="黑体"/>
          <w:b w:val="0"/>
          <w:bCs w:val="0"/>
          <w:spacing w:val="-8"/>
          <w:kern w:val="0"/>
          <w:sz w:val="32"/>
          <w:szCs w:val="32"/>
          <w:lang w:val="en-US" w:bidi="ar"/>
        </w:rPr>
      </w:pPr>
      <w:r>
        <w:rPr>
          <w:rFonts w:hint="default" w:ascii="Times New Roman" w:hAnsi="Times New Roman" w:eastAsia="仿宋_GB2312" w:cs="Times New Roman"/>
          <w:b w:val="0"/>
          <w:bCs w:val="0"/>
          <w:sz w:val="36"/>
          <w:szCs w:val="36"/>
          <w:lang w:val="en-US" w:eastAsia="zh-CN" w:bidi="ar"/>
        </w:rPr>
        <w:br w:type="page"/>
      </w:r>
    </w:p>
    <w:p>
      <w:pPr>
        <w:keepNext w:val="0"/>
        <w:keepLines w:val="0"/>
        <w:widowControl/>
        <w:suppressLineNumbers w:val="0"/>
        <w:spacing w:before="0" w:beforeAutospacing="0" w:after="0" w:afterAutospacing="0" w:line="580" w:lineRule="exact"/>
        <w:ind w:left="0" w:right="0"/>
        <w:jc w:val="center"/>
        <w:outlineLvl w:val="0"/>
        <w:rPr>
          <w:rFonts w:hint="eastAsia" w:ascii="黑体" w:hAnsi="黑体" w:eastAsia="黑体" w:cs="黑体"/>
          <w:b w:val="0"/>
          <w:bCs w:val="0"/>
          <w:spacing w:val="-8"/>
          <w:kern w:val="0"/>
          <w:sz w:val="32"/>
          <w:szCs w:val="32"/>
          <w:lang w:val="en-US" w:bidi="ar"/>
        </w:rPr>
      </w:pPr>
      <w:r>
        <w:rPr>
          <w:rFonts w:hint="eastAsia" w:ascii="黑体" w:hAnsi="黑体" w:eastAsia="黑体" w:cs="黑体"/>
          <w:b w:val="0"/>
          <w:bCs w:val="0"/>
          <w:spacing w:val="-8"/>
          <w:kern w:val="0"/>
          <w:sz w:val="32"/>
          <w:szCs w:val="32"/>
          <w:lang w:val="en-US" w:eastAsia="zh-CN" w:bidi="ar"/>
        </w:rPr>
        <w:t>浙江省公路公共基础设施重置成本参考标准</w:t>
      </w:r>
    </w:p>
    <w:p>
      <w:pPr>
        <w:keepNext w:val="0"/>
        <w:keepLines w:val="0"/>
        <w:widowControl w:val="0"/>
        <w:suppressLineNumbers w:val="0"/>
        <w:spacing w:before="0" w:beforeAutospacing="0" w:after="0" w:afterAutospacing="0" w:line="500" w:lineRule="exact"/>
        <w:ind w:left="0" w:right="0"/>
        <w:jc w:val="center"/>
        <w:outlineLvl w:val="0"/>
        <w:rPr>
          <w:rFonts w:hint="default" w:ascii="Times New Roman" w:hAnsi="Times New Roman" w:eastAsia="方正小标宋简体" w:cs="Times New Roman"/>
          <w:b w:val="0"/>
          <w:bCs w:val="0"/>
          <w:spacing w:val="-20"/>
          <w:sz w:val="32"/>
          <w:szCs w:val="32"/>
          <w:lang w:val="en-US"/>
        </w:rPr>
      </w:pPr>
      <w:r>
        <w:rPr>
          <w:rFonts w:hint="eastAsia" w:ascii="Times New Roman" w:hAnsi="Times New Roman" w:eastAsia="楷体_GB2312" w:cs="Times New Roman"/>
          <w:b w:val="0"/>
          <w:bCs w:val="0"/>
          <w:kern w:val="2"/>
          <w:sz w:val="32"/>
          <w:szCs w:val="32"/>
          <w:lang w:val="en-US" w:eastAsia="zh-CN" w:bidi="ar"/>
        </w:rPr>
        <w:t>（试行）</w:t>
      </w:r>
    </w:p>
    <w:tbl>
      <w:tblPr>
        <w:tblStyle w:val="5"/>
        <w:tblW w:w="8655" w:type="dxa"/>
        <w:tblInd w:w="10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3"/>
        <w:gridCol w:w="620"/>
        <w:gridCol w:w="870"/>
        <w:gridCol w:w="2250"/>
        <w:gridCol w:w="770"/>
        <w:gridCol w:w="1090"/>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blHeader/>
        </w:trPr>
        <w:tc>
          <w:tcPr>
            <w:tcW w:w="1473"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宋体" w:eastAsia="宋体" w:cs="Times New Roman"/>
                <w:b w:val="0"/>
                <w:bCs w:val="0"/>
                <w:kern w:val="0"/>
                <w:sz w:val="24"/>
                <w:szCs w:val="24"/>
                <w:lang w:val="en-US" w:eastAsia="zh-CN" w:bidi="ar"/>
              </w:rPr>
              <w:t>指标分类</w:t>
            </w:r>
          </w:p>
        </w:tc>
        <w:tc>
          <w:tcPr>
            <w:tcW w:w="3120" w:type="dxa"/>
            <w:gridSpan w:val="2"/>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宋体" w:eastAsia="黑体" w:cs="Times New Roman"/>
                <w:b w:val="0"/>
                <w:bCs w:val="0"/>
                <w:kern w:val="0"/>
                <w:sz w:val="24"/>
                <w:szCs w:val="24"/>
                <w:lang w:val="en-US" w:eastAsia="zh-CN" w:bidi="ar"/>
              </w:rPr>
              <w:t>项目</w:t>
            </w: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宋体" w:eastAsia="黑体" w:cs="Times New Roman"/>
                <w:b w:val="0"/>
                <w:bCs w:val="0"/>
                <w:kern w:val="0"/>
                <w:sz w:val="24"/>
                <w:szCs w:val="24"/>
                <w:lang w:val="en-US" w:eastAsia="zh-CN" w:bidi="ar"/>
              </w:rPr>
              <w:t>单位</w:t>
            </w:r>
          </w:p>
        </w:tc>
        <w:tc>
          <w:tcPr>
            <w:tcW w:w="109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宋体" w:eastAsia="黑体" w:cs="Times New Roman"/>
                <w:b w:val="0"/>
                <w:bCs w:val="0"/>
                <w:kern w:val="0"/>
                <w:sz w:val="24"/>
                <w:szCs w:val="24"/>
                <w:lang w:val="en-US" w:eastAsia="zh-CN" w:bidi="ar"/>
              </w:rPr>
              <w:t>参考值</w:t>
            </w:r>
          </w:p>
        </w:tc>
        <w:tc>
          <w:tcPr>
            <w:tcW w:w="2199"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宋体" w:eastAsia="黑体" w:cs="Times New Roman"/>
                <w:b w:val="0"/>
                <w:bCs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3" w:type="dxa"/>
            <w:vMerge w:val="restart"/>
            <w:tcBorders>
              <w:top w:val="nil"/>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分</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级</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指</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标</w:t>
            </w:r>
          </w:p>
        </w:tc>
        <w:tc>
          <w:tcPr>
            <w:tcW w:w="620" w:type="dxa"/>
            <w:vMerge w:val="restart"/>
            <w:tcBorders>
              <w:top w:val="nil"/>
              <w:left w:val="nil"/>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一级公路</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土地</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土地征迁费用</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 w:cs="Times New Roman"/>
                <w:b w:val="0"/>
                <w:bCs w:val="0"/>
                <w:kern w:val="0"/>
                <w:sz w:val="24"/>
                <w:szCs w:val="24"/>
                <w:lang w:val="en-US"/>
              </w:rPr>
            </w:pPr>
            <w:r>
              <w:rPr>
                <w:rFonts w:hint="default" w:ascii="Times New Roman" w:hAnsi="Times New Roman" w:eastAsia="仿宋" w:cs="Times New Roman"/>
                <w:b w:val="0"/>
                <w:bCs w:val="0"/>
                <w:kern w:val="0"/>
                <w:sz w:val="24"/>
                <w:szCs w:val="24"/>
                <w:lang w:val="en-US" w:eastAsia="zh-CN" w:bidi="ar"/>
              </w:rPr>
              <w:t>375</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cs="Times New Roman"/>
                <w:b w:val="0"/>
                <w:bCs w:val="0"/>
                <w:sz w:val="18"/>
                <w:szCs w:val="18"/>
                <w:lang w:val="en-US"/>
              </w:rPr>
            </w:pPr>
            <w:r>
              <w:rPr>
                <w:rFonts w:hint="default" w:ascii="Times New Roman" w:hAnsi="Times New Roman" w:eastAsia="宋体" w:cs="Times New Roman"/>
                <w:b w:val="0"/>
                <w:bCs w:val="0"/>
                <w:kern w:val="2"/>
                <w:sz w:val="18"/>
                <w:szCs w:val="18"/>
                <w:lang w:val="en-US" w:eastAsia="zh-CN" w:bidi="ar"/>
              </w:rPr>
              <w:t>25</w:t>
            </w:r>
            <w:r>
              <w:rPr>
                <w:rFonts w:hint="eastAsia" w:ascii="Times New Roman" w:hAnsi="Times New Roman" w:eastAsia="宋体" w:cs="Times New Roman"/>
                <w:b w:val="0"/>
                <w:bCs w:val="0"/>
                <w:kern w:val="2"/>
                <w:sz w:val="18"/>
                <w:szCs w:val="18"/>
                <w:lang w:val="en-US" w:eastAsia="zh-CN" w:bidi="ar"/>
              </w:rPr>
              <w:t>万元</w:t>
            </w:r>
            <w:r>
              <w:rPr>
                <w:rFonts w:hint="default" w:ascii="Times New Roman" w:hAnsi="Times New Roman" w:eastAsia="宋体" w:cs="Times New Roman"/>
                <w:b w:val="0"/>
                <w:bCs w:val="0"/>
                <w:kern w:val="2"/>
                <w:sz w:val="18"/>
                <w:szCs w:val="18"/>
                <w:lang w:val="en-US" w:eastAsia="zh-CN" w:bidi="ar"/>
              </w:rPr>
              <w:t>/</w:t>
            </w:r>
            <w:r>
              <w:rPr>
                <w:rFonts w:hint="eastAsia" w:ascii="Times New Roman" w:hAnsi="Times New Roman" w:eastAsia="宋体" w:cs="Times New Roman"/>
                <w:b w:val="0"/>
                <w:bCs w:val="0"/>
                <w:kern w:val="2"/>
                <w:sz w:val="18"/>
                <w:szCs w:val="18"/>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路基</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路基</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1114</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调整系数：山岭重丘</w:t>
            </w:r>
            <w:r>
              <w:rPr>
                <w:rFonts w:hint="default" w:ascii="Times New Roman" w:hAnsi="Times New Roman" w:eastAsia="仿宋_GB2312" w:cs="Times New Roman"/>
                <w:b w:val="0"/>
                <w:bCs w:val="0"/>
                <w:kern w:val="0"/>
                <w:sz w:val="24"/>
                <w:szCs w:val="24"/>
                <w:lang w:val="en-US" w:eastAsia="zh-CN" w:bidi="ar"/>
              </w:rPr>
              <w:t>1.3</w:t>
            </w:r>
            <w:r>
              <w:rPr>
                <w:rFonts w:hint="eastAsia" w:ascii="Times New Roman" w:hAnsi="Times New Roman" w:eastAsia="仿宋_GB2312" w:cs="Times New Roman"/>
                <w:b w:val="0"/>
                <w:bCs w:val="0"/>
                <w:kern w:val="0"/>
                <w:sz w:val="24"/>
                <w:szCs w:val="24"/>
                <w:lang w:val="en-US" w:eastAsia="zh-CN" w:bidi="ar"/>
              </w:rPr>
              <w:t>，海岛</w:t>
            </w:r>
            <w:r>
              <w:rPr>
                <w:rFonts w:hint="default" w:ascii="Times New Roman" w:hAnsi="Times New Roman" w:eastAsia="仿宋_GB2312" w:cs="Times New Roman"/>
                <w:b w:val="0"/>
                <w:bCs w:val="0"/>
                <w:kern w:val="0"/>
                <w:sz w:val="24"/>
                <w:szCs w:val="24"/>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路面</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路面</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342</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桥梁</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大桥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5023</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150m</w:t>
            </w:r>
            <w:r>
              <w:rPr>
                <w:rFonts w:hint="eastAsia" w:ascii="Times New Roman" w:hAnsi="Times New Roman" w:eastAsia="仿宋_GB2312" w:cs="Times New Roman"/>
                <w:b w:val="0"/>
                <w:bCs w:val="0"/>
                <w:kern w:val="0"/>
                <w:sz w:val="24"/>
                <w:szCs w:val="24"/>
                <w:lang w:val="en-US" w:eastAsia="zh-CN" w:bidi="ar"/>
              </w:rPr>
              <w:t>及以上主跨按</w:t>
            </w:r>
            <w:r>
              <w:rPr>
                <w:rFonts w:hint="default" w:ascii="Times New Roman" w:hAnsi="Times New Roman" w:eastAsia="仿宋_GB2312" w:cs="Times New Roman"/>
                <w:b w:val="0"/>
                <w:bCs w:val="0"/>
                <w:kern w:val="0"/>
                <w:sz w:val="24"/>
                <w:szCs w:val="24"/>
                <w:lang w:val="en-US" w:eastAsia="zh-CN" w:bidi="ar"/>
              </w:rPr>
              <w:t>15000</w:t>
            </w: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中桥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5596</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小桥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6335</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隧道</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长隧道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5635</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中隧道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6213</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短隧道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7862</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绿化</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环保</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绿化工程</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公路公里</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813000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交安设施</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交通标志标线及护栏</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公路公里</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1810700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restart"/>
            <w:tcBorders>
              <w:top w:val="nil"/>
              <w:left w:val="nil"/>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二级公路</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土地</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土地征迁费用</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375</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25</w:t>
            </w:r>
            <w:r>
              <w:rPr>
                <w:rFonts w:hint="eastAsia" w:ascii="Times New Roman" w:hAnsi="Times New Roman" w:eastAsia="仿宋_GB2312" w:cs="Times New Roman"/>
                <w:b w:val="0"/>
                <w:bCs w:val="0"/>
                <w:kern w:val="0"/>
                <w:sz w:val="24"/>
                <w:szCs w:val="24"/>
                <w:lang w:val="en-US" w:eastAsia="zh-CN" w:bidi="ar"/>
              </w:rPr>
              <w:t>万元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路基</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路基</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1022</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调整系数：山岭重丘</w:t>
            </w:r>
            <w:r>
              <w:rPr>
                <w:rFonts w:hint="default" w:ascii="Times New Roman" w:hAnsi="Times New Roman" w:eastAsia="仿宋_GB2312" w:cs="Times New Roman"/>
                <w:b w:val="0"/>
                <w:bCs w:val="0"/>
                <w:kern w:val="0"/>
                <w:sz w:val="24"/>
                <w:szCs w:val="24"/>
                <w:lang w:val="en-US" w:eastAsia="zh-CN" w:bidi="ar"/>
              </w:rPr>
              <w:t>1.3</w:t>
            </w:r>
            <w:r>
              <w:rPr>
                <w:rFonts w:hint="eastAsia" w:ascii="Times New Roman" w:hAnsi="Times New Roman" w:eastAsia="仿宋_GB2312" w:cs="Times New Roman"/>
                <w:b w:val="0"/>
                <w:bCs w:val="0"/>
                <w:kern w:val="0"/>
                <w:sz w:val="24"/>
                <w:szCs w:val="24"/>
                <w:lang w:val="en-US" w:eastAsia="zh-CN" w:bidi="ar"/>
              </w:rPr>
              <w:t>，海岛</w:t>
            </w:r>
            <w:r>
              <w:rPr>
                <w:rFonts w:hint="default" w:ascii="Times New Roman" w:hAnsi="Times New Roman" w:eastAsia="仿宋_GB2312" w:cs="Times New Roman"/>
                <w:b w:val="0"/>
                <w:bCs w:val="0"/>
                <w:kern w:val="0"/>
                <w:sz w:val="24"/>
                <w:szCs w:val="24"/>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路面</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路面</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307</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桥梁</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大桥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4786</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150m</w:t>
            </w:r>
            <w:r>
              <w:rPr>
                <w:rFonts w:hint="eastAsia" w:ascii="Times New Roman" w:hAnsi="Times New Roman" w:eastAsia="仿宋_GB2312" w:cs="Times New Roman"/>
                <w:b w:val="0"/>
                <w:bCs w:val="0"/>
                <w:kern w:val="0"/>
                <w:sz w:val="24"/>
                <w:szCs w:val="24"/>
                <w:lang w:val="en-US" w:eastAsia="zh-CN" w:bidi="ar"/>
              </w:rPr>
              <w:t>及以上主跨按</w:t>
            </w:r>
            <w:r>
              <w:rPr>
                <w:rFonts w:hint="default" w:ascii="Times New Roman" w:hAnsi="Times New Roman" w:eastAsia="仿宋_GB2312" w:cs="Times New Roman"/>
                <w:b w:val="0"/>
                <w:bCs w:val="0"/>
                <w:kern w:val="0"/>
                <w:sz w:val="24"/>
                <w:szCs w:val="24"/>
                <w:lang w:val="en-US" w:eastAsia="zh-CN" w:bidi="ar"/>
              </w:rPr>
              <w:t>15000</w:t>
            </w: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中桥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5163</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小桥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5890</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隧道</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长隧道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5271</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中隧道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6515</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短隧道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7255</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绿化</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环保</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绿化工程</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公路公里</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315000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交安</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设施</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交通标志标线及护栏</w:t>
            </w: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公路公里</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509040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三级公路</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c>
          <w:tcPr>
            <w:tcW w:w="870"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土地</w:t>
            </w:r>
          </w:p>
        </w:tc>
        <w:tc>
          <w:tcPr>
            <w:tcW w:w="2250"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土地征迁费用</w:t>
            </w: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188</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12.5</w:t>
            </w:r>
            <w:r>
              <w:rPr>
                <w:rFonts w:hint="eastAsia" w:ascii="Times New Roman" w:hAnsi="Times New Roman" w:eastAsia="仿宋_GB2312" w:cs="Times New Roman"/>
                <w:b w:val="0"/>
                <w:bCs w:val="0"/>
                <w:kern w:val="0"/>
                <w:sz w:val="24"/>
                <w:szCs w:val="24"/>
                <w:lang w:val="en-US" w:eastAsia="zh-CN" w:bidi="ar"/>
              </w:rPr>
              <w:t>万元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亩，含征地费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3.33</w:t>
            </w:r>
            <w:r>
              <w:rPr>
                <w:rFonts w:hint="eastAsia" w:ascii="Times New Roman" w:hAnsi="Times New Roman" w:eastAsia="仿宋_GB2312" w:cs="Times New Roman"/>
                <w:b w:val="0"/>
                <w:bCs w:val="0"/>
                <w:kern w:val="0"/>
                <w:sz w:val="24"/>
                <w:szCs w:val="24"/>
                <w:lang w:val="en-US" w:eastAsia="zh-CN" w:bidi="ar"/>
              </w:rPr>
              <w:t>万元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亩，无征地费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路基</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路基</w:t>
            </w: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749</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调整系数：山岭重丘</w:t>
            </w:r>
            <w:r>
              <w:rPr>
                <w:rFonts w:hint="default" w:ascii="Times New Roman" w:hAnsi="Times New Roman" w:eastAsia="仿宋_GB2312" w:cs="Times New Roman"/>
                <w:b w:val="0"/>
                <w:bCs w:val="0"/>
                <w:kern w:val="0"/>
                <w:sz w:val="24"/>
                <w:szCs w:val="24"/>
                <w:lang w:val="en-US" w:eastAsia="zh-CN" w:bidi="ar"/>
              </w:rPr>
              <w:t>1.3</w:t>
            </w:r>
            <w:r>
              <w:rPr>
                <w:rFonts w:hint="eastAsia" w:ascii="Times New Roman" w:hAnsi="Times New Roman" w:eastAsia="仿宋_GB2312" w:cs="Times New Roman"/>
                <w:b w:val="0"/>
                <w:bCs w:val="0"/>
                <w:kern w:val="0"/>
                <w:sz w:val="24"/>
                <w:szCs w:val="24"/>
                <w:lang w:val="en-US" w:eastAsia="zh-CN" w:bidi="ar"/>
              </w:rPr>
              <w:t>，海岛</w:t>
            </w:r>
            <w:r>
              <w:rPr>
                <w:rFonts w:hint="default" w:ascii="Times New Roman" w:hAnsi="Times New Roman" w:eastAsia="仿宋_GB2312" w:cs="Times New Roman"/>
                <w:b w:val="0"/>
                <w:bCs w:val="0"/>
                <w:kern w:val="0"/>
                <w:sz w:val="24"/>
                <w:szCs w:val="24"/>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路面</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路面</w:t>
            </w: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288</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桥梁</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大桥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4743</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150m</w:t>
            </w:r>
            <w:r>
              <w:rPr>
                <w:rFonts w:hint="eastAsia" w:ascii="Times New Roman" w:hAnsi="Times New Roman" w:eastAsia="仿宋_GB2312" w:cs="Times New Roman"/>
                <w:b w:val="0"/>
                <w:bCs w:val="0"/>
                <w:kern w:val="0"/>
                <w:sz w:val="24"/>
                <w:szCs w:val="24"/>
                <w:lang w:val="en-US" w:eastAsia="zh-CN" w:bidi="ar"/>
              </w:rPr>
              <w:t>及以上主跨按</w:t>
            </w:r>
            <w:r>
              <w:rPr>
                <w:rFonts w:hint="default" w:ascii="Times New Roman" w:hAnsi="Times New Roman" w:eastAsia="仿宋_GB2312" w:cs="Times New Roman"/>
                <w:b w:val="0"/>
                <w:bCs w:val="0"/>
                <w:kern w:val="0"/>
                <w:sz w:val="24"/>
                <w:szCs w:val="24"/>
                <w:lang w:val="en-US" w:eastAsia="zh-CN" w:bidi="ar"/>
              </w:rPr>
              <w:t>15000</w:t>
            </w: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中桥</w:t>
            </w:r>
          </w:p>
        </w:tc>
        <w:tc>
          <w:tcPr>
            <w:tcW w:w="77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5041</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小桥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仿宋_GB2312" w:cs="Times New Roman"/>
                <w:b w:val="0"/>
                <w:bCs w:val="0"/>
                <w:kern w:val="0"/>
                <w:sz w:val="24"/>
                <w:szCs w:val="24"/>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5413</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4"/>
                <w:szCs w:val="24"/>
                <w:lang w:val="en-US"/>
              </w:rPr>
            </w:pPr>
          </w:p>
        </w:tc>
        <w:tc>
          <w:tcPr>
            <w:tcW w:w="620" w:type="dxa"/>
            <w:vMerge w:val="restart"/>
            <w:tcBorders>
              <w:top w:val="single" w:color="auto" w:sz="4" w:space="0"/>
              <w:left w:val="nil"/>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三级公路</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c>
          <w:tcPr>
            <w:tcW w:w="87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隧道</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长隧道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4792</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中隧道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6255</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短隧道</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6515</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绿化</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环保</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绿化工程</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公路公里</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60000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single" w:color="auto" w:sz="4" w:space="0"/>
              <w:left w:val="nil"/>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交安</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设施</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交通标志标线及护栏</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公路公里</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509040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四级及以下公路</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p>
        </w:tc>
        <w:tc>
          <w:tcPr>
            <w:tcW w:w="870"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土地</w:t>
            </w:r>
          </w:p>
        </w:tc>
        <w:tc>
          <w:tcPr>
            <w:tcW w:w="2250" w:type="dxa"/>
            <w:vMerge w:val="restart"/>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土地征迁费用</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188</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default" w:ascii="Times New Roman" w:hAnsi="Times New Roman" w:eastAsia="仿宋_GB2312" w:cs="Times New Roman"/>
                <w:b w:val="0"/>
                <w:bCs w:val="0"/>
                <w:kern w:val="2"/>
                <w:sz w:val="18"/>
                <w:szCs w:val="18"/>
                <w:lang w:val="en-US" w:eastAsia="zh-CN" w:bidi="ar"/>
              </w:rPr>
              <w:t>12.5</w:t>
            </w:r>
            <w:r>
              <w:rPr>
                <w:rFonts w:hint="eastAsia" w:ascii="Times New Roman" w:hAnsi="Times New Roman" w:eastAsia="仿宋_GB2312" w:cs="Times New Roman"/>
                <w:b w:val="0"/>
                <w:bCs w:val="0"/>
                <w:kern w:val="2"/>
                <w:sz w:val="18"/>
                <w:szCs w:val="18"/>
                <w:lang w:val="en-US" w:eastAsia="zh-CN" w:bidi="ar"/>
              </w:rPr>
              <w:t>万元</w:t>
            </w:r>
            <w:r>
              <w:rPr>
                <w:rFonts w:hint="default" w:ascii="Times New Roman" w:hAnsi="Times New Roman" w:eastAsia="仿宋_GB2312" w:cs="Times New Roman"/>
                <w:b w:val="0"/>
                <w:bCs w:val="0"/>
                <w:kern w:val="2"/>
                <w:sz w:val="18"/>
                <w:szCs w:val="18"/>
                <w:lang w:val="en-US" w:eastAsia="zh-CN" w:bidi="ar"/>
              </w:rPr>
              <w:t>/</w:t>
            </w:r>
            <w:r>
              <w:rPr>
                <w:rFonts w:hint="eastAsia" w:ascii="Times New Roman" w:hAnsi="Times New Roman" w:eastAsia="仿宋_GB2312" w:cs="Times New Roman"/>
                <w:b w:val="0"/>
                <w:bCs w:val="0"/>
                <w:kern w:val="2"/>
                <w:sz w:val="18"/>
                <w:szCs w:val="18"/>
                <w:lang w:val="en-US" w:eastAsia="zh-CN" w:bidi="ar"/>
              </w:rPr>
              <w:t>亩，含征地费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50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default" w:ascii="Times New Roman" w:hAnsi="Times New Roman" w:eastAsia="仿宋_GB2312" w:cs="Times New Roman"/>
                <w:b w:val="0"/>
                <w:bCs w:val="0"/>
                <w:kern w:val="2"/>
                <w:sz w:val="18"/>
                <w:szCs w:val="18"/>
                <w:lang w:val="en-US" w:eastAsia="zh-CN" w:bidi="ar"/>
              </w:rPr>
              <w:t>3.33</w:t>
            </w:r>
            <w:r>
              <w:rPr>
                <w:rFonts w:hint="eastAsia" w:ascii="Times New Roman" w:hAnsi="Times New Roman" w:eastAsia="仿宋_GB2312" w:cs="Times New Roman"/>
                <w:b w:val="0"/>
                <w:bCs w:val="0"/>
                <w:kern w:val="2"/>
                <w:sz w:val="18"/>
                <w:szCs w:val="18"/>
                <w:lang w:val="en-US" w:eastAsia="zh-CN" w:bidi="ar"/>
              </w:rPr>
              <w:t>万元</w:t>
            </w:r>
            <w:r>
              <w:rPr>
                <w:rFonts w:hint="default" w:ascii="Times New Roman" w:hAnsi="Times New Roman" w:eastAsia="仿宋_GB2312" w:cs="Times New Roman"/>
                <w:b w:val="0"/>
                <w:bCs w:val="0"/>
                <w:kern w:val="2"/>
                <w:sz w:val="18"/>
                <w:szCs w:val="18"/>
                <w:lang w:val="en-US" w:eastAsia="zh-CN" w:bidi="ar"/>
              </w:rPr>
              <w:t>/</w:t>
            </w:r>
            <w:r>
              <w:rPr>
                <w:rFonts w:hint="eastAsia" w:ascii="Times New Roman" w:hAnsi="Times New Roman" w:eastAsia="仿宋_GB2312" w:cs="Times New Roman"/>
                <w:b w:val="0"/>
                <w:bCs w:val="0"/>
                <w:kern w:val="2"/>
                <w:sz w:val="18"/>
                <w:szCs w:val="18"/>
                <w:lang w:val="en-US" w:eastAsia="zh-CN" w:bidi="ar"/>
              </w:rPr>
              <w:t>亩，无征地费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路基</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路基</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349</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eastAsia" w:ascii="Times New Roman" w:hAnsi="Times New Roman" w:eastAsia="仿宋_GB2312" w:cs="Times New Roman"/>
                <w:b w:val="0"/>
                <w:bCs w:val="0"/>
                <w:kern w:val="2"/>
                <w:sz w:val="18"/>
                <w:szCs w:val="18"/>
                <w:lang w:val="en-US" w:eastAsia="zh-CN" w:bidi="ar"/>
              </w:rPr>
              <w:t>调整系数：山岭重丘</w:t>
            </w:r>
            <w:r>
              <w:rPr>
                <w:rFonts w:hint="default" w:ascii="Times New Roman" w:hAnsi="Times New Roman" w:eastAsia="仿宋_GB2312" w:cs="Times New Roman"/>
                <w:b w:val="0"/>
                <w:bCs w:val="0"/>
                <w:kern w:val="2"/>
                <w:sz w:val="18"/>
                <w:szCs w:val="18"/>
                <w:lang w:val="en-US" w:eastAsia="zh-CN" w:bidi="ar"/>
              </w:rPr>
              <w:t>1.3</w:t>
            </w:r>
            <w:r>
              <w:rPr>
                <w:rFonts w:hint="eastAsia" w:ascii="Times New Roman" w:hAnsi="Times New Roman" w:eastAsia="仿宋_GB2312" w:cs="Times New Roman"/>
                <w:b w:val="0"/>
                <w:bCs w:val="0"/>
                <w:kern w:val="2"/>
                <w:sz w:val="18"/>
                <w:szCs w:val="18"/>
                <w:lang w:val="en-US" w:eastAsia="zh-CN" w:bidi="ar"/>
              </w:rPr>
              <w:t>，海岛</w:t>
            </w:r>
            <w:r>
              <w:rPr>
                <w:rFonts w:hint="default" w:ascii="Times New Roman" w:hAnsi="Times New Roman" w:eastAsia="仿宋_GB2312" w:cs="Times New Roman"/>
                <w:b w:val="0"/>
                <w:bCs w:val="0"/>
                <w:kern w:val="2"/>
                <w:sz w:val="18"/>
                <w:szCs w:val="18"/>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路面</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路面</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248</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ind w:left="0" w:right="0"/>
              <w:jc w:val="right"/>
              <w:rPr>
                <w:rFonts w:hint="default" w:ascii="Times New Roman" w:hAnsi="Times New Roman" w:eastAsia="仿宋_GB2312" w:cs="Times New Roman"/>
                <w:b w:val="0"/>
                <w:bCs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restart"/>
            <w:tcBorders>
              <w:top w:val="nil"/>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桥梁</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大桥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6271</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default" w:ascii="Times New Roman" w:hAnsi="Times New Roman" w:eastAsia="仿宋_GB2312" w:cs="Times New Roman"/>
                <w:b w:val="0"/>
                <w:bCs w:val="0"/>
                <w:kern w:val="2"/>
                <w:sz w:val="18"/>
                <w:szCs w:val="18"/>
                <w:lang w:val="en-US" w:eastAsia="zh-CN" w:bidi="ar"/>
              </w:rPr>
              <w:t>150m</w:t>
            </w:r>
            <w:r>
              <w:rPr>
                <w:rFonts w:hint="eastAsia" w:ascii="Times New Roman" w:hAnsi="Times New Roman" w:eastAsia="仿宋_GB2312" w:cs="Times New Roman"/>
                <w:b w:val="0"/>
                <w:bCs w:val="0"/>
                <w:kern w:val="2"/>
                <w:sz w:val="18"/>
                <w:szCs w:val="18"/>
                <w:lang w:val="en-US" w:eastAsia="zh-CN" w:bidi="ar"/>
              </w:rPr>
              <w:t>及以上主跨按</w:t>
            </w:r>
            <w:r>
              <w:rPr>
                <w:rFonts w:hint="default" w:ascii="Times New Roman" w:hAnsi="Times New Roman" w:eastAsia="仿宋_GB2312" w:cs="Times New Roman"/>
                <w:b w:val="0"/>
                <w:bCs w:val="0"/>
                <w:kern w:val="2"/>
                <w:sz w:val="18"/>
                <w:szCs w:val="18"/>
                <w:lang w:val="en-US" w:eastAsia="zh-CN" w:bidi="ar"/>
              </w:rPr>
              <w:t>15000</w:t>
            </w:r>
            <w:r>
              <w:rPr>
                <w:rFonts w:hint="eastAsia" w:ascii="Times New Roman" w:hAnsi="Times New Roman" w:eastAsia="仿宋_GB2312" w:cs="Times New Roman"/>
                <w:b w:val="0"/>
                <w:bCs w:val="0"/>
                <w:kern w:val="2"/>
                <w:sz w:val="18"/>
                <w:szCs w:val="18"/>
                <w:lang w:val="en-US" w:eastAsia="zh-CN" w:bidi="ar"/>
              </w:rPr>
              <w:t>元</w:t>
            </w:r>
            <w:r>
              <w:rPr>
                <w:rFonts w:hint="default" w:ascii="Times New Roman" w:hAnsi="Times New Roman" w:eastAsia="仿宋_GB2312" w:cs="Times New Roman"/>
                <w:b w:val="0"/>
                <w:bCs w:val="0"/>
                <w:kern w:val="2"/>
                <w:sz w:val="18"/>
                <w:szCs w:val="18"/>
                <w:lang w:val="en-US" w:eastAsia="zh-CN" w:bidi="ar"/>
              </w:rPr>
              <w:t>/</w:t>
            </w:r>
            <w:r>
              <w:rPr>
                <w:rFonts w:hint="eastAsia" w:ascii="Times New Roman" w:hAnsi="Times New Roman" w:eastAsia="宋体" w:cs="Times New Roman"/>
                <w:b w:val="0"/>
                <w:bCs w:val="0"/>
                <w:kern w:val="2"/>
                <w:sz w:val="18"/>
                <w:szCs w:val="18"/>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中桥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4951</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vMerge w:val="continue"/>
            <w:tcBorders>
              <w:top w:val="nil"/>
              <w:left w:val="single" w:color="auto" w:sz="4" w:space="0"/>
              <w:bottom w:val="single" w:color="000000"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小桥</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4486</w:t>
            </w:r>
          </w:p>
        </w:tc>
        <w:tc>
          <w:tcPr>
            <w:tcW w:w="2199"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交安</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设施</w:t>
            </w:r>
          </w:p>
        </w:tc>
        <w:tc>
          <w:tcPr>
            <w:tcW w:w="225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交通标志标线及护栏</w:t>
            </w:r>
          </w:p>
        </w:tc>
        <w:tc>
          <w:tcPr>
            <w:tcW w:w="77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公路公里</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71618</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8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绿化</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环保</w:t>
            </w:r>
          </w:p>
        </w:tc>
        <w:tc>
          <w:tcPr>
            <w:tcW w:w="225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绿化工程</w:t>
            </w:r>
          </w:p>
        </w:tc>
        <w:tc>
          <w:tcPr>
            <w:tcW w:w="77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公路公里</w:t>
            </w:r>
          </w:p>
        </w:tc>
        <w:tc>
          <w:tcPr>
            <w:tcW w:w="1090"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30000</w:t>
            </w:r>
          </w:p>
        </w:tc>
        <w:tc>
          <w:tcPr>
            <w:tcW w:w="2199"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3120" w:type="dxa"/>
            <w:gridSpan w:val="2"/>
            <w:vMerge w:val="restart"/>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四级公路合计</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仿宋_GB2312" w:cs="Times New Roman"/>
                <w:b w:val="0"/>
                <w:bCs w:val="0"/>
                <w:kern w:val="0"/>
                <w:sz w:val="20"/>
                <w:szCs w:val="22"/>
                <w:lang w:val="en-US" w:eastAsia="zh-CN" w:bidi="ar"/>
              </w:rPr>
              <w:t>综合指标</w:t>
            </w:r>
            <w:r>
              <w:rPr>
                <w:rFonts w:hint="default" w:ascii="Times New Roman" w:hAnsi="Times New Roman" w:eastAsia="仿宋_GB2312" w:cs="Times New Roman"/>
                <w:b w:val="0"/>
                <w:bCs w:val="0"/>
                <w:kern w:val="0"/>
                <w:sz w:val="20"/>
                <w:szCs w:val="22"/>
                <w:lang w:val="en-US" w:eastAsia="zh-CN" w:bidi="ar"/>
              </w:rPr>
              <w:t>)</w:t>
            </w: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/km</w:t>
            </w:r>
          </w:p>
        </w:tc>
        <w:tc>
          <w:tcPr>
            <w:tcW w:w="10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 xml:space="preserve">2765000 </w:t>
            </w:r>
          </w:p>
        </w:tc>
        <w:tc>
          <w:tcPr>
            <w:tcW w:w="219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eastAsia" w:ascii="Times New Roman" w:hAnsi="Times New Roman" w:eastAsia="仿宋_GB2312" w:cs="Times New Roman"/>
                <w:b w:val="0"/>
                <w:bCs w:val="0"/>
                <w:kern w:val="2"/>
                <w:sz w:val="18"/>
                <w:szCs w:val="18"/>
                <w:lang w:val="en-US" w:eastAsia="zh-CN" w:bidi="ar"/>
              </w:rPr>
              <w:t>路基</w:t>
            </w:r>
            <w:r>
              <w:rPr>
                <w:rFonts w:hint="default" w:ascii="Times New Roman" w:hAnsi="Times New Roman" w:eastAsia="仿宋_GB2312" w:cs="Times New Roman"/>
                <w:b w:val="0"/>
                <w:bCs w:val="0"/>
                <w:kern w:val="2"/>
                <w:sz w:val="18"/>
                <w:szCs w:val="18"/>
                <w:lang w:val="en-US" w:eastAsia="zh-CN" w:bidi="ar"/>
              </w:rPr>
              <w:t>6.5m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nil"/>
              <w:left w:val="nil"/>
              <w:bottom w:val="single" w:color="auto" w:sz="4" w:space="0"/>
              <w:right w:val="single" w:color="auto" w:sz="4" w:space="0"/>
            </w:tcBorders>
            <w:shd w:val="clear" w:color="auto" w:fill="FFFFFF"/>
            <w:noWrap w:val="0"/>
            <w:vAlign w:val="center"/>
          </w:tcPr>
          <w:p>
            <w:pPr>
              <w:rPr>
                <w:rFonts w:hint="default" w:ascii="Calibri" w:hAnsi="Calibri" w:cs="Times New Roman"/>
                <w:b w:val="0"/>
                <w:bCs w:val="0"/>
                <w:kern w:val="2"/>
                <w:sz w:val="21"/>
                <w:szCs w:val="22"/>
              </w:rPr>
            </w:pPr>
          </w:p>
        </w:tc>
        <w:tc>
          <w:tcPr>
            <w:tcW w:w="3120" w:type="dxa"/>
            <w:gridSpan w:val="2"/>
            <w:vMerge w:val="continue"/>
            <w:tcBorders>
              <w:top w:val="single" w:color="auto" w:sz="4" w:space="0"/>
              <w:left w:val="nil"/>
              <w:bottom w:val="single" w:color="auto" w:sz="4" w:space="0"/>
              <w:right w:val="single" w:color="000000" w:sz="4" w:space="0"/>
            </w:tcBorders>
            <w:noWrap w:val="0"/>
            <w:vAlign w:val="center"/>
          </w:tcPr>
          <w:p>
            <w:pPr>
              <w:rPr>
                <w:rFonts w:hint="default" w:ascii="Calibri" w:hAnsi="Calibri" w:cs="Times New Roman"/>
                <w:b w:val="0"/>
                <w:bCs w:val="0"/>
                <w:kern w:val="2"/>
                <w:sz w:val="21"/>
                <w:szCs w:val="22"/>
              </w:rPr>
            </w:pPr>
          </w:p>
        </w:tc>
        <w:tc>
          <w:tcPr>
            <w:tcW w:w="77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/km</w:t>
            </w:r>
          </w:p>
        </w:tc>
        <w:tc>
          <w:tcPr>
            <w:tcW w:w="109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 xml:space="preserve">1990800 </w:t>
            </w:r>
          </w:p>
        </w:tc>
        <w:tc>
          <w:tcPr>
            <w:tcW w:w="2199" w:type="dxa"/>
            <w:tcBorders>
              <w:top w:val="nil"/>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eastAsia" w:ascii="Times New Roman" w:hAnsi="Times New Roman" w:eastAsia="仿宋_GB2312" w:cs="Times New Roman"/>
                <w:b w:val="0"/>
                <w:bCs w:val="0"/>
                <w:kern w:val="2"/>
                <w:sz w:val="18"/>
                <w:szCs w:val="18"/>
                <w:lang w:val="en-US" w:eastAsia="zh-CN" w:bidi="ar"/>
              </w:rPr>
              <w:t>路基</w:t>
            </w:r>
            <w:r>
              <w:rPr>
                <w:rFonts w:hint="default" w:ascii="Times New Roman" w:hAnsi="Times New Roman" w:eastAsia="仿宋_GB2312" w:cs="Times New Roman"/>
                <w:b w:val="0"/>
                <w:bCs w:val="0"/>
                <w:kern w:val="2"/>
                <w:sz w:val="18"/>
                <w:szCs w:val="18"/>
                <w:lang w:val="en-US" w:eastAsia="zh-CN" w:bidi="ar"/>
              </w:rPr>
              <w:t>4.5m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共性指标</w:t>
            </w:r>
          </w:p>
        </w:tc>
        <w:tc>
          <w:tcPr>
            <w:tcW w:w="62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56" w:leftChars="-50" w:right="-84" w:rightChars="-27" w:hanging="101" w:hangingChars="43"/>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管理</w:t>
            </w:r>
          </w:p>
          <w:p>
            <w:pPr>
              <w:keepNext w:val="0"/>
              <w:keepLines w:val="0"/>
              <w:widowControl/>
              <w:suppressLineNumbers w:val="0"/>
              <w:spacing w:before="0" w:beforeAutospacing="0" w:after="0" w:afterAutospacing="0"/>
              <w:ind w:left="-56" w:leftChars="-50" w:right="-84" w:rightChars="-27" w:hanging="101" w:hangingChars="43"/>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设施</w:t>
            </w:r>
          </w:p>
        </w:tc>
        <w:tc>
          <w:tcPr>
            <w:tcW w:w="3120"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房屋建筑物（含三通一平）</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5500</w:t>
            </w:r>
          </w:p>
        </w:tc>
        <w:tc>
          <w:tcPr>
            <w:tcW w:w="21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restar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56" w:leftChars="-50" w:right="-84" w:rightChars="-27" w:hanging="101" w:hangingChars="43"/>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服务</w:t>
            </w:r>
          </w:p>
          <w:p>
            <w:pPr>
              <w:keepNext w:val="0"/>
              <w:keepLines w:val="0"/>
              <w:widowControl/>
              <w:suppressLineNumbers w:val="0"/>
              <w:spacing w:before="0" w:beforeAutospacing="0" w:after="0" w:afterAutospacing="0"/>
              <w:ind w:left="-56" w:leftChars="-50" w:right="-84" w:rightChars="-27" w:hanging="101" w:hangingChars="43"/>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设施</w:t>
            </w:r>
          </w:p>
        </w:tc>
        <w:tc>
          <w:tcPr>
            <w:tcW w:w="3120"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公路服务站（含三通一平）</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宋体" w:cs="Times New Roman"/>
                <w:b w:val="0"/>
                <w:bCs w:val="0"/>
                <w:kern w:val="0"/>
                <w:sz w:val="20"/>
                <w:szCs w:val="22"/>
                <w:lang w:val="en-US" w:eastAsia="zh-CN" w:bidi="ar"/>
              </w:rPr>
              <w:t>㎡</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4500</w:t>
            </w:r>
          </w:p>
        </w:tc>
        <w:tc>
          <w:tcPr>
            <w:tcW w:w="21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single" w:color="auto" w:sz="4" w:space="0"/>
              <w:left w:val="nil"/>
              <w:bottom w:val="single" w:color="auto"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3120"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港湾式公交站</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仿宋_GB2312" w:cs="Times New Roman"/>
                <w:b w:val="0"/>
                <w:bCs w:val="0"/>
                <w:kern w:val="0"/>
                <w:sz w:val="20"/>
                <w:szCs w:val="22"/>
                <w:lang w:val="en-US" w:eastAsia="zh-CN" w:bidi="ar"/>
              </w:rPr>
              <w:t>处</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80000</w:t>
            </w:r>
          </w:p>
        </w:tc>
        <w:tc>
          <w:tcPr>
            <w:tcW w:w="21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default" w:ascii="Times New Roman" w:hAnsi="Times New Roman" w:eastAsia="仿宋_GB2312" w:cs="Times New Roman"/>
                <w:b w:val="0"/>
                <w:bCs w:val="0"/>
                <w:kern w:val="2"/>
                <w:sz w:val="18"/>
                <w:szCs w:val="18"/>
                <w:lang w:val="en-US" w:eastAsia="zh-CN" w:bidi="ar"/>
              </w:rPr>
              <w:t>15</w:t>
            </w:r>
            <w:r>
              <w:rPr>
                <w:rFonts w:hint="eastAsia" w:ascii="Times New Roman" w:hAnsi="Times New Roman" w:eastAsia="仿宋_GB2312" w:cs="Times New Roman"/>
                <w:b w:val="0"/>
                <w:bCs w:val="0"/>
                <w:kern w:val="2"/>
                <w:sz w:val="18"/>
                <w:szCs w:val="18"/>
                <w:lang w:val="en-US" w:eastAsia="zh-CN" w:bidi="ar"/>
              </w:rPr>
              <w:t>万元</w:t>
            </w:r>
            <w:r>
              <w:rPr>
                <w:rFonts w:hint="default" w:ascii="Times New Roman" w:hAnsi="Times New Roman" w:eastAsia="仿宋_GB2312" w:cs="Times New Roman"/>
                <w:b w:val="0"/>
                <w:bCs w:val="0"/>
                <w:kern w:val="2"/>
                <w:sz w:val="18"/>
                <w:szCs w:val="18"/>
                <w:lang w:val="en-US" w:eastAsia="zh-CN" w:bidi="ar"/>
              </w:rPr>
              <w:t>/</w:t>
            </w:r>
            <w:r>
              <w:rPr>
                <w:rFonts w:hint="eastAsia" w:ascii="Times New Roman" w:hAnsi="Times New Roman" w:eastAsia="仿宋_GB2312" w:cs="Times New Roman"/>
                <w:b w:val="0"/>
                <w:bCs w:val="0"/>
                <w:kern w:val="0"/>
                <w:sz w:val="20"/>
                <w:szCs w:val="22"/>
                <w:lang w:val="en-US" w:eastAsia="zh-CN" w:bidi="ar"/>
              </w:rPr>
              <w:t>处（</w:t>
            </w:r>
            <w:r>
              <w:rPr>
                <w:rFonts w:hint="eastAsia" w:ascii="Times New Roman" w:hAnsi="Times New Roman" w:eastAsia="仿宋_GB2312" w:cs="Times New Roman"/>
                <w:b w:val="0"/>
                <w:bCs w:val="0"/>
                <w:kern w:val="2"/>
                <w:sz w:val="18"/>
                <w:szCs w:val="18"/>
                <w:lang w:val="en-US" w:eastAsia="zh-CN" w:bidi="ar"/>
              </w:rPr>
              <w:t>完备），</w:t>
            </w:r>
            <w:r>
              <w:rPr>
                <w:rFonts w:hint="default" w:ascii="Times New Roman" w:hAnsi="Times New Roman" w:eastAsia="仿宋_GB2312" w:cs="Times New Roman"/>
                <w:b w:val="0"/>
                <w:bCs w:val="0"/>
                <w:kern w:val="2"/>
                <w:sz w:val="18"/>
                <w:szCs w:val="18"/>
                <w:lang w:val="en-US" w:eastAsia="zh-CN" w:bidi="ar"/>
              </w:rPr>
              <w:t>8</w:t>
            </w:r>
            <w:r>
              <w:rPr>
                <w:rFonts w:hint="eastAsia" w:ascii="Times New Roman" w:hAnsi="Times New Roman" w:eastAsia="仿宋_GB2312" w:cs="Times New Roman"/>
                <w:b w:val="0"/>
                <w:bCs w:val="0"/>
                <w:kern w:val="2"/>
                <w:sz w:val="18"/>
                <w:szCs w:val="18"/>
                <w:lang w:val="en-US" w:eastAsia="zh-CN" w:bidi="ar"/>
              </w:rPr>
              <w:t>万元</w:t>
            </w:r>
            <w:r>
              <w:rPr>
                <w:rFonts w:hint="default" w:ascii="Times New Roman" w:hAnsi="Times New Roman" w:eastAsia="仿宋_GB2312" w:cs="Times New Roman"/>
                <w:b w:val="0"/>
                <w:bCs w:val="0"/>
                <w:kern w:val="2"/>
                <w:sz w:val="18"/>
                <w:szCs w:val="18"/>
                <w:lang w:val="en-US" w:eastAsia="zh-CN" w:bidi="ar"/>
              </w:rPr>
              <w:t>/</w:t>
            </w:r>
            <w:r>
              <w:rPr>
                <w:rFonts w:hint="eastAsia" w:ascii="Times New Roman" w:hAnsi="Times New Roman" w:eastAsia="仿宋_GB2312" w:cs="Times New Roman"/>
                <w:b w:val="0"/>
                <w:bCs w:val="0"/>
                <w:kern w:val="0"/>
                <w:sz w:val="20"/>
                <w:szCs w:val="22"/>
                <w:lang w:val="en-US" w:eastAsia="zh-CN" w:bidi="ar"/>
              </w:rPr>
              <w:t>处（</w:t>
            </w:r>
            <w:r>
              <w:rPr>
                <w:rFonts w:hint="eastAsia" w:ascii="Times New Roman" w:hAnsi="Times New Roman" w:eastAsia="仿宋_GB2312" w:cs="Times New Roman"/>
                <w:b w:val="0"/>
                <w:bCs w:val="0"/>
                <w:kern w:val="2"/>
                <w:sz w:val="18"/>
                <w:szCs w:val="18"/>
                <w:lang w:val="en-US" w:eastAsia="zh-CN" w:bidi="ar"/>
              </w:rPr>
              <w:t>普通），</w:t>
            </w:r>
            <w:r>
              <w:rPr>
                <w:rFonts w:hint="default" w:ascii="Times New Roman" w:hAnsi="Times New Roman" w:eastAsia="仿宋_GB2312" w:cs="Times New Roman"/>
                <w:b w:val="0"/>
                <w:bCs w:val="0"/>
                <w:kern w:val="2"/>
                <w:sz w:val="18"/>
                <w:szCs w:val="18"/>
                <w:lang w:val="en-US" w:eastAsia="zh-CN" w:bidi="ar"/>
              </w:rPr>
              <w:t>3.4</w:t>
            </w:r>
            <w:r>
              <w:rPr>
                <w:rFonts w:hint="eastAsia" w:ascii="Times New Roman" w:hAnsi="Times New Roman" w:eastAsia="仿宋_GB2312" w:cs="Times New Roman"/>
                <w:b w:val="0"/>
                <w:bCs w:val="0"/>
                <w:kern w:val="2"/>
                <w:sz w:val="18"/>
                <w:szCs w:val="18"/>
                <w:lang w:val="en-US" w:eastAsia="zh-CN" w:bidi="ar"/>
              </w:rPr>
              <w:t>万元</w:t>
            </w:r>
            <w:r>
              <w:rPr>
                <w:rFonts w:hint="default" w:ascii="Times New Roman" w:hAnsi="Times New Roman" w:eastAsia="仿宋_GB2312" w:cs="Times New Roman"/>
                <w:b w:val="0"/>
                <w:bCs w:val="0"/>
                <w:kern w:val="2"/>
                <w:sz w:val="18"/>
                <w:szCs w:val="18"/>
                <w:lang w:val="en-US" w:eastAsia="zh-CN" w:bidi="ar"/>
              </w:rPr>
              <w:t>/</w:t>
            </w:r>
            <w:r>
              <w:rPr>
                <w:rFonts w:hint="eastAsia" w:ascii="Times New Roman" w:hAnsi="Times New Roman" w:eastAsia="仿宋_GB2312" w:cs="Times New Roman"/>
                <w:b w:val="0"/>
                <w:bCs w:val="0"/>
                <w:kern w:val="0"/>
                <w:sz w:val="20"/>
                <w:szCs w:val="22"/>
                <w:lang w:val="en-US" w:eastAsia="zh-CN" w:bidi="ar"/>
              </w:rPr>
              <w:t>处（</w:t>
            </w:r>
            <w:r>
              <w:rPr>
                <w:rFonts w:hint="eastAsia" w:ascii="Times New Roman" w:hAnsi="Times New Roman" w:eastAsia="仿宋_GB2312" w:cs="Times New Roman"/>
                <w:b w:val="0"/>
                <w:bCs w:val="0"/>
                <w:kern w:val="2"/>
                <w:sz w:val="18"/>
                <w:szCs w:val="18"/>
                <w:lang w:val="en-US" w:eastAsia="zh-CN" w:bidi="ar"/>
              </w:rPr>
              <w:t>简易）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restart"/>
            <w:tcBorders>
              <w:top w:val="single" w:color="auto" w:sz="4" w:space="0"/>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ind w:left="-157" w:leftChars="-50" w:right="-84" w:rightChars="-27"/>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附属设施</w:t>
            </w:r>
          </w:p>
        </w:tc>
        <w:tc>
          <w:tcPr>
            <w:tcW w:w="3120"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隔音屏障</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/m</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2500</w:t>
            </w:r>
          </w:p>
        </w:tc>
        <w:tc>
          <w:tcPr>
            <w:tcW w:w="21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eastAsia" w:ascii="Times New Roman" w:hAnsi="Times New Roman" w:eastAsia="仿宋_GB2312" w:cs="Times New Roman"/>
                <w:b w:val="0"/>
                <w:bCs w:val="0"/>
                <w:kern w:val="2"/>
                <w:sz w:val="18"/>
                <w:szCs w:val="18"/>
                <w:lang w:val="en-US" w:eastAsia="zh-CN" w:bidi="ar"/>
              </w:rPr>
              <w:t>延长米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single" w:color="auto" w:sz="4" w:space="0"/>
              <w:left w:val="nil"/>
              <w:bottom w:val="single" w:color="auto"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3120"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交通信号灯（含监控抓拍系统）</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仿宋_GB2312" w:cs="Times New Roman"/>
                <w:b w:val="0"/>
                <w:bCs w:val="0"/>
                <w:kern w:val="0"/>
                <w:sz w:val="20"/>
                <w:szCs w:val="22"/>
                <w:lang w:val="en-US" w:eastAsia="zh-CN" w:bidi="ar"/>
              </w:rPr>
              <w:t>处</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 xml:space="preserve">125000 </w:t>
            </w:r>
          </w:p>
        </w:tc>
        <w:tc>
          <w:tcPr>
            <w:tcW w:w="21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r>
              <w:rPr>
                <w:rFonts w:hint="eastAsia" w:ascii="Times New Roman" w:hAnsi="Times New Roman" w:eastAsia="仿宋_GB2312" w:cs="Times New Roman"/>
                <w:b w:val="0"/>
                <w:bCs w:val="0"/>
                <w:kern w:val="2"/>
                <w:sz w:val="18"/>
                <w:szCs w:val="18"/>
                <w:lang w:val="en-US" w:eastAsia="zh-CN" w:bidi="ar"/>
              </w:rPr>
              <w:t>十字路口为</w:t>
            </w:r>
            <w:r>
              <w:rPr>
                <w:rFonts w:hint="default" w:ascii="Times New Roman" w:hAnsi="Times New Roman" w:eastAsia="仿宋_GB2312" w:cs="Times New Roman"/>
                <w:b w:val="0"/>
                <w:bCs w:val="0"/>
                <w:kern w:val="2"/>
                <w:sz w:val="18"/>
                <w:szCs w:val="18"/>
                <w:lang w:val="en-US" w:eastAsia="zh-CN" w:bidi="ar"/>
              </w:rPr>
              <w:t>4</w:t>
            </w:r>
            <w:r>
              <w:rPr>
                <w:rFonts w:hint="eastAsia" w:ascii="Times New Roman" w:hAnsi="Times New Roman" w:eastAsia="仿宋_GB2312" w:cs="Times New Roman"/>
                <w:b w:val="0"/>
                <w:bCs w:val="0"/>
                <w:kern w:val="2"/>
                <w:sz w:val="18"/>
                <w:szCs w:val="18"/>
                <w:lang w:val="en-US" w:eastAsia="zh-CN" w:bidi="ar"/>
              </w:rPr>
              <w:t>处，丁字路口为</w:t>
            </w:r>
            <w:r>
              <w:rPr>
                <w:rFonts w:hint="default" w:ascii="Times New Roman" w:hAnsi="Times New Roman" w:eastAsia="仿宋_GB2312" w:cs="Times New Roman"/>
                <w:b w:val="0"/>
                <w:bCs w:val="0"/>
                <w:kern w:val="2"/>
                <w:sz w:val="18"/>
                <w:szCs w:val="18"/>
                <w:lang w:val="en-US" w:eastAsia="zh-CN" w:bidi="ar"/>
              </w:rPr>
              <w:t>3</w:t>
            </w:r>
            <w:r>
              <w:rPr>
                <w:rFonts w:hint="eastAsia" w:ascii="Times New Roman" w:hAnsi="Times New Roman" w:eastAsia="仿宋_GB2312" w:cs="Times New Roman"/>
                <w:b w:val="0"/>
                <w:bCs w:val="0"/>
                <w:kern w:val="2"/>
                <w:sz w:val="18"/>
                <w:szCs w:val="18"/>
                <w:lang w:val="en-US" w:eastAsia="zh-CN" w:bidi="ar"/>
              </w:rPr>
              <w:t>处，直行路口为</w:t>
            </w:r>
            <w:r>
              <w:rPr>
                <w:rFonts w:hint="default" w:ascii="Times New Roman" w:hAnsi="Times New Roman" w:eastAsia="仿宋_GB2312" w:cs="Times New Roman"/>
                <w:b w:val="0"/>
                <w:bCs w:val="0"/>
                <w:kern w:val="2"/>
                <w:sz w:val="18"/>
                <w:szCs w:val="18"/>
                <w:lang w:val="en-US" w:eastAsia="zh-CN" w:bidi="ar"/>
              </w:rPr>
              <w:t>2</w:t>
            </w:r>
            <w:r>
              <w:rPr>
                <w:rFonts w:hint="eastAsia" w:ascii="Times New Roman" w:hAnsi="Times New Roman" w:eastAsia="仿宋_GB2312" w:cs="Times New Roman"/>
                <w:b w:val="0"/>
                <w:bCs w:val="0"/>
                <w:kern w:val="2"/>
                <w:sz w:val="18"/>
                <w:szCs w:val="18"/>
                <w:lang w:val="en-US" w:eastAsia="zh-CN" w:bidi="ar"/>
              </w:rPr>
              <w:t>处，环形路口为</w:t>
            </w:r>
            <w:r>
              <w:rPr>
                <w:rFonts w:hint="default" w:ascii="Times New Roman" w:hAnsi="Times New Roman" w:eastAsia="仿宋_GB2312" w:cs="Times New Roman"/>
                <w:b w:val="0"/>
                <w:bCs w:val="0"/>
                <w:kern w:val="2"/>
                <w:sz w:val="18"/>
                <w:szCs w:val="18"/>
                <w:lang w:val="en-US" w:eastAsia="zh-CN" w:bidi="ar"/>
              </w:rPr>
              <w:t>8</w:t>
            </w:r>
            <w:r>
              <w:rPr>
                <w:rFonts w:hint="eastAsia" w:ascii="Times New Roman" w:hAnsi="Times New Roman" w:eastAsia="仿宋_GB2312" w:cs="Times New Roman"/>
                <w:b w:val="0"/>
                <w:bCs w:val="0"/>
                <w:kern w:val="2"/>
                <w:sz w:val="18"/>
                <w:szCs w:val="18"/>
                <w:lang w:val="en-US" w:eastAsia="zh-CN" w:bidi="ar"/>
              </w:rPr>
              <w:t>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3"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620" w:type="dxa"/>
            <w:vMerge w:val="continue"/>
            <w:tcBorders>
              <w:top w:val="single" w:color="auto" w:sz="4" w:space="0"/>
              <w:left w:val="nil"/>
              <w:bottom w:val="single" w:color="auto" w:sz="4" w:space="0"/>
              <w:right w:val="single" w:color="auto" w:sz="4" w:space="0"/>
            </w:tcBorders>
            <w:shd w:val="clear" w:color="auto" w:fill="auto"/>
            <w:noWrap w:val="0"/>
            <w:vAlign w:val="center"/>
          </w:tcPr>
          <w:p>
            <w:pPr>
              <w:rPr>
                <w:rFonts w:hint="default" w:ascii="Calibri" w:hAnsi="Calibri" w:cs="Times New Roman"/>
                <w:b w:val="0"/>
                <w:bCs w:val="0"/>
                <w:kern w:val="2"/>
                <w:sz w:val="21"/>
                <w:szCs w:val="22"/>
              </w:rPr>
            </w:pPr>
          </w:p>
        </w:tc>
        <w:tc>
          <w:tcPr>
            <w:tcW w:w="3120"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路灯</w:t>
            </w:r>
          </w:p>
        </w:tc>
        <w:tc>
          <w:tcPr>
            <w:tcW w:w="7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eastAsia" w:ascii="Times New Roman" w:hAnsi="Times New Roman" w:eastAsia="仿宋_GB2312" w:cs="Times New Roman"/>
                <w:b w:val="0"/>
                <w:bCs w:val="0"/>
                <w:kern w:val="0"/>
                <w:sz w:val="20"/>
                <w:szCs w:val="22"/>
                <w:lang w:val="en-US" w:eastAsia="zh-CN" w:bidi="ar"/>
              </w:rPr>
              <w:t>元</w:t>
            </w:r>
            <w:r>
              <w:rPr>
                <w:rFonts w:hint="default" w:ascii="Times New Roman" w:hAnsi="Times New Roman" w:eastAsia="仿宋_GB2312" w:cs="Times New Roman"/>
                <w:b w:val="0"/>
                <w:bCs w:val="0"/>
                <w:kern w:val="0"/>
                <w:sz w:val="20"/>
                <w:szCs w:val="22"/>
                <w:lang w:val="en-US" w:eastAsia="zh-CN" w:bidi="ar"/>
              </w:rPr>
              <w:t>/</w:t>
            </w:r>
            <w:r>
              <w:rPr>
                <w:rFonts w:hint="eastAsia" w:ascii="Times New Roman" w:hAnsi="Times New Roman" w:eastAsia="仿宋_GB2312" w:cs="Times New Roman"/>
                <w:b w:val="0"/>
                <w:bCs w:val="0"/>
                <w:kern w:val="0"/>
                <w:sz w:val="20"/>
                <w:szCs w:val="22"/>
                <w:lang w:val="en-US" w:eastAsia="zh-CN" w:bidi="ar"/>
              </w:rPr>
              <w:t>套</w:t>
            </w:r>
          </w:p>
        </w:tc>
        <w:tc>
          <w:tcPr>
            <w:tcW w:w="10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0"/>
                <w:szCs w:val="22"/>
                <w:lang w:val="en-US"/>
              </w:rPr>
            </w:pPr>
            <w:r>
              <w:rPr>
                <w:rFonts w:hint="default" w:ascii="Times New Roman" w:hAnsi="Times New Roman" w:eastAsia="仿宋_GB2312" w:cs="Times New Roman"/>
                <w:b w:val="0"/>
                <w:bCs w:val="0"/>
                <w:kern w:val="0"/>
                <w:sz w:val="20"/>
                <w:szCs w:val="22"/>
                <w:lang w:val="en-US" w:eastAsia="zh-CN" w:bidi="ar"/>
              </w:rPr>
              <w:t xml:space="preserve">10000 </w:t>
            </w:r>
          </w:p>
        </w:tc>
        <w:tc>
          <w:tcPr>
            <w:tcW w:w="21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spacing w:before="0" w:beforeAutospacing="0" w:after="0" w:afterAutospacing="0" w:line="240" w:lineRule="exact"/>
              <w:ind w:left="0" w:right="0"/>
              <w:jc w:val="left"/>
              <w:rPr>
                <w:rFonts w:hint="default" w:ascii="Times New Roman" w:hAnsi="Times New Roman" w:eastAsia="仿宋_GB2312" w:cs="Times New Roman"/>
                <w:b w:val="0"/>
                <w:bCs w:val="0"/>
                <w:sz w:val="18"/>
                <w:szCs w:val="18"/>
                <w:lang w:val="en-US"/>
              </w:rPr>
            </w:pPr>
          </w:p>
        </w:tc>
      </w:tr>
    </w:tbl>
    <w:p>
      <w:pPr>
        <w:keepNext w:val="0"/>
        <w:keepLines w:val="0"/>
        <w:widowControl/>
        <w:suppressLineNumbers w:val="0"/>
        <w:spacing w:before="0" w:beforeAutospacing="0" w:after="0" w:afterAutospacing="0"/>
        <w:ind w:left="0" w:leftChars="-200" w:right="0" w:hanging="628" w:hangingChars="200"/>
        <w:jc w:val="left"/>
        <w:rPr>
          <w:rFonts w:hint="default" w:ascii="Times New Roman" w:hAnsi="Times New Roman" w:cs="Times New Roman"/>
          <w:b w:val="0"/>
          <w:bCs w:val="0"/>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val="0"/>
          <w:bCs w:val="0"/>
          <w:szCs w:val="32"/>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val="0"/>
          <w:bCs w:val="0"/>
          <w:szCs w:val="32"/>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黑体" w:cs="Times New Roman"/>
          <w:b w:val="0"/>
          <w:bCs w:val="0"/>
          <w:szCs w:val="32"/>
          <w:lang w:val="en-US"/>
        </w:rPr>
      </w:pPr>
    </w:p>
    <w:p>
      <w:pPr>
        <w:keepNext w:val="0"/>
        <w:keepLines w:val="0"/>
        <w:widowControl/>
        <w:suppressLineNumbers w:val="0"/>
        <w:spacing w:before="0" w:beforeAutospacing="0" w:after="0" w:afterAutospacing="0"/>
        <w:ind w:left="0" w:right="0"/>
        <w:jc w:val="left"/>
        <w:outlineLvl w:val="0"/>
        <w:rPr>
          <w:rFonts w:hint="default" w:ascii="Times New Roman" w:hAnsi="Times New Roman" w:eastAsia="黑体" w:cs="Times New Roman"/>
          <w:b w:val="0"/>
          <w:bCs w:val="0"/>
          <w:sz w:val="32"/>
          <w:szCs w:val="32"/>
          <w:lang w:val="en-US"/>
        </w:rPr>
      </w:pPr>
      <w:r>
        <w:rPr>
          <w:rFonts w:hint="default" w:ascii="Times New Roman" w:hAnsi="Times New Roman" w:eastAsia="黑体" w:cs="Times New Roman"/>
          <w:b w:val="0"/>
          <w:bCs w:val="0"/>
          <w:sz w:val="32"/>
          <w:szCs w:val="32"/>
          <w:lang w:val="en-US" w:eastAsia="zh-CN" w:bidi="ar"/>
        </w:rPr>
        <w:br w:type="page"/>
      </w:r>
      <w:r>
        <w:rPr>
          <w:rFonts w:hint="eastAsia" w:ascii="Times New Roman" w:hAnsi="宋体" w:eastAsia="黑体" w:cs="Times New Roman"/>
          <w:b w:val="0"/>
          <w:bCs w:val="0"/>
          <w:kern w:val="2"/>
          <w:sz w:val="32"/>
          <w:szCs w:val="32"/>
          <w:lang w:val="en-US" w:eastAsia="zh-CN" w:bidi="ar"/>
        </w:rPr>
        <w:t>附件</w:t>
      </w:r>
      <w:r>
        <w:rPr>
          <w:rFonts w:hint="default" w:ascii="Times New Roman" w:hAnsi="Times New Roman" w:eastAsia="黑体" w:cs="Times New Roman"/>
          <w:b w:val="0"/>
          <w:bCs w:val="0"/>
          <w:kern w:val="2"/>
          <w:sz w:val="32"/>
          <w:szCs w:val="32"/>
          <w:lang w:val="en-US" w:eastAsia="zh-CN" w:bidi="ar"/>
        </w:rPr>
        <w:t>2</w:t>
      </w:r>
    </w:p>
    <w:p>
      <w:pPr>
        <w:keepNext w:val="0"/>
        <w:keepLines w:val="0"/>
        <w:widowControl w:val="0"/>
        <w:suppressLineNumbers w:val="0"/>
        <w:spacing w:before="0" w:beforeAutospacing="0" w:after="0" w:afterAutospacing="0"/>
        <w:ind w:left="0" w:right="0"/>
        <w:jc w:val="left"/>
        <w:rPr>
          <w:rFonts w:hint="default" w:ascii="Times New Roman" w:hAnsi="Times New Roman" w:eastAsia="黑体" w:cs="Times New Roman"/>
          <w:b w:val="0"/>
          <w:bCs w:val="0"/>
          <w:szCs w:val="32"/>
          <w:lang w:val="en-US"/>
        </w:rPr>
      </w:pP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cs="Times New Roman"/>
          <w:b w:val="0"/>
          <w:bCs w:val="0"/>
          <w:sz w:val="44"/>
          <w:szCs w:val="44"/>
          <w:lang w:val="en-US"/>
        </w:rPr>
      </w:pPr>
      <w:r>
        <w:rPr>
          <w:rFonts w:hint="eastAsia" w:ascii="Times New Roman" w:hAnsi="方正小标宋简体" w:eastAsia="方正小标宋简体" w:cs="Times New Roman"/>
          <w:b w:val="0"/>
          <w:bCs w:val="0"/>
          <w:kern w:val="2"/>
          <w:sz w:val="44"/>
          <w:szCs w:val="44"/>
          <w:lang w:val="en-US" w:eastAsia="zh-CN" w:bidi="ar"/>
        </w:rPr>
        <w:t>浙江省农村客运站公共基础设施重置成本参考标准</w:t>
      </w:r>
      <w:r>
        <w:rPr>
          <w:rFonts w:hint="eastAsia" w:ascii="Times New Roman" w:hAnsi="Times New Roman" w:eastAsia="楷体_GB2312" w:cs="Times New Roman"/>
          <w:b w:val="0"/>
          <w:bCs w:val="0"/>
          <w:kern w:val="2"/>
          <w:sz w:val="44"/>
          <w:szCs w:val="44"/>
          <w:lang w:val="en-US" w:eastAsia="zh-CN" w:bidi="ar"/>
        </w:rPr>
        <w:t>（试行）</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方正小标宋简体" w:cs="Times New Roman"/>
          <w:b w:val="0"/>
          <w:bCs w:val="0"/>
          <w:sz w:val="36"/>
          <w:szCs w:val="36"/>
          <w:lang w:val="en-US"/>
        </w:rPr>
      </w:pP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一、为科学合理确认、计量、记录和报告公路公共基础设施资产，扎实推进农村客运站公共基础设施会计核算，根据《政府会计准则第</w:t>
      </w:r>
      <w:r>
        <w:rPr>
          <w:rFonts w:hint="default" w:ascii="Times New Roman" w:hAnsi="Times New Roman" w:eastAsia="仿宋_GB2312" w:cs="Times New Roman"/>
          <w:b w:val="0"/>
          <w:bCs w:val="0"/>
          <w:sz w:val="32"/>
          <w:szCs w:val="32"/>
          <w:lang w:val="en-US"/>
        </w:rPr>
        <w:t>5</w:t>
      </w:r>
      <w:r>
        <w:rPr>
          <w:rFonts w:hint="eastAsia" w:ascii="Times New Roman" w:hAnsi="Times New Roman" w:eastAsia="仿宋_GB2312" w:cs="仿宋_GB2312"/>
          <w:b w:val="0"/>
          <w:bCs w:val="0"/>
          <w:sz w:val="32"/>
          <w:szCs w:val="32"/>
          <w:lang w:eastAsia="zh-CN"/>
        </w:rPr>
        <w:t>号</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公共基础设施》《财政部</w:t>
      </w:r>
      <w:r>
        <w:rPr>
          <w:rFonts w:hint="default" w:ascii="Times New Roman" w:hAnsi="Times New Roman" w:eastAsia="仿宋_GB2312" w:cs="Times New Roman"/>
          <w:b w:val="0"/>
          <w:bCs w:val="0"/>
          <w:sz w:val="32"/>
          <w:szCs w:val="32"/>
          <w:lang w:eastAsia="zh-CN"/>
        </w:rPr>
        <w:t xml:space="preserve"> </w:t>
      </w:r>
      <w:r>
        <w:rPr>
          <w:rFonts w:hint="eastAsia" w:ascii="Times New Roman" w:hAnsi="Times New Roman" w:eastAsia="仿宋_GB2312" w:cs="仿宋_GB2312"/>
          <w:b w:val="0"/>
          <w:bCs w:val="0"/>
          <w:sz w:val="32"/>
          <w:szCs w:val="32"/>
          <w:lang w:eastAsia="zh-CN"/>
        </w:rPr>
        <w:t>交通运输部关于进一步加强公路水路公共基础设施政府会计核算的通知》（财会〔</w:t>
      </w:r>
      <w:r>
        <w:rPr>
          <w:rFonts w:hint="default" w:ascii="Times New Roman" w:hAnsi="Times New Roman" w:eastAsia="仿宋_GB2312" w:cs="Times New Roman"/>
          <w:b w:val="0"/>
          <w:bCs w:val="0"/>
          <w:sz w:val="32"/>
          <w:szCs w:val="32"/>
          <w:lang w:val="en-US"/>
        </w:rPr>
        <w:t>2020</w:t>
      </w:r>
      <w:r>
        <w:rPr>
          <w:rFonts w:hint="eastAsia" w:ascii="Times New Roman" w:hAnsi="Times New Roman" w:eastAsia="仿宋_GB2312" w:cs="仿宋_GB2312"/>
          <w:b w:val="0"/>
          <w:bCs w:val="0"/>
          <w:sz w:val="32"/>
          <w:szCs w:val="32"/>
          <w:lang w:eastAsia="zh-CN"/>
        </w:rPr>
        <w:t>〕</w:t>
      </w:r>
      <w:r>
        <w:rPr>
          <w:rFonts w:hint="default" w:ascii="Times New Roman" w:hAnsi="Times New Roman" w:eastAsia="仿宋_GB2312" w:cs="Times New Roman"/>
          <w:b w:val="0"/>
          <w:bCs w:val="0"/>
          <w:sz w:val="32"/>
          <w:szCs w:val="32"/>
          <w:lang w:val="en-US"/>
        </w:rPr>
        <w:t>23</w:t>
      </w:r>
      <w:r>
        <w:rPr>
          <w:rFonts w:hint="eastAsia" w:ascii="Times New Roman" w:hAnsi="Times New Roman" w:eastAsia="仿宋_GB2312" w:cs="仿宋_GB2312"/>
          <w:b w:val="0"/>
          <w:bCs w:val="0"/>
          <w:sz w:val="32"/>
          <w:szCs w:val="32"/>
          <w:lang w:eastAsia="zh-CN"/>
        </w:rPr>
        <w:t>号）、《汽车客运站级别划分和建设要求》（</w:t>
      </w:r>
      <w:r>
        <w:rPr>
          <w:rFonts w:hint="default" w:ascii="Times New Roman" w:hAnsi="Times New Roman" w:eastAsia="仿宋_GB2312" w:cs="Times New Roman"/>
          <w:b w:val="0"/>
          <w:bCs w:val="0"/>
          <w:sz w:val="32"/>
          <w:szCs w:val="32"/>
          <w:lang w:val="en-US"/>
        </w:rPr>
        <w:t>JT/T200—2020</w:t>
      </w:r>
      <w:r>
        <w:rPr>
          <w:rFonts w:hint="eastAsia" w:ascii="Times New Roman" w:hAnsi="Times New Roman" w:eastAsia="仿宋_GB2312" w:cs="仿宋_GB2312"/>
          <w:b w:val="0"/>
          <w:bCs w:val="0"/>
          <w:sz w:val="32"/>
          <w:szCs w:val="32"/>
          <w:lang w:eastAsia="zh-CN"/>
        </w:rPr>
        <w:t>）等有关规定，结合我省农村客运站公共基础设施工程造价调查统计情况，制定本标准。</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二、本标准适用于我省农村客运站公共基础设施初始入账的重置成本计算。</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三、各类公路公共基础设施重置成本具体标准和说明如下：</w:t>
      </w:r>
    </w:p>
    <w:p>
      <w:pPr>
        <w:pStyle w:val="4"/>
        <w:widowControl/>
        <w:numPr>
          <w:ilvl w:val="0"/>
          <w:numId w:val="4"/>
        </w:numPr>
        <w:shd w:val="clear" w:color="auto" w:fill="FFFFFF"/>
        <w:spacing w:before="0" w:beforeAutospacing="0" w:after="0" w:afterAutospacing="0" w:line="500" w:lineRule="exact"/>
        <w:ind w:left="900" w:right="0" w:hanging="420"/>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场地设施</w:t>
      </w:r>
    </w:p>
    <w:p>
      <w:pPr>
        <w:pStyle w:val="4"/>
        <w:widowControl/>
        <w:shd w:val="clear" w:color="auto" w:fill="FFFFFF"/>
        <w:spacing w:before="0" w:beforeAutospacing="0" w:after="0" w:afterAutospacing="0" w:line="500" w:lineRule="exact"/>
        <w:ind w:left="0" w:right="0" w:firstLine="628" w:firstLineChars="200"/>
        <w:rPr>
          <w:rFonts w:hint="default" w:ascii="Times New Roman" w:hAnsi="Times New Roman" w:eastAsia="仿宋_GB2312" w:cs="Times New Roman"/>
          <w:b w:val="0"/>
          <w:bCs w:val="0"/>
          <w:sz w:val="32"/>
          <w:szCs w:val="32"/>
          <w:shd w:val="clear" w:color="auto" w:fill="FFFFFF"/>
          <w:lang w:val="en-US"/>
        </w:rPr>
      </w:pPr>
      <w:r>
        <w:rPr>
          <w:rFonts w:hint="default" w:ascii="Times New Roman" w:hAnsi="Times New Roman" w:eastAsia="仿宋_GB2312" w:cs="Times New Roman"/>
          <w:b w:val="0"/>
          <w:bCs w:val="0"/>
          <w:sz w:val="32"/>
          <w:szCs w:val="32"/>
          <w:shd w:val="clear" w:color="auto" w:fill="FFFFFF"/>
          <w:lang w:val="en-US"/>
        </w:rPr>
        <w:t>1.</w:t>
      </w:r>
      <w:r>
        <w:rPr>
          <w:rFonts w:hint="default" w:ascii="Times New Roman" w:hAnsi="Times New Roman" w:eastAsia="楷体" w:cs="Times New Roman"/>
          <w:b w:val="0"/>
          <w:bCs w:val="0"/>
          <w:sz w:val="32"/>
          <w:szCs w:val="32"/>
          <w:shd w:val="clear" w:color="auto" w:fill="FFFFFF"/>
          <w:lang w:val="en-US"/>
        </w:rPr>
        <w:t xml:space="preserve"> </w:t>
      </w:r>
      <w:r>
        <w:rPr>
          <w:rFonts w:hint="eastAsia" w:ascii="Times New Roman" w:hAnsi="Times New Roman" w:eastAsia="仿宋_GB2312" w:cs="Times New Roman"/>
          <w:b w:val="0"/>
          <w:bCs w:val="0"/>
          <w:sz w:val="32"/>
          <w:szCs w:val="32"/>
          <w:shd w:val="clear" w:color="auto" w:fill="FFFFFF"/>
          <w:lang w:eastAsia="zh-CN"/>
        </w:rPr>
        <w:t>场地设施包括站前广场及停车场等内容，以面积按元</w:t>
      </w:r>
      <w:r>
        <w:rPr>
          <w:rFonts w:hint="default" w:ascii="Times New Roman" w:hAnsi="Times New Roman" w:eastAsia="仿宋_GB2312" w:cs="Times New Roman"/>
          <w:b w:val="0"/>
          <w:bCs w:val="0"/>
          <w:sz w:val="32"/>
          <w:szCs w:val="32"/>
          <w:shd w:val="clear" w:color="auto" w:fill="FFFFFF"/>
          <w:lang w:val="en-US"/>
        </w:rPr>
        <w:t>/</w:t>
      </w:r>
      <w:r>
        <w:rPr>
          <w:rFonts w:ascii="Times New Roman" w:cs="Times New Roman"/>
          <w:b w:val="0"/>
          <w:bCs w:val="0"/>
          <w:sz w:val="32"/>
          <w:szCs w:val="32"/>
          <w:shd w:val="clear" w:color="auto" w:fill="FFFFFF"/>
          <w:lang w:eastAsia="zh-CN"/>
        </w:rPr>
        <w:t>㎡</w:t>
      </w:r>
      <w:r>
        <w:rPr>
          <w:rFonts w:hint="eastAsia" w:ascii="Times New Roman" w:hAnsi="仿宋_GB2312" w:eastAsia="仿宋_GB2312" w:cs="Times New Roman"/>
          <w:b w:val="0"/>
          <w:bCs w:val="0"/>
          <w:sz w:val="32"/>
          <w:szCs w:val="32"/>
          <w:shd w:val="clear" w:color="auto" w:fill="FFFFFF"/>
          <w:lang w:eastAsia="zh-CN"/>
        </w:rPr>
        <w:t>为单位计算。</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仿宋_GB2312"/>
          <w:b w:val="0"/>
          <w:bCs w:val="0"/>
          <w:sz w:val="32"/>
          <w:szCs w:val="32"/>
          <w:lang w:eastAsia="zh-CN"/>
        </w:rPr>
        <w:t>如未硬化或铺装，按</w:t>
      </w:r>
      <w:r>
        <w:rPr>
          <w:rFonts w:hint="default" w:ascii="Times New Roman" w:hAnsi="Times New Roman" w:eastAsia="仿宋_GB2312" w:cs="Times New Roman"/>
          <w:b w:val="0"/>
          <w:bCs w:val="0"/>
          <w:sz w:val="32"/>
          <w:szCs w:val="32"/>
          <w:lang w:val="en-US"/>
        </w:rPr>
        <w:t>0.7</w:t>
      </w:r>
      <w:r>
        <w:rPr>
          <w:rFonts w:hint="eastAsia" w:ascii="Times New Roman" w:hAnsi="Times New Roman" w:eastAsia="仿宋_GB2312" w:cs="仿宋_GB2312"/>
          <w:b w:val="0"/>
          <w:bCs w:val="0"/>
          <w:sz w:val="32"/>
          <w:szCs w:val="32"/>
          <w:lang w:eastAsia="zh-CN"/>
        </w:rPr>
        <w:t>系数调整指标计算。</w:t>
      </w:r>
    </w:p>
    <w:p>
      <w:pPr>
        <w:pStyle w:val="4"/>
        <w:widowControl/>
        <w:numPr>
          <w:ilvl w:val="0"/>
          <w:numId w:val="4"/>
        </w:numPr>
        <w:shd w:val="clear" w:color="auto" w:fill="FFFFFF"/>
        <w:spacing w:before="0" w:beforeAutospacing="0" w:after="0" w:afterAutospacing="0" w:line="50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站务用房</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站务用房按《汽车客运站级别划分和建设要求》（</w:t>
      </w:r>
      <w:r>
        <w:rPr>
          <w:rFonts w:hint="default" w:ascii="Times New Roman" w:hAnsi="Times New Roman" w:eastAsia="仿宋_GB2312" w:cs="Times New Roman"/>
          <w:b w:val="0"/>
          <w:bCs w:val="0"/>
          <w:sz w:val="32"/>
          <w:szCs w:val="32"/>
          <w:lang w:val="en-US"/>
        </w:rPr>
        <w:t>JT/T 200—2020</w:t>
      </w:r>
      <w:r>
        <w:rPr>
          <w:rFonts w:hint="eastAsia" w:ascii="Times New Roman" w:hAnsi="Times New Roman" w:eastAsia="仿宋_GB2312" w:cs="仿宋_GB2312"/>
          <w:b w:val="0"/>
          <w:bCs w:val="0"/>
          <w:sz w:val="32"/>
          <w:szCs w:val="32"/>
          <w:lang w:eastAsia="zh-CN"/>
        </w:rPr>
        <w:t>）分类。</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 xml:space="preserve">2. </w:t>
      </w:r>
      <w:r>
        <w:rPr>
          <w:rFonts w:hint="eastAsia" w:ascii="Times New Roman" w:hAnsi="Times New Roman" w:eastAsia="仿宋_GB2312" w:cs="仿宋_GB2312"/>
          <w:b w:val="0"/>
          <w:bCs w:val="0"/>
          <w:sz w:val="32"/>
          <w:szCs w:val="32"/>
          <w:lang w:eastAsia="zh-CN"/>
        </w:rPr>
        <w:t>站务用房以建筑面积按元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㎡计算。</w:t>
      </w:r>
    </w:p>
    <w:p>
      <w:pPr>
        <w:pStyle w:val="4"/>
        <w:widowControl/>
        <w:numPr>
          <w:ilvl w:val="0"/>
          <w:numId w:val="4"/>
        </w:numPr>
        <w:shd w:val="clear" w:color="auto" w:fill="FFFFFF"/>
        <w:spacing w:before="0" w:beforeAutospacing="0" w:after="0" w:afterAutospacing="0" w:line="500" w:lineRule="exact"/>
        <w:ind w:left="900" w:right="0" w:hanging="420"/>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生产辅助用房</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生产辅助用房按《汽车客运站级别划分和建设要求》（</w:t>
      </w:r>
      <w:r>
        <w:rPr>
          <w:rFonts w:hint="default" w:ascii="Times New Roman" w:hAnsi="Times New Roman" w:eastAsia="仿宋_GB2312" w:cs="Times New Roman"/>
          <w:b w:val="0"/>
          <w:bCs w:val="0"/>
          <w:sz w:val="32"/>
          <w:szCs w:val="32"/>
          <w:lang w:val="en-US"/>
        </w:rPr>
        <w:t>JT/T 200—2020</w:t>
      </w:r>
      <w:r>
        <w:rPr>
          <w:rFonts w:hint="eastAsia" w:ascii="Times New Roman" w:hAnsi="Times New Roman" w:eastAsia="仿宋_GB2312" w:cs="仿宋_GB2312"/>
          <w:b w:val="0"/>
          <w:bCs w:val="0"/>
          <w:sz w:val="32"/>
          <w:szCs w:val="32"/>
          <w:lang w:eastAsia="zh-CN"/>
        </w:rPr>
        <w:t>）分类。</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 xml:space="preserve">2. </w:t>
      </w:r>
      <w:r>
        <w:rPr>
          <w:rFonts w:hint="eastAsia" w:ascii="Times New Roman" w:hAnsi="Times New Roman" w:eastAsia="仿宋_GB2312" w:cs="仿宋_GB2312"/>
          <w:b w:val="0"/>
          <w:bCs w:val="0"/>
          <w:sz w:val="32"/>
          <w:szCs w:val="32"/>
          <w:lang w:eastAsia="zh-CN"/>
        </w:rPr>
        <w:t>生产辅助用房以建筑面积按元</w:t>
      </w:r>
      <w:r>
        <w:rPr>
          <w:rFonts w:hint="default" w:ascii="Times New Roman" w:hAnsi="Times New Roman" w:eastAsia="仿宋_GB2312" w:cs="Times New Roman"/>
          <w:b w:val="0"/>
          <w:bCs w:val="0"/>
          <w:sz w:val="32"/>
          <w:szCs w:val="32"/>
          <w:lang w:val="en-US"/>
        </w:rPr>
        <w:t>/</w:t>
      </w:r>
      <w:r>
        <w:rPr>
          <w:rFonts w:hint="eastAsia" w:ascii="Times New Roman" w:hAnsi="Times New Roman" w:eastAsia="仿宋_GB2312" w:cs="仿宋_GB2312"/>
          <w:b w:val="0"/>
          <w:bCs w:val="0"/>
          <w:sz w:val="32"/>
          <w:szCs w:val="32"/>
          <w:lang w:eastAsia="zh-CN"/>
        </w:rPr>
        <w:t>㎡计算。</w:t>
      </w:r>
    </w:p>
    <w:p>
      <w:pPr>
        <w:pStyle w:val="4"/>
        <w:widowControl/>
        <w:numPr>
          <w:ilvl w:val="0"/>
          <w:numId w:val="4"/>
        </w:numPr>
        <w:shd w:val="clear" w:color="auto" w:fill="FFFFFF"/>
        <w:spacing w:before="0" w:beforeAutospacing="0" w:after="0" w:afterAutospacing="0" w:line="500" w:lineRule="exact"/>
        <w:ind w:left="900" w:right="0" w:hanging="420"/>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安全与服务设施</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安全与服务设施包括旅客购票设备、候车休息设备、行包安检设备、车辆安全检验设备、清洁清洗设备、广播通讯设备、行包搬运设备、宣传告示设备等。</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 xml:space="preserve">2. </w:t>
      </w:r>
      <w:r>
        <w:rPr>
          <w:rFonts w:hint="eastAsia" w:ascii="Times New Roman" w:hAnsi="Times New Roman" w:eastAsia="仿宋_GB2312" w:cs="仿宋_GB2312"/>
          <w:b w:val="0"/>
          <w:bCs w:val="0"/>
          <w:sz w:val="32"/>
          <w:szCs w:val="32"/>
          <w:lang w:eastAsia="zh-CN"/>
        </w:rPr>
        <w:t>安全与服务设施按实际购买历史原始凭据计取。</w:t>
      </w:r>
    </w:p>
    <w:p>
      <w:pPr>
        <w:pStyle w:val="4"/>
        <w:widowControl/>
        <w:numPr>
          <w:ilvl w:val="0"/>
          <w:numId w:val="4"/>
        </w:numPr>
        <w:shd w:val="clear" w:color="auto" w:fill="FFFFFF"/>
        <w:spacing w:before="0" w:beforeAutospacing="0" w:after="0" w:afterAutospacing="0" w:line="500" w:lineRule="exact"/>
        <w:ind w:left="0" w:right="0" w:firstLine="567"/>
        <w:rPr>
          <w:rFonts w:hint="default" w:ascii="Times New Roman" w:hAnsi="Times New Roman" w:eastAsia="楷体" w:cs="Times New Roman"/>
          <w:b w:val="0"/>
          <w:bCs w:val="0"/>
          <w:sz w:val="32"/>
          <w:szCs w:val="32"/>
          <w:shd w:val="clear" w:color="auto" w:fill="FFFFFF"/>
          <w:lang w:val="en-US"/>
        </w:rPr>
      </w:pPr>
      <w:r>
        <w:rPr>
          <w:rFonts w:hint="eastAsia" w:ascii="Times New Roman" w:hAnsi="Times New Roman" w:eastAsia="楷体" w:cs="Times New Roman"/>
          <w:b w:val="0"/>
          <w:bCs w:val="0"/>
          <w:sz w:val="32"/>
          <w:szCs w:val="32"/>
          <w:shd w:val="clear" w:color="auto" w:fill="FFFFFF"/>
          <w:lang w:eastAsia="zh-CN"/>
        </w:rPr>
        <w:t>土地及征迁</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土地及征迁费用包括土地补偿费及拆迁费等政策处理费用，具体按省、市、县相关政策、法规等规定计列。受区域、时间和征迁量等因素影响，各地土地征迁价格标准相差较大，建议按照以下原则计列土地征迁费用：</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1.</w:t>
      </w:r>
      <w:r>
        <w:rPr>
          <w:rFonts w:hint="eastAsia" w:ascii="Times New Roman" w:hAnsi="Times New Roman" w:eastAsia="仿宋_GB2312" w:cs="仿宋_GB2312"/>
          <w:b w:val="0"/>
          <w:bCs w:val="0"/>
          <w:sz w:val="32"/>
          <w:szCs w:val="32"/>
          <w:lang w:eastAsia="zh-CN"/>
        </w:rPr>
        <w:t>优先按本项目当时的费用计列；</w:t>
      </w:r>
    </w:p>
    <w:p>
      <w:pPr>
        <w:pStyle w:val="8"/>
        <w:widowControl/>
        <w:tabs>
          <w:tab w:val="left" w:pos="3686"/>
        </w:tabs>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2.</w:t>
      </w:r>
      <w:r>
        <w:rPr>
          <w:rFonts w:hint="eastAsia" w:ascii="Times New Roman" w:hAnsi="Times New Roman" w:eastAsia="仿宋_GB2312" w:cs="仿宋_GB2312"/>
          <w:b w:val="0"/>
          <w:bCs w:val="0"/>
          <w:sz w:val="32"/>
          <w:szCs w:val="32"/>
          <w:lang w:eastAsia="zh-CN"/>
        </w:rPr>
        <w:t>如无法获得本项目费用的，可采用当地或临近相似项目的价格；</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rPr>
        <w:t>3.</w:t>
      </w:r>
      <w:r>
        <w:rPr>
          <w:rFonts w:hint="eastAsia" w:ascii="Times New Roman" w:hAnsi="Times New Roman" w:eastAsia="仿宋_GB2312" w:cs="仿宋_GB2312"/>
          <w:b w:val="0"/>
          <w:bCs w:val="0"/>
          <w:sz w:val="32"/>
          <w:szCs w:val="32"/>
          <w:lang w:eastAsia="zh-CN"/>
        </w:rPr>
        <w:t>如以上费用都无法获得的，参照本参考指标重置成本，可按照调整系数予以调整。</w:t>
      </w:r>
    </w:p>
    <w:p>
      <w:pPr>
        <w:pStyle w:val="8"/>
        <w:widowControl/>
        <w:spacing w:line="580" w:lineRule="exact"/>
        <w:ind w:left="0" w:firstLine="64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仿宋_GB2312"/>
          <w:b w:val="0"/>
          <w:bCs w:val="0"/>
          <w:sz w:val="32"/>
          <w:szCs w:val="32"/>
          <w:lang w:eastAsia="zh-CN"/>
        </w:rPr>
        <w:t>表中土地及征迁费用参考值是按全省平均值计算，各县（市、区）土地使用及征迁费可在参考价基础上乘以下表的调整系数：</w:t>
      </w:r>
    </w:p>
    <w:p>
      <w:pPr>
        <w:keepNext w:val="0"/>
        <w:keepLines w:val="0"/>
        <w:widowControl/>
        <w:suppressLineNumbers w:val="0"/>
        <w:spacing w:before="0" w:beforeAutospacing="0" w:after="0" w:afterAutospacing="0" w:line="580" w:lineRule="exact"/>
        <w:ind w:left="0" w:right="0"/>
        <w:jc w:val="center"/>
        <w:outlineLvl w:val="0"/>
        <w:rPr>
          <w:rFonts w:hint="default" w:ascii="Times New Roman" w:hAnsi="Times New Roman" w:eastAsia="方正小标宋简体" w:cs="Times New Roman"/>
          <w:b w:val="0"/>
          <w:bCs w:val="0"/>
          <w:kern w:val="0"/>
          <w:sz w:val="44"/>
          <w:szCs w:val="44"/>
          <w:lang w:val="en-US"/>
        </w:rPr>
      </w:pPr>
      <w:r>
        <w:rPr>
          <w:rFonts w:hint="eastAsia" w:ascii="黑体" w:hAnsi="黑体" w:eastAsia="黑体" w:cs="黑体"/>
          <w:b w:val="0"/>
          <w:bCs w:val="0"/>
          <w:spacing w:val="-8"/>
          <w:kern w:val="0"/>
          <w:sz w:val="32"/>
          <w:szCs w:val="32"/>
          <w:lang w:val="en-US" w:eastAsia="zh-CN" w:bidi="ar"/>
        </w:rPr>
        <w:t>全省各县（市、区）土地及征迁费调整系数表</w:t>
      </w:r>
    </w:p>
    <w:tbl>
      <w:tblPr>
        <w:tblStyle w:val="5"/>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42"/>
        <w:gridCol w:w="6631"/>
        <w:gridCol w:w="8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1042" w:type="dxa"/>
            <w:tcBorders>
              <w:top w:val="single" w:color="auto" w:sz="8" w:space="0"/>
              <w:left w:val="single" w:color="auto" w:sz="8" w:space="0"/>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Times New Roman"/>
                <w:b w:val="0"/>
                <w:bCs w:val="0"/>
                <w:kern w:val="0"/>
                <w:sz w:val="24"/>
                <w:szCs w:val="24"/>
                <w:lang w:val="en-US" w:bidi="ar"/>
              </w:rPr>
            </w:pPr>
            <w:r>
              <w:rPr>
                <w:rFonts w:hint="eastAsia" w:ascii="Times New Roman" w:hAnsi="Times New Roman" w:eastAsia="仿宋_GB2312" w:cs="Times New Roman"/>
                <w:b w:val="0"/>
                <w:bCs w:val="0"/>
                <w:kern w:val="0"/>
                <w:sz w:val="24"/>
                <w:szCs w:val="24"/>
                <w:lang w:val="en-US" w:eastAsia="zh-CN" w:bidi="ar"/>
              </w:rPr>
              <w:t>地区</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类别</w:t>
            </w:r>
          </w:p>
        </w:tc>
        <w:tc>
          <w:tcPr>
            <w:tcW w:w="6631" w:type="dxa"/>
            <w:tcBorders>
              <w:top w:val="single" w:color="auto" w:sz="8" w:space="0"/>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Times New Roman"/>
                <w:b w:val="0"/>
                <w:bCs w:val="0"/>
                <w:kern w:val="0"/>
                <w:sz w:val="24"/>
                <w:szCs w:val="24"/>
                <w:lang w:val="en-US" w:bidi="ar"/>
              </w:rPr>
            </w:pPr>
            <w:r>
              <w:rPr>
                <w:rFonts w:hint="eastAsia" w:ascii="Times New Roman" w:hAnsi="Times New Roman" w:eastAsia="仿宋_GB2312" w:cs="Times New Roman"/>
                <w:b w:val="0"/>
                <w:bCs w:val="0"/>
                <w:kern w:val="0"/>
                <w:sz w:val="24"/>
                <w:szCs w:val="24"/>
                <w:lang w:val="en-US" w:eastAsia="zh-CN" w:bidi="ar"/>
              </w:rPr>
              <w:t>县（市、区）</w:t>
            </w:r>
          </w:p>
        </w:tc>
        <w:tc>
          <w:tcPr>
            <w:tcW w:w="846" w:type="dxa"/>
            <w:tcBorders>
              <w:top w:val="single" w:color="auto" w:sz="8" w:space="0"/>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300" w:lineRule="exact"/>
              <w:ind w:left="0" w:right="0"/>
              <w:jc w:val="center"/>
              <w:rPr>
                <w:rFonts w:hint="eastAsia" w:ascii="Times New Roman" w:hAnsi="Times New Roman" w:eastAsia="仿宋_GB2312" w:cs="Times New Roman"/>
                <w:b w:val="0"/>
                <w:bCs w:val="0"/>
                <w:kern w:val="0"/>
                <w:sz w:val="24"/>
                <w:szCs w:val="24"/>
                <w:lang w:val="en-US" w:bidi="ar"/>
              </w:rPr>
            </w:pPr>
            <w:r>
              <w:rPr>
                <w:rFonts w:hint="eastAsia" w:ascii="Times New Roman" w:hAnsi="Times New Roman" w:eastAsia="仿宋_GB2312" w:cs="Times New Roman"/>
                <w:b w:val="0"/>
                <w:bCs w:val="0"/>
                <w:kern w:val="0"/>
                <w:sz w:val="24"/>
                <w:szCs w:val="24"/>
                <w:lang w:val="en-US" w:eastAsia="zh-CN" w:bidi="ar"/>
              </w:rPr>
              <w:t>调整系数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2" w:hRule="atLeast"/>
        </w:trPr>
        <w:tc>
          <w:tcPr>
            <w:tcW w:w="1042" w:type="dxa"/>
            <w:tcBorders>
              <w:top w:val="nil"/>
              <w:left w:val="single" w:color="auto" w:sz="8" w:space="0"/>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一类</w:t>
            </w:r>
          </w:p>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地区</w:t>
            </w:r>
          </w:p>
        </w:tc>
        <w:tc>
          <w:tcPr>
            <w:tcW w:w="6631"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上城区、下城区、江干区、拱墅区、西湖区、滨江区、萧山区、余杭区、富阳区、海曙区、江北区、镇海区、北仑区、鄞州区、余姚市、慈溪市、鹿城区、龙湾区、瓯海区、乐清市、瑞安市、吴兴区、南浔区、德清县、长兴县、南湖区、秀洲区、嘉善县、平湖市、海盐县、海宁市、桐乡市、越城区、柯桥区、上虞区、诸暨市、义乌市、永康市、定海区、普陀区、椒江区、黄岩区、路桥区、温岭市、玉环市</w:t>
            </w:r>
          </w:p>
        </w:tc>
        <w:tc>
          <w:tcPr>
            <w:tcW w:w="846"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3" w:hRule="atLeast"/>
        </w:trPr>
        <w:tc>
          <w:tcPr>
            <w:tcW w:w="1042" w:type="dxa"/>
            <w:tcBorders>
              <w:top w:val="nil"/>
              <w:left w:val="single" w:color="auto" w:sz="8" w:space="0"/>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二类</w:t>
            </w:r>
          </w:p>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地区</w:t>
            </w:r>
          </w:p>
        </w:tc>
        <w:tc>
          <w:tcPr>
            <w:tcW w:w="6631"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临安区、桐庐县、建德市、奉化区、宁海县、象山县、洞头区、龙港市、安吉县、嵊州市、新昌县、婺城区、金东区、兰溪市、东阳市、浦江县、柯城区、衢江区、岱山县、嵊泗县、临海市、莲都区</w:t>
            </w:r>
          </w:p>
        </w:tc>
        <w:tc>
          <w:tcPr>
            <w:tcW w:w="846" w:type="dxa"/>
            <w:tcBorders>
              <w:top w:val="nil"/>
              <w:left w:val="nil"/>
              <w:bottom w:val="single" w:color="auto" w:sz="8"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8" w:hRule="atLeast"/>
        </w:trPr>
        <w:tc>
          <w:tcPr>
            <w:tcW w:w="1042" w:type="dxa"/>
            <w:tcBorders>
              <w:top w:val="nil"/>
              <w:left w:val="single" w:color="auto" w:sz="8" w:space="0"/>
              <w:bottom w:val="single" w:color="auto" w:sz="4"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三类</w:t>
            </w:r>
          </w:p>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地区</w:t>
            </w:r>
          </w:p>
        </w:tc>
        <w:tc>
          <w:tcPr>
            <w:tcW w:w="6631" w:type="dxa"/>
            <w:tcBorders>
              <w:top w:val="nil"/>
              <w:left w:val="nil"/>
              <w:bottom w:val="single" w:color="auto" w:sz="4" w:space="0"/>
              <w:right w:val="single" w:color="auto" w:sz="8" w:space="0"/>
            </w:tcBorders>
            <w:noWrap w:val="0"/>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淳安县、永嘉县、文成县、平阳县、泰顺县、苍南县、武义县、磐安县、龙游县、江山市、常山县、开化县、天台县、仙居县、三门县、龙泉市、青田县、云和县、庆元县、缙云县、遂昌县、松阳县、景宁县</w:t>
            </w:r>
          </w:p>
        </w:tc>
        <w:tc>
          <w:tcPr>
            <w:tcW w:w="846" w:type="dxa"/>
            <w:tcBorders>
              <w:top w:val="nil"/>
              <w:left w:val="nil"/>
              <w:bottom w:val="single" w:color="auto" w:sz="4" w:space="0"/>
              <w:right w:val="single" w:color="auto" w:sz="8" w:space="0"/>
            </w:tcBorders>
            <w:noWrap w:val="0"/>
            <w:tcMar>
              <w:left w:w="105" w:type="dxa"/>
              <w:right w:w="105" w:type="dxa"/>
            </w:tcMar>
            <w:vAlign w:val="center"/>
          </w:tcPr>
          <w:p>
            <w:pPr>
              <w:keepNext w:val="0"/>
              <w:keepLines w:val="0"/>
              <w:widowControl/>
              <w:suppressLineNumbers w:val="0"/>
              <w:spacing w:before="0" w:beforeAutospacing="0" w:after="0" w:afterAutospacing="0" w:line="290" w:lineRule="atLeast"/>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0.86</w:t>
            </w:r>
          </w:p>
        </w:tc>
      </w:tr>
    </w:tbl>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w w:val="90"/>
          <w:kern w:val="0"/>
          <w:sz w:val="24"/>
          <w:szCs w:val="24"/>
          <w:lang w:val="en-US" w:eastAsia="zh-CN" w:bidi="ar"/>
        </w:rPr>
      </w:pPr>
      <w:r>
        <w:rPr>
          <w:rFonts w:hint="eastAsia" w:ascii="Times New Roman" w:hAnsi="Times New Roman" w:eastAsia="仿宋_GB2312" w:cs="Times New Roman"/>
          <w:b w:val="0"/>
          <w:bCs w:val="0"/>
          <w:w w:val="90"/>
          <w:kern w:val="0"/>
          <w:sz w:val="24"/>
          <w:szCs w:val="24"/>
          <w:lang w:val="en-US" w:eastAsia="zh-CN" w:bidi="ar"/>
        </w:rPr>
        <w:t>注：各县（市、区）按照本使用说明的地区类别，在全省参考价基础上分别乘以调整系数。</w:t>
      </w:r>
    </w:p>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w w:val="90"/>
          <w:kern w:val="0"/>
          <w:sz w:val="24"/>
          <w:szCs w:val="24"/>
          <w:lang w:val="en-US" w:eastAsia="zh-CN" w:bidi="ar"/>
        </w:rPr>
      </w:pPr>
    </w:p>
    <w:p>
      <w:pPr>
        <w:keepNext w:val="0"/>
        <w:keepLines w:val="0"/>
        <w:widowControl w:val="0"/>
        <w:suppressLineNumbers w:val="0"/>
        <w:spacing w:before="0" w:beforeAutospacing="0" w:after="0" w:afterAutospacing="0" w:line="320" w:lineRule="exact"/>
        <w:ind w:left="0" w:right="0"/>
        <w:jc w:val="center"/>
        <w:outlineLvl w:val="0"/>
        <w:rPr>
          <w:rFonts w:hint="eastAsia" w:ascii="黑体" w:hAnsi="黑体" w:eastAsia="黑体" w:cs="黑体"/>
          <w:b w:val="0"/>
          <w:bCs w:val="0"/>
          <w:spacing w:val="-8"/>
          <w:kern w:val="0"/>
          <w:sz w:val="32"/>
          <w:szCs w:val="32"/>
          <w:lang w:val="en-US" w:eastAsia="zh-CN" w:bidi="ar"/>
        </w:rPr>
      </w:pPr>
      <w:r>
        <w:rPr>
          <w:rFonts w:hint="eastAsia" w:ascii="黑体" w:hAnsi="黑体" w:eastAsia="黑体" w:cs="黑体"/>
          <w:b w:val="0"/>
          <w:bCs w:val="0"/>
          <w:spacing w:val="-8"/>
          <w:kern w:val="0"/>
          <w:sz w:val="32"/>
          <w:szCs w:val="32"/>
          <w:lang w:val="en-US" w:eastAsia="zh-CN" w:bidi="ar"/>
        </w:rPr>
        <w:t>浙江省农村客运站公共基础设施重置成本参考标准</w:t>
      </w:r>
    </w:p>
    <w:p>
      <w:pPr>
        <w:keepNext w:val="0"/>
        <w:keepLines w:val="0"/>
        <w:widowControl w:val="0"/>
        <w:suppressLineNumbers w:val="0"/>
        <w:spacing w:before="0" w:beforeAutospacing="0" w:after="0" w:afterAutospacing="0" w:line="320" w:lineRule="exact"/>
        <w:ind w:left="0" w:right="0"/>
        <w:jc w:val="center"/>
        <w:outlineLvl w:val="0"/>
        <w:rPr>
          <w:rFonts w:hint="eastAsia" w:ascii="Times New Roman" w:hAnsi="Times New Roman" w:eastAsia="仿宋_GB2312" w:cs="Times New Roman"/>
          <w:b w:val="0"/>
          <w:bCs w:val="0"/>
          <w:kern w:val="0"/>
          <w:sz w:val="24"/>
          <w:szCs w:val="24"/>
          <w:lang w:val="en-US" w:eastAsia="zh-CN" w:bidi="ar"/>
        </w:rPr>
      </w:pPr>
      <w:r>
        <w:rPr>
          <w:rFonts w:hint="eastAsia" w:ascii="楷体_GB2312" w:hAnsi="楷体_GB2312" w:eastAsia="楷体_GB2312" w:cs="楷体_GB2312"/>
          <w:b w:val="0"/>
          <w:bCs w:val="0"/>
          <w:kern w:val="2"/>
          <w:sz w:val="32"/>
          <w:szCs w:val="32"/>
          <w:lang w:val="en-US" w:eastAsia="zh-CN" w:bidi="ar"/>
        </w:rPr>
        <w:t>（试行）</w:t>
      </w:r>
    </w:p>
    <w:tbl>
      <w:tblPr>
        <w:tblStyle w:val="5"/>
        <w:tblpPr w:leftFromText="180" w:rightFromText="180" w:vertAnchor="text" w:horzAnchor="page" w:tblpX="2232" w:tblpY="299"/>
        <w:tblOverlap w:val="never"/>
        <w:tblW w:w="76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2983"/>
        <w:gridCol w:w="1134"/>
        <w:gridCol w:w="1558"/>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blHeader/>
        </w:trPr>
        <w:tc>
          <w:tcPr>
            <w:tcW w:w="6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Times New Roman" w:eastAsia="黑体" w:cs="Times New Roman"/>
                <w:b w:val="0"/>
                <w:bCs w:val="0"/>
                <w:kern w:val="0"/>
                <w:sz w:val="24"/>
                <w:szCs w:val="24"/>
                <w:lang w:val="en-US" w:eastAsia="zh-CN" w:bidi="ar"/>
              </w:rPr>
              <w:t>序号</w:t>
            </w:r>
          </w:p>
        </w:tc>
        <w:tc>
          <w:tcPr>
            <w:tcW w:w="2983" w:type="dxa"/>
            <w:tcBorders>
              <w:top w:val="single" w:color="auto" w:sz="4" w:space="0"/>
              <w:left w:val="nil"/>
              <w:bottom w:val="single" w:color="auto"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Times New Roman" w:eastAsia="黑体" w:cs="Times New Roman"/>
                <w:b w:val="0"/>
                <w:bCs w:val="0"/>
                <w:kern w:val="0"/>
                <w:sz w:val="24"/>
                <w:szCs w:val="24"/>
                <w:lang w:val="en-US" w:eastAsia="zh-CN" w:bidi="ar"/>
              </w:rPr>
              <w:t>项目</w:t>
            </w:r>
          </w:p>
        </w:tc>
        <w:tc>
          <w:tcPr>
            <w:tcW w:w="1134"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Times New Roman" w:eastAsia="黑体" w:cs="Times New Roman"/>
                <w:b w:val="0"/>
                <w:bCs w:val="0"/>
                <w:kern w:val="0"/>
                <w:sz w:val="24"/>
                <w:szCs w:val="24"/>
                <w:lang w:val="en-US" w:eastAsia="zh-CN" w:bidi="ar"/>
              </w:rPr>
              <w:t>单位</w:t>
            </w:r>
          </w:p>
        </w:tc>
        <w:tc>
          <w:tcPr>
            <w:tcW w:w="1558"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Times New Roman" w:eastAsia="黑体" w:cs="Times New Roman"/>
                <w:b w:val="0"/>
                <w:bCs w:val="0"/>
                <w:kern w:val="0"/>
                <w:sz w:val="24"/>
                <w:szCs w:val="24"/>
                <w:lang w:val="en-US" w:eastAsia="zh-CN" w:bidi="ar"/>
              </w:rPr>
              <w:t>参考值</w:t>
            </w:r>
          </w:p>
        </w:tc>
        <w:tc>
          <w:tcPr>
            <w:tcW w:w="1275" w:type="dxa"/>
            <w:tcBorders>
              <w:top w:val="single" w:color="auto" w:sz="4" w:space="0"/>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黑体" w:cs="Times New Roman"/>
                <w:b w:val="0"/>
                <w:bCs w:val="0"/>
                <w:kern w:val="0"/>
                <w:sz w:val="24"/>
                <w:szCs w:val="24"/>
                <w:lang w:val="en-US"/>
              </w:rPr>
            </w:pPr>
            <w:r>
              <w:rPr>
                <w:rFonts w:hint="eastAsia" w:ascii="Times New Roman" w:hAnsi="Times New Roman" w:eastAsia="黑体" w:cs="Times New Roman"/>
                <w:b w:val="0"/>
                <w:bCs w:val="0"/>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1</w:t>
            </w:r>
          </w:p>
        </w:tc>
        <w:tc>
          <w:tcPr>
            <w:tcW w:w="2983" w:type="dxa"/>
            <w:tcBorders>
              <w:top w:val="nil"/>
              <w:left w:val="single" w:color="auto"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场地设施</w:t>
            </w:r>
          </w:p>
        </w:tc>
        <w:tc>
          <w:tcPr>
            <w:tcW w:w="1134"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宋体" w:cs="Times New Roman"/>
                <w:b w:val="0"/>
                <w:bCs w:val="0"/>
                <w:kern w:val="0"/>
                <w:sz w:val="24"/>
                <w:szCs w:val="24"/>
                <w:lang w:val="en-US" w:eastAsia="zh-CN" w:bidi="ar"/>
              </w:rPr>
              <w:t>㎡</w:t>
            </w:r>
          </w:p>
        </w:tc>
        <w:tc>
          <w:tcPr>
            <w:tcW w:w="1558"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500</w:t>
            </w:r>
          </w:p>
        </w:tc>
        <w:tc>
          <w:tcPr>
            <w:tcW w:w="1275" w:type="dxa"/>
            <w:tcBorders>
              <w:top w:val="nil"/>
              <w:left w:val="nil"/>
              <w:bottom w:val="single" w:color="auto" w:sz="4" w:space="0"/>
              <w:right w:val="single" w:color="auto" w:sz="4" w:space="0"/>
            </w:tcBorders>
            <w:shd w:val="clear" w:color="auto" w:fill="FFFFFF"/>
            <w:noWrap w:val="0"/>
            <w:vAlign w:val="top"/>
          </w:tcPr>
          <w:p>
            <w:pPr>
              <w:keepNext w:val="0"/>
              <w:keepLines w:val="0"/>
              <w:widowControl w:val="0"/>
              <w:suppressLineNumbers w:val="0"/>
              <w:spacing w:before="0" w:beforeAutospacing="0" w:after="0" w:afterAutospacing="0" w:line="360" w:lineRule="auto"/>
              <w:ind w:left="0" w:right="0"/>
              <w:jc w:val="righ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2</w:t>
            </w:r>
          </w:p>
        </w:tc>
        <w:tc>
          <w:tcPr>
            <w:tcW w:w="2983" w:type="dxa"/>
            <w:tcBorders>
              <w:top w:val="nil"/>
              <w:left w:val="single" w:color="auto"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站务用房</w:t>
            </w:r>
          </w:p>
        </w:tc>
        <w:tc>
          <w:tcPr>
            <w:tcW w:w="1134"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宋体" w:cs="Times New Roman"/>
                <w:b w:val="0"/>
                <w:bCs w:val="0"/>
                <w:kern w:val="0"/>
                <w:sz w:val="24"/>
                <w:szCs w:val="24"/>
                <w:lang w:val="en-US" w:eastAsia="zh-CN" w:bidi="ar"/>
              </w:rPr>
              <w:t>㎡</w:t>
            </w:r>
          </w:p>
        </w:tc>
        <w:tc>
          <w:tcPr>
            <w:tcW w:w="1558"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4500</w:t>
            </w:r>
          </w:p>
        </w:tc>
        <w:tc>
          <w:tcPr>
            <w:tcW w:w="1275"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3</w:t>
            </w:r>
          </w:p>
        </w:tc>
        <w:tc>
          <w:tcPr>
            <w:tcW w:w="2983" w:type="dxa"/>
            <w:tcBorders>
              <w:top w:val="nil"/>
              <w:left w:val="single" w:color="auto"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生产辅助用房</w:t>
            </w:r>
          </w:p>
        </w:tc>
        <w:tc>
          <w:tcPr>
            <w:tcW w:w="1134"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宋体" w:cs="Times New Roman"/>
                <w:b w:val="0"/>
                <w:bCs w:val="0"/>
                <w:kern w:val="0"/>
                <w:sz w:val="24"/>
                <w:szCs w:val="24"/>
                <w:lang w:val="en-US" w:eastAsia="zh-CN" w:bidi="ar"/>
              </w:rPr>
              <w:t>㎡</w:t>
            </w:r>
          </w:p>
        </w:tc>
        <w:tc>
          <w:tcPr>
            <w:tcW w:w="1558" w:type="dxa"/>
            <w:tcBorders>
              <w:top w:val="nil"/>
              <w:left w:val="nil"/>
              <w:bottom w:val="single" w:color="auto" w:sz="4" w:space="0"/>
              <w:right w:val="single" w:color="auto" w:sz="4" w:space="0"/>
            </w:tcBorders>
            <w:shd w:val="clear" w:color="auto" w:fill="FFFFFF"/>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4000</w:t>
            </w:r>
          </w:p>
        </w:tc>
        <w:tc>
          <w:tcPr>
            <w:tcW w:w="1275"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bCs w:val="0"/>
                <w:kern w:val="0"/>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bidi="ar"/>
              </w:rPr>
              <w:t>4</w:t>
            </w:r>
          </w:p>
        </w:tc>
        <w:tc>
          <w:tcPr>
            <w:tcW w:w="2983" w:type="dxa"/>
            <w:tcBorders>
              <w:top w:val="nil"/>
              <w:left w:val="single" w:color="auto" w:sz="4" w:space="0"/>
              <w:bottom w:val="single" w:color="auto"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安全与服务设施</w:t>
            </w:r>
          </w:p>
        </w:tc>
        <w:tc>
          <w:tcPr>
            <w:tcW w:w="1134"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元</w:t>
            </w:r>
            <w:r>
              <w:rPr>
                <w:rFonts w:hint="default" w:ascii="Times New Roman" w:hAnsi="Times New Roman" w:eastAsia="仿宋_GB2312" w:cs="Times New Roman"/>
                <w:b w:val="0"/>
                <w:bCs w:val="0"/>
                <w:kern w:val="0"/>
                <w:sz w:val="24"/>
                <w:szCs w:val="24"/>
                <w:lang w:val="en-US" w:eastAsia="zh-CN" w:bidi="ar"/>
              </w:rPr>
              <w:t>/</w:t>
            </w:r>
            <w:r>
              <w:rPr>
                <w:rFonts w:hint="eastAsia" w:ascii="Times New Roman" w:hAnsi="Times New Roman" w:eastAsia="宋体" w:cs="Times New Roman"/>
                <w:b w:val="0"/>
                <w:bCs w:val="0"/>
                <w:kern w:val="0"/>
                <w:sz w:val="24"/>
                <w:szCs w:val="24"/>
                <w:lang w:val="en-US" w:eastAsia="zh-CN" w:bidi="ar"/>
              </w:rPr>
              <w:t>㎡</w:t>
            </w:r>
          </w:p>
        </w:tc>
        <w:tc>
          <w:tcPr>
            <w:tcW w:w="1558" w:type="dxa"/>
            <w:tcBorders>
              <w:top w:val="nil"/>
              <w:left w:val="nil"/>
              <w:bottom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bCs w:val="0"/>
                <w:kern w:val="0"/>
                <w:sz w:val="24"/>
                <w:szCs w:val="24"/>
                <w:lang w:val="en-US"/>
              </w:rPr>
            </w:pPr>
          </w:p>
        </w:tc>
        <w:tc>
          <w:tcPr>
            <w:tcW w:w="1275" w:type="dxa"/>
            <w:tcBorders>
              <w:top w:val="nil"/>
              <w:left w:val="nil"/>
              <w:bottom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bCs w:val="0"/>
                <w:kern w:val="0"/>
                <w:sz w:val="24"/>
                <w:szCs w:val="24"/>
                <w:lang w:val="en-US"/>
              </w:rPr>
            </w:pPr>
            <w:r>
              <w:rPr>
                <w:rFonts w:hint="eastAsia" w:ascii="Times New Roman" w:hAnsi="Times New Roman" w:eastAsia="仿宋_GB2312" w:cs="Times New Roman"/>
                <w:b w:val="0"/>
                <w:bCs w:val="0"/>
                <w:kern w:val="0"/>
                <w:sz w:val="24"/>
                <w:szCs w:val="24"/>
                <w:lang w:val="en-US" w:eastAsia="zh-CN" w:bidi="ar"/>
              </w:rPr>
              <w:t>按实计取</w:t>
            </w:r>
          </w:p>
        </w:tc>
      </w:tr>
    </w:tbl>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kern w:val="0"/>
          <w:sz w:val="24"/>
          <w:szCs w:val="24"/>
          <w:lang w:val="en-US" w:eastAsia="zh-CN" w:bidi="ar"/>
        </w:rPr>
      </w:pPr>
    </w:p>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kern w:val="0"/>
          <w:sz w:val="24"/>
          <w:szCs w:val="24"/>
          <w:lang w:val="en-US" w:eastAsia="zh-CN" w:bidi="ar"/>
        </w:rPr>
      </w:pPr>
    </w:p>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kern w:val="0"/>
          <w:sz w:val="24"/>
          <w:szCs w:val="24"/>
          <w:lang w:val="en-US" w:eastAsia="zh-CN" w:bidi="ar"/>
        </w:rPr>
      </w:pPr>
    </w:p>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kern w:val="0"/>
          <w:sz w:val="24"/>
          <w:szCs w:val="24"/>
          <w:lang w:val="en-US" w:eastAsia="zh-CN" w:bidi="ar"/>
        </w:rPr>
      </w:pPr>
    </w:p>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kern w:val="0"/>
          <w:sz w:val="24"/>
          <w:szCs w:val="24"/>
          <w:lang w:val="en-US" w:eastAsia="zh-CN" w:bidi="ar"/>
        </w:rPr>
      </w:pPr>
    </w:p>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kern w:val="0"/>
          <w:sz w:val="24"/>
          <w:szCs w:val="24"/>
          <w:lang w:val="en-US" w:eastAsia="zh-CN" w:bidi="ar"/>
        </w:rPr>
      </w:pPr>
    </w:p>
    <w:p>
      <w:pPr>
        <w:keepNext w:val="0"/>
        <w:keepLines w:val="0"/>
        <w:widowControl/>
        <w:suppressLineNumbers w:val="0"/>
        <w:spacing w:before="0" w:beforeAutospacing="0" w:after="0" w:afterAutospacing="0" w:line="290" w:lineRule="atLeast"/>
        <w:ind w:left="0" w:right="0"/>
        <w:jc w:val="left"/>
        <w:rPr>
          <w:rFonts w:hint="eastAsia" w:ascii="Times New Roman" w:hAnsi="Times New Roman" w:eastAsia="仿宋_GB2312" w:cs="Times New Roman"/>
          <w:b w:val="0"/>
          <w:bCs w:val="0"/>
          <w:kern w:val="0"/>
          <w:sz w:val="24"/>
          <w:szCs w:val="24"/>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b w:val="0"/>
          <w:bCs w:val="0"/>
          <w:spacing w:val="-20"/>
          <w:sz w:val="32"/>
          <w:szCs w:val="32"/>
          <w:lang w:val="en-US"/>
        </w:rPr>
      </w:pPr>
      <w:r>
        <w:rPr>
          <w:rFonts w:hint="default" w:ascii="Times New Roman" w:hAnsi="Times New Roman" w:eastAsia="方正小标宋简体" w:cs="Times New Roman"/>
          <w:b w:val="0"/>
          <w:bCs w:val="0"/>
          <w:sz w:val="44"/>
          <w:szCs w:val="44"/>
          <w:lang w:val="en-US" w:eastAsia="zh-CN" w:bidi="ar"/>
        </w:rPr>
        <w:br w:type="page"/>
      </w:r>
      <w:r>
        <w:rPr>
          <w:rFonts w:hint="eastAsia" w:ascii="Times New Roman" w:hAnsi="宋体" w:eastAsia="黑体" w:cs="Times New Roman"/>
          <w:b w:val="0"/>
          <w:bCs w:val="0"/>
          <w:spacing w:val="-20"/>
          <w:kern w:val="2"/>
          <w:sz w:val="32"/>
          <w:szCs w:val="32"/>
          <w:lang w:val="en-US" w:eastAsia="zh-CN" w:bidi="ar"/>
        </w:rPr>
        <w:t>附件</w:t>
      </w:r>
      <w:r>
        <w:rPr>
          <w:rFonts w:hint="default" w:ascii="Times New Roman" w:hAnsi="Times New Roman" w:eastAsia="黑体" w:cs="Times New Roman"/>
          <w:b w:val="0"/>
          <w:bCs w:val="0"/>
          <w:spacing w:val="-20"/>
          <w:kern w:val="2"/>
          <w:sz w:val="32"/>
          <w:szCs w:val="32"/>
          <w:lang w:val="en-US" w:eastAsia="zh-CN" w:bidi="ar"/>
        </w:rPr>
        <w:t>3</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简体" w:cs="Times New Roman"/>
          <w:b w:val="0"/>
          <w:bCs w:val="0"/>
          <w:spacing w:val="-20"/>
          <w:sz w:val="44"/>
          <w:szCs w:val="44"/>
          <w:lang w:val="en-US"/>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简体" w:cs="Times New Roman"/>
          <w:b w:val="0"/>
          <w:bCs w:val="0"/>
          <w:spacing w:val="-20"/>
          <w:sz w:val="44"/>
          <w:szCs w:val="44"/>
          <w:lang w:val="en-US"/>
        </w:rPr>
      </w:pPr>
      <w:r>
        <w:rPr>
          <w:rFonts w:hint="eastAsia" w:ascii="Times New Roman" w:hAnsi="方正小标宋简体" w:eastAsia="方正小标宋简体" w:cs="Times New Roman"/>
          <w:b w:val="0"/>
          <w:bCs w:val="0"/>
          <w:spacing w:val="-20"/>
          <w:kern w:val="2"/>
          <w:sz w:val="44"/>
          <w:szCs w:val="44"/>
          <w:lang w:val="en-US" w:eastAsia="zh-CN" w:bidi="ar"/>
        </w:rPr>
        <w:t>浙江省水路公共基础设施重置成本参考标准</w:t>
      </w:r>
    </w:p>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方正小标宋简体" w:cs="Times New Roman"/>
          <w:b w:val="0"/>
          <w:bCs w:val="0"/>
          <w:sz w:val="44"/>
          <w:szCs w:val="44"/>
          <w:lang w:val="en-US"/>
        </w:rPr>
      </w:pPr>
      <w:r>
        <w:rPr>
          <w:rFonts w:hint="eastAsia" w:ascii="Times New Roman" w:hAnsi="方正小标宋简体" w:eastAsia="方正小标宋简体" w:cs="Times New Roman"/>
          <w:b w:val="0"/>
          <w:bCs w:val="0"/>
          <w:kern w:val="2"/>
          <w:sz w:val="44"/>
          <w:szCs w:val="44"/>
          <w:lang w:val="en-US" w:eastAsia="zh-CN" w:bidi="ar"/>
        </w:rPr>
        <w:t>（</w:t>
      </w:r>
      <w:r>
        <w:rPr>
          <w:rFonts w:hint="eastAsia" w:ascii="Times New Roman" w:hAnsi="Times New Roman" w:eastAsia="楷体_GB2312" w:cs="Times New Roman"/>
          <w:b w:val="0"/>
          <w:bCs w:val="0"/>
          <w:kern w:val="2"/>
          <w:sz w:val="44"/>
          <w:szCs w:val="44"/>
          <w:lang w:val="en-US" w:eastAsia="zh-CN" w:bidi="ar"/>
        </w:rPr>
        <w:t>试行</w:t>
      </w:r>
      <w:r>
        <w:rPr>
          <w:rFonts w:hint="eastAsia" w:ascii="Times New Roman" w:hAnsi="方正小标宋简体" w:eastAsia="方正小标宋简体" w:cs="Times New Roman"/>
          <w:b w:val="0"/>
          <w:bCs w:val="0"/>
          <w:kern w:val="2"/>
          <w:sz w:val="44"/>
          <w:szCs w:val="44"/>
          <w:lang w:val="en-US" w:eastAsia="zh-CN" w:bidi="ar"/>
        </w:rPr>
        <w:t>）</w:t>
      </w: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cs="Times New Roman"/>
          <w:b w:val="0"/>
          <w:bCs w:val="0"/>
          <w:szCs w:val="32"/>
          <w:lang w:val="en-US"/>
        </w:rPr>
      </w:pP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kern w:val="2"/>
          <w:sz w:val="32"/>
          <w:szCs w:val="32"/>
          <w:lang w:val="en-US" w:eastAsia="zh-CN" w:bidi="ar"/>
        </w:rPr>
        <w:t>一、为科学合理确认、计量、记录和报告水路公共基础设施资产，扎实推进水路公共基础设施会计核算，根据《政府会计准则第</w:t>
      </w:r>
      <w:r>
        <w:rPr>
          <w:rFonts w:hint="default" w:ascii="Times New Roman" w:hAnsi="Times New Roman" w:eastAsia="仿宋_GB2312" w:cs="Times New Roman"/>
          <w:b w:val="0"/>
          <w:bCs w:val="0"/>
          <w:kern w:val="2"/>
          <w:sz w:val="32"/>
          <w:szCs w:val="32"/>
          <w:lang w:val="en-US" w:eastAsia="zh-CN" w:bidi="ar"/>
        </w:rPr>
        <w:t>5</w:t>
      </w:r>
      <w:r>
        <w:rPr>
          <w:rFonts w:hint="eastAsia" w:ascii="Times New Roman" w:hAnsi="Times New Roman" w:eastAsia="仿宋_GB2312" w:cs="Times New Roman"/>
          <w:b w:val="0"/>
          <w:bCs w:val="0"/>
          <w:kern w:val="2"/>
          <w:sz w:val="32"/>
          <w:szCs w:val="32"/>
          <w:lang w:val="en-US" w:eastAsia="zh-CN" w:bidi="ar"/>
        </w:rPr>
        <w:t>号</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公共基础设施》《财政部交通运输部关于进一步加强公路水路公共基础设施政府会计核算的通知》（财会〔</w:t>
      </w:r>
      <w:r>
        <w:rPr>
          <w:rFonts w:hint="default" w:ascii="Times New Roman" w:hAnsi="Times New Roman" w:eastAsia="仿宋_GB2312" w:cs="Times New Roman"/>
          <w:b w:val="0"/>
          <w:bCs w:val="0"/>
          <w:kern w:val="2"/>
          <w:sz w:val="32"/>
          <w:szCs w:val="32"/>
          <w:lang w:val="en-US" w:eastAsia="zh-CN" w:bidi="ar"/>
        </w:rPr>
        <w:t>2020</w:t>
      </w:r>
      <w:r>
        <w:rPr>
          <w:rFonts w:hint="eastAsia" w:ascii="Times New Roman" w:hAnsi="Times New Roman" w:eastAsia="仿宋_GB2312" w:cs="Times New Roman"/>
          <w:b w:val="0"/>
          <w:bCs w:val="0"/>
          <w:kern w:val="2"/>
          <w:sz w:val="32"/>
          <w:szCs w:val="32"/>
          <w:lang w:val="en-US" w:eastAsia="zh-CN" w:bidi="ar"/>
        </w:rPr>
        <w:t>〕</w:t>
      </w:r>
      <w:r>
        <w:rPr>
          <w:rFonts w:hint="default" w:ascii="Times New Roman" w:hAnsi="Times New Roman" w:eastAsia="仿宋_GB2312" w:cs="Times New Roman"/>
          <w:b w:val="0"/>
          <w:bCs w:val="0"/>
          <w:kern w:val="2"/>
          <w:sz w:val="32"/>
          <w:szCs w:val="32"/>
          <w:lang w:val="en-US" w:eastAsia="zh-CN" w:bidi="ar"/>
        </w:rPr>
        <w:t>23</w:t>
      </w:r>
      <w:r>
        <w:rPr>
          <w:rFonts w:hint="eastAsia" w:ascii="Times New Roman" w:hAnsi="Times New Roman" w:eastAsia="仿宋_GB2312" w:cs="Times New Roman"/>
          <w:b w:val="0"/>
          <w:bCs w:val="0"/>
          <w:kern w:val="2"/>
          <w:sz w:val="32"/>
          <w:szCs w:val="32"/>
          <w:lang w:val="en-US" w:eastAsia="zh-CN" w:bidi="ar"/>
        </w:rPr>
        <w:t>号）、交通运输部《水运建设工程概算预算编制规定》（</w:t>
      </w:r>
      <w:r>
        <w:rPr>
          <w:rFonts w:hint="default" w:ascii="Times New Roman" w:hAnsi="Times New Roman" w:eastAsia="仿宋_GB2312" w:cs="Times New Roman"/>
          <w:b w:val="0"/>
          <w:bCs w:val="0"/>
          <w:kern w:val="2"/>
          <w:sz w:val="32"/>
          <w:szCs w:val="32"/>
          <w:lang w:val="en-US" w:eastAsia="zh-CN" w:bidi="ar"/>
        </w:rPr>
        <w:t>JTS/T116—2019</w:t>
      </w:r>
      <w:r>
        <w:rPr>
          <w:rFonts w:hint="eastAsia" w:ascii="Times New Roman" w:hAnsi="Times New Roman" w:eastAsia="仿宋_GB2312" w:cs="Times New Roman"/>
          <w:b w:val="0"/>
          <w:bCs w:val="0"/>
          <w:kern w:val="2"/>
          <w:sz w:val="32"/>
          <w:szCs w:val="32"/>
          <w:lang w:val="en-US" w:eastAsia="zh-CN" w:bidi="ar"/>
        </w:rPr>
        <w:t>）及其配套定额等有关规定，结合我省水路公共基础设施工程造价调查统计情况，制定本标准。</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kern w:val="2"/>
          <w:sz w:val="32"/>
          <w:szCs w:val="32"/>
          <w:lang w:val="en-US" w:eastAsia="zh-CN" w:bidi="ar"/>
        </w:rPr>
        <w:t>二、本标准适用于我省水路公共基础设施初始入账的重置成本计算。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kern w:val="2"/>
          <w:sz w:val="32"/>
          <w:szCs w:val="32"/>
          <w:lang w:val="en-US" w:eastAsia="zh-CN" w:bidi="ar"/>
        </w:rPr>
        <w:t>三、各类水路公共基础设施重置成本具体标准和使用说明如下：</w:t>
      </w:r>
    </w:p>
    <w:p>
      <w:pPr>
        <w:pStyle w:val="9"/>
        <w:widowControl/>
        <w:numPr>
          <w:ilvl w:val="0"/>
          <w:numId w:val="5"/>
        </w:numPr>
        <w:spacing w:line="580" w:lineRule="exact"/>
        <w:ind w:left="1282" w:hanging="720"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sz w:val="32"/>
          <w:szCs w:val="32"/>
          <w:lang w:eastAsia="zh-CN"/>
        </w:rPr>
        <w:t>航道</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1.</w:t>
      </w:r>
      <w:r>
        <w:rPr>
          <w:rFonts w:hint="eastAsia" w:ascii="Times New Roman" w:hAnsi="Times New Roman" w:eastAsia="仿宋_GB2312" w:cs="Times New Roman"/>
          <w:b w:val="0"/>
          <w:bCs w:val="0"/>
          <w:kern w:val="2"/>
          <w:sz w:val="32"/>
          <w:szCs w:val="32"/>
          <w:lang w:val="en-US" w:eastAsia="zh-CN" w:bidi="ar"/>
        </w:rPr>
        <w:t>内河航道包括航道土石方工程，以万元</w:t>
      </w:r>
      <w:r>
        <w:rPr>
          <w:rFonts w:hint="default" w:ascii="Times New Roman" w:hAnsi="Times New Roman" w:eastAsia="仿宋_GB2312" w:cs="Times New Roman"/>
          <w:b w:val="0"/>
          <w:bCs w:val="0"/>
          <w:kern w:val="2"/>
          <w:sz w:val="32"/>
          <w:szCs w:val="32"/>
          <w:lang w:val="en-US" w:eastAsia="zh-CN" w:bidi="ar"/>
        </w:rPr>
        <w:t>/km</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2.</w:t>
      </w:r>
      <w:r>
        <w:rPr>
          <w:rFonts w:hint="eastAsia" w:ascii="Times New Roman" w:hAnsi="Times New Roman" w:eastAsia="仿宋_GB2312" w:cs="Times New Roman"/>
          <w:b w:val="0"/>
          <w:bCs w:val="0"/>
          <w:kern w:val="2"/>
          <w:sz w:val="32"/>
          <w:szCs w:val="32"/>
          <w:lang w:val="en-US" w:eastAsia="zh-CN" w:bidi="ar"/>
        </w:rPr>
        <w:t>沿海航道为人工航道，包括航道疏浚、炸礁等，以万元</w:t>
      </w:r>
      <w:r>
        <w:rPr>
          <w:rFonts w:hint="default" w:ascii="Times New Roman" w:hAnsi="Times New Roman" w:eastAsia="仿宋_GB2312" w:cs="Times New Roman"/>
          <w:b w:val="0"/>
          <w:bCs w:val="0"/>
          <w:kern w:val="2"/>
          <w:sz w:val="32"/>
          <w:szCs w:val="32"/>
          <w:lang w:val="en-US" w:eastAsia="zh-CN" w:bidi="ar"/>
        </w:rPr>
        <w:t>/km</w:t>
      </w:r>
      <w:r>
        <w:rPr>
          <w:rFonts w:hint="eastAsia" w:ascii="Times New Roman" w:hAnsi="Times New Roman" w:eastAsia="仿宋_GB2312" w:cs="Times New Roman"/>
          <w:b w:val="0"/>
          <w:bCs w:val="0"/>
          <w:kern w:val="2"/>
          <w:sz w:val="32"/>
          <w:szCs w:val="32"/>
          <w:lang w:val="en-US" w:eastAsia="zh-CN" w:bidi="ar"/>
        </w:rPr>
        <w:t>为单位计算。</w:t>
      </w:r>
    </w:p>
    <w:p>
      <w:pPr>
        <w:pStyle w:val="9"/>
        <w:widowControl/>
        <w:numPr>
          <w:ilvl w:val="0"/>
          <w:numId w:val="5"/>
        </w:numPr>
        <w:spacing w:line="580" w:lineRule="exact"/>
        <w:ind w:left="1282" w:hanging="720"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sz w:val="32"/>
          <w:szCs w:val="32"/>
          <w:lang w:eastAsia="zh-CN"/>
        </w:rPr>
        <w:t>通航建筑物</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1.</w:t>
      </w:r>
      <w:r>
        <w:rPr>
          <w:rFonts w:hint="eastAsia" w:ascii="Times New Roman" w:hAnsi="Times New Roman" w:eastAsia="仿宋_GB2312" w:cs="Times New Roman"/>
          <w:b w:val="0"/>
          <w:bCs w:val="0"/>
          <w:kern w:val="2"/>
          <w:sz w:val="32"/>
          <w:szCs w:val="32"/>
          <w:lang w:val="en-US" w:eastAsia="zh-CN" w:bidi="ar"/>
        </w:rPr>
        <w:t>内河船闸总数较少且均有历史成本可以追溯，本次重置成本标准制定未考虑该类别；</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2.</w:t>
      </w:r>
      <w:r>
        <w:rPr>
          <w:rFonts w:hint="eastAsia" w:ascii="Times New Roman" w:hAnsi="Times New Roman" w:eastAsia="仿宋_GB2312" w:cs="Times New Roman"/>
          <w:b w:val="0"/>
          <w:bCs w:val="0"/>
          <w:kern w:val="2"/>
          <w:sz w:val="32"/>
          <w:szCs w:val="32"/>
          <w:lang w:val="en-US" w:eastAsia="zh-CN" w:bidi="ar"/>
        </w:rPr>
        <w:t>升船机为个例，由各地根据实际情况确定初始入账成本，本次重置成本标准制定未考虑该类别。</w:t>
      </w:r>
    </w:p>
    <w:p>
      <w:pPr>
        <w:pStyle w:val="9"/>
        <w:widowControl/>
        <w:numPr>
          <w:ilvl w:val="0"/>
          <w:numId w:val="5"/>
        </w:numPr>
        <w:spacing w:line="580" w:lineRule="exact"/>
        <w:ind w:left="1282" w:hanging="720"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sz w:val="32"/>
          <w:szCs w:val="32"/>
          <w:lang w:eastAsia="zh-CN"/>
        </w:rPr>
        <w:t>航道整治建筑物</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1.</w:t>
      </w:r>
      <w:r>
        <w:rPr>
          <w:rFonts w:hint="eastAsia" w:ascii="Times New Roman" w:hAnsi="Times New Roman" w:eastAsia="仿宋_GB2312" w:cs="Times New Roman"/>
          <w:b w:val="0"/>
          <w:bCs w:val="0"/>
          <w:kern w:val="2"/>
          <w:sz w:val="32"/>
          <w:szCs w:val="32"/>
          <w:lang w:val="en-US" w:eastAsia="zh-CN" w:bidi="ar"/>
        </w:rPr>
        <w:t>护岸包括护岸主体结构及基础处理等，以万元</w:t>
      </w:r>
      <w:r>
        <w:rPr>
          <w:rFonts w:hint="default" w:ascii="Times New Roman" w:hAnsi="Times New Roman" w:eastAsia="仿宋_GB2312" w:cs="Times New Roman"/>
          <w:b w:val="0"/>
          <w:bCs w:val="0"/>
          <w:kern w:val="2"/>
          <w:sz w:val="32"/>
          <w:szCs w:val="32"/>
          <w:lang w:val="en-US" w:eastAsia="zh-CN" w:bidi="ar"/>
        </w:rPr>
        <w:t>/km</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2.</w:t>
      </w:r>
      <w:r>
        <w:rPr>
          <w:rFonts w:hint="eastAsia" w:ascii="Times New Roman" w:hAnsi="Times New Roman" w:eastAsia="仿宋_GB2312" w:cs="Times New Roman"/>
          <w:b w:val="0"/>
          <w:bCs w:val="0"/>
          <w:kern w:val="2"/>
          <w:sz w:val="32"/>
          <w:szCs w:val="32"/>
          <w:lang w:val="en-US" w:eastAsia="zh-CN" w:bidi="ar"/>
        </w:rPr>
        <w:t>坝体包括坝体主体结构及基础处理等，以万元</w:t>
      </w:r>
      <w:r>
        <w:rPr>
          <w:rFonts w:hint="default" w:ascii="Times New Roman" w:hAnsi="Times New Roman" w:eastAsia="仿宋_GB2312" w:cs="Times New Roman"/>
          <w:b w:val="0"/>
          <w:bCs w:val="0"/>
          <w:kern w:val="2"/>
          <w:sz w:val="32"/>
          <w:szCs w:val="32"/>
          <w:lang w:val="en-US" w:eastAsia="zh-CN" w:bidi="ar"/>
        </w:rPr>
        <w:t>/m</w:t>
      </w:r>
      <w:r>
        <w:rPr>
          <w:rFonts w:hint="eastAsia" w:ascii="Times New Roman" w:hAnsi="Times New Roman" w:eastAsia="仿宋_GB2312" w:cs="Times New Roman"/>
          <w:b w:val="0"/>
          <w:bCs w:val="0"/>
          <w:kern w:val="2"/>
          <w:sz w:val="32"/>
          <w:szCs w:val="32"/>
          <w:lang w:val="en-US" w:eastAsia="zh-CN" w:bidi="ar"/>
        </w:rPr>
        <w:t>为单位计算；</w:t>
      </w:r>
    </w:p>
    <w:p>
      <w:pPr>
        <w:pStyle w:val="9"/>
        <w:widowControl/>
        <w:numPr>
          <w:ilvl w:val="0"/>
          <w:numId w:val="5"/>
        </w:numPr>
        <w:spacing w:line="580" w:lineRule="exact"/>
        <w:ind w:left="1282" w:hanging="720"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sz w:val="32"/>
          <w:szCs w:val="32"/>
          <w:lang w:eastAsia="zh-CN"/>
        </w:rPr>
        <w:t>航标</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1.</w:t>
      </w:r>
      <w:r>
        <w:rPr>
          <w:rFonts w:hint="eastAsia" w:ascii="Times New Roman" w:hAnsi="Times New Roman" w:eastAsia="仿宋_GB2312" w:cs="Times New Roman"/>
          <w:b w:val="0"/>
          <w:bCs w:val="0"/>
          <w:kern w:val="2"/>
          <w:sz w:val="32"/>
          <w:szCs w:val="32"/>
          <w:lang w:val="en-US" w:eastAsia="zh-CN" w:bidi="ar"/>
        </w:rPr>
        <w:t>灯塔包括灯塔主体结构、灯塔基础及灯塔内设施，以万元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座为单位计算；其他型式的航标主要为成品购买价格，参考《浙江省航道设施重置价格参考标准》（附表）；</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2.</w:t>
      </w:r>
      <w:r>
        <w:rPr>
          <w:rFonts w:hint="eastAsia" w:ascii="Times New Roman" w:hAnsi="Times New Roman" w:eastAsia="仿宋_GB2312" w:cs="Times New Roman"/>
          <w:b w:val="0"/>
          <w:bCs w:val="0"/>
          <w:kern w:val="2"/>
          <w:sz w:val="32"/>
          <w:szCs w:val="32"/>
          <w:lang w:val="en-US" w:eastAsia="zh-CN" w:bidi="ar"/>
        </w:rPr>
        <w:t>沿海航标中灯桩标包括灯桩标基础及灯桩标主体，以万元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座为单位计算；灯浮标包括灯桩标主体，以万元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座为单位计算；无线电航标（</w:t>
      </w:r>
      <w:r>
        <w:rPr>
          <w:rFonts w:hint="default" w:ascii="Times New Roman" w:hAnsi="Times New Roman" w:eastAsia="仿宋_GB2312" w:cs="Times New Roman"/>
          <w:b w:val="0"/>
          <w:bCs w:val="0"/>
          <w:kern w:val="2"/>
          <w:sz w:val="32"/>
          <w:szCs w:val="32"/>
          <w:lang w:val="en-US" w:eastAsia="zh-CN" w:bidi="ar"/>
        </w:rPr>
        <w:t>AIS</w:t>
      </w:r>
      <w:r>
        <w:rPr>
          <w:rFonts w:hint="eastAsia" w:ascii="Times New Roman" w:hAnsi="Times New Roman" w:eastAsia="仿宋_GB2312" w:cs="Times New Roman"/>
          <w:b w:val="0"/>
          <w:bCs w:val="0"/>
          <w:kern w:val="2"/>
          <w:sz w:val="32"/>
          <w:szCs w:val="32"/>
          <w:lang w:val="en-US" w:eastAsia="zh-CN" w:bidi="ar"/>
        </w:rPr>
        <w:t>应答器）包括无线电设备，以万元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套为单位计算。</w:t>
      </w:r>
    </w:p>
    <w:p>
      <w:pPr>
        <w:pStyle w:val="9"/>
        <w:widowControl/>
        <w:numPr>
          <w:ilvl w:val="0"/>
          <w:numId w:val="5"/>
        </w:numPr>
        <w:spacing w:line="580" w:lineRule="exact"/>
        <w:ind w:left="1282" w:hanging="720"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sz w:val="32"/>
          <w:szCs w:val="32"/>
          <w:lang w:eastAsia="zh-CN"/>
        </w:rPr>
        <w:t>其他助航设施</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kern w:val="2"/>
          <w:sz w:val="32"/>
          <w:szCs w:val="32"/>
          <w:lang w:val="en-US" w:eastAsia="zh-CN" w:bidi="ar"/>
        </w:rPr>
        <w:t>水位系统中的潮位站包括潮位站主体结构等，以万元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座为单位计算。</w:t>
      </w:r>
    </w:p>
    <w:p>
      <w:pPr>
        <w:pStyle w:val="9"/>
        <w:widowControl/>
        <w:numPr>
          <w:ilvl w:val="0"/>
          <w:numId w:val="5"/>
        </w:numPr>
        <w:spacing w:line="580" w:lineRule="exact"/>
        <w:ind w:left="1282" w:hanging="720"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sz w:val="32"/>
          <w:szCs w:val="32"/>
          <w:lang w:eastAsia="zh-CN"/>
        </w:rPr>
        <w:t>港口</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1.</w:t>
      </w:r>
      <w:r>
        <w:rPr>
          <w:rFonts w:hint="eastAsia" w:ascii="Times New Roman" w:hAnsi="Times New Roman" w:eastAsia="仿宋_GB2312" w:cs="Times New Roman"/>
          <w:b w:val="0"/>
          <w:bCs w:val="0"/>
          <w:kern w:val="2"/>
          <w:sz w:val="32"/>
          <w:szCs w:val="32"/>
          <w:lang w:val="en-US" w:eastAsia="zh-CN" w:bidi="ar"/>
        </w:rPr>
        <w:t>港口码头包括码头主体结构、基础处理、上部结构、附属设施、道路（引道）部分及征迁费用，按主体结构长度以万元</w:t>
      </w:r>
      <w:r>
        <w:rPr>
          <w:rFonts w:hint="default" w:ascii="Times New Roman" w:hAnsi="Times New Roman" w:eastAsia="仿宋_GB2312" w:cs="Times New Roman"/>
          <w:b w:val="0"/>
          <w:bCs w:val="0"/>
          <w:kern w:val="2"/>
          <w:sz w:val="32"/>
          <w:szCs w:val="32"/>
          <w:lang w:val="en-US" w:eastAsia="zh-CN" w:bidi="ar"/>
        </w:rPr>
        <w:t>/m</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2.</w:t>
      </w:r>
      <w:r>
        <w:rPr>
          <w:rFonts w:hint="eastAsia" w:ascii="Times New Roman" w:hAnsi="Times New Roman" w:eastAsia="仿宋_GB2312" w:cs="Times New Roman"/>
          <w:b w:val="0"/>
          <w:bCs w:val="0"/>
          <w:kern w:val="2"/>
          <w:sz w:val="32"/>
          <w:szCs w:val="32"/>
          <w:lang w:val="en-US" w:eastAsia="zh-CN" w:bidi="ar"/>
        </w:rPr>
        <w:t>沿海人工航道包括航道内疏浚、炸礁，以万元</w:t>
      </w:r>
      <w:r>
        <w:rPr>
          <w:rFonts w:hint="default" w:ascii="Times New Roman" w:hAnsi="Times New Roman" w:eastAsia="仿宋_GB2312" w:cs="Times New Roman"/>
          <w:b w:val="0"/>
          <w:bCs w:val="0"/>
          <w:kern w:val="2"/>
          <w:sz w:val="32"/>
          <w:szCs w:val="32"/>
          <w:lang w:val="en-US" w:eastAsia="zh-CN" w:bidi="ar"/>
        </w:rPr>
        <w:t>/km</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3.</w:t>
      </w:r>
      <w:r>
        <w:rPr>
          <w:rFonts w:hint="eastAsia" w:ascii="Times New Roman" w:hAnsi="Times New Roman" w:eastAsia="仿宋_GB2312" w:cs="Times New Roman"/>
          <w:b w:val="0"/>
          <w:bCs w:val="0"/>
          <w:kern w:val="2"/>
          <w:sz w:val="32"/>
          <w:szCs w:val="32"/>
          <w:lang w:val="en-US" w:eastAsia="zh-CN" w:bidi="ar"/>
        </w:rPr>
        <w:t>堤类包括堤类主体结构及基础处理等，以万元</w:t>
      </w:r>
      <w:r>
        <w:rPr>
          <w:rFonts w:hint="default" w:ascii="Times New Roman" w:hAnsi="Times New Roman" w:eastAsia="仿宋_GB2312" w:cs="Times New Roman"/>
          <w:b w:val="0"/>
          <w:bCs w:val="0"/>
          <w:kern w:val="2"/>
          <w:sz w:val="32"/>
          <w:szCs w:val="32"/>
          <w:lang w:val="en-US" w:eastAsia="zh-CN" w:bidi="ar"/>
        </w:rPr>
        <w:t>/m</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4.</w:t>
      </w:r>
      <w:r>
        <w:rPr>
          <w:rFonts w:hint="eastAsia" w:ascii="Times New Roman" w:hAnsi="Times New Roman" w:eastAsia="仿宋_GB2312" w:cs="Times New Roman"/>
          <w:b w:val="0"/>
          <w:bCs w:val="0"/>
          <w:kern w:val="2"/>
          <w:sz w:val="32"/>
          <w:szCs w:val="32"/>
          <w:lang w:val="en-US" w:eastAsia="zh-CN" w:bidi="ar"/>
        </w:rPr>
        <w:t>内河锚地中的自抛锚地包括自抛锚地的疏浚及其他附属设施，以万元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㎡为单位计算；系缆锚地包括系缆桩结构及附属设施，以万元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个为单位计算；锚泊服务区包括服务区水工主体结构、绿化面积、服务区其他建筑物、附属设施及征迁费用，按水工结构长度以万元</w:t>
      </w:r>
      <w:r>
        <w:rPr>
          <w:rFonts w:hint="default" w:ascii="Times New Roman" w:hAnsi="Times New Roman" w:eastAsia="仿宋_GB2312" w:cs="Times New Roman"/>
          <w:b w:val="0"/>
          <w:bCs w:val="0"/>
          <w:kern w:val="2"/>
          <w:sz w:val="32"/>
          <w:szCs w:val="32"/>
          <w:lang w:val="en-US" w:eastAsia="zh-CN" w:bidi="ar"/>
        </w:rPr>
        <w:t>/m</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5.</w:t>
      </w:r>
      <w:r>
        <w:rPr>
          <w:rFonts w:hint="eastAsia" w:ascii="Times New Roman" w:hAnsi="Times New Roman" w:eastAsia="仿宋_GB2312" w:cs="Times New Roman"/>
          <w:b w:val="0"/>
          <w:bCs w:val="0"/>
          <w:kern w:val="2"/>
          <w:sz w:val="32"/>
          <w:szCs w:val="32"/>
          <w:lang w:val="en-US" w:eastAsia="zh-CN" w:bidi="ar"/>
        </w:rPr>
        <w:t>沿海锚地中包括锚地疏浚、附属设施及征迁费用，以万元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平方公里为单位计算。</w:t>
      </w:r>
    </w:p>
    <w:p>
      <w:pPr>
        <w:pStyle w:val="9"/>
        <w:widowControl/>
        <w:numPr>
          <w:ilvl w:val="0"/>
          <w:numId w:val="5"/>
        </w:numPr>
        <w:spacing w:line="580" w:lineRule="exact"/>
        <w:ind w:left="1282" w:hanging="720" w:firstLineChars="0"/>
        <w:rPr>
          <w:rFonts w:hint="default" w:ascii="Times New Roman" w:hAnsi="Times New Roman" w:eastAsia="仿宋_GB2312" w:cs="Times New Roman"/>
          <w:b w:val="0"/>
          <w:bCs w:val="0"/>
          <w:sz w:val="32"/>
          <w:szCs w:val="32"/>
          <w:lang w:val="en-US"/>
        </w:rPr>
      </w:pPr>
      <w:r>
        <w:rPr>
          <w:rFonts w:hint="eastAsia" w:ascii="Times New Roman" w:hAnsi="Times New Roman" w:eastAsia="仿宋_GB2312" w:cs="Times New Roman"/>
          <w:b w:val="0"/>
          <w:bCs w:val="0"/>
          <w:sz w:val="32"/>
          <w:szCs w:val="32"/>
          <w:lang w:eastAsia="zh-CN"/>
        </w:rPr>
        <w:t>轮渡</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1.</w:t>
      </w:r>
      <w:r>
        <w:rPr>
          <w:rFonts w:hint="eastAsia" w:ascii="Times New Roman" w:hAnsi="Times New Roman" w:eastAsia="仿宋_GB2312" w:cs="Times New Roman"/>
          <w:b w:val="0"/>
          <w:bCs w:val="0"/>
          <w:kern w:val="2"/>
          <w:sz w:val="32"/>
          <w:szCs w:val="32"/>
          <w:lang w:val="en-US" w:eastAsia="zh-CN" w:bidi="ar"/>
        </w:rPr>
        <w:t>轮渡码头包括码头主体结构、基础处理、上部结构、附属设施、道路（引道）部分及征迁费用，按主体结构长度以万元</w:t>
      </w:r>
      <w:r>
        <w:rPr>
          <w:rFonts w:hint="default" w:ascii="Times New Roman" w:hAnsi="Times New Roman" w:eastAsia="仿宋_GB2312" w:cs="Times New Roman"/>
          <w:b w:val="0"/>
          <w:bCs w:val="0"/>
          <w:kern w:val="2"/>
          <w:sz w:val="32"/>
          <w:szCs w:val="32"/>
          <w:lang w:val="en-US" w:eastAsia="zh-CN" w:bidi="ar"/>
        </w:rPr>
        <w:t>/m</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2.</w:t>
      </w:r>
      <w:r>
        <w:rPr>
          <w:rFonts w:hint="eastAsia" w:ascii="Times New Roman" w:hAnsi="Times New Roman" w:eastAsia="仿宋_GB2312" w:cs="Times New Roman"/>
          <w:b w:val="0"/>
          <w:bCs w:val="0"/>
          <w:kern w:val="2"/>
          <w:sz w:val="32"/>
          <w:szCs w:val="32"/>
          <w:lang w:val="en-US" w:eastAsia="zh-CN" w:bidi="ar"/>
        </w:rPr>
        <w:t>趸船包括趸船主体结构、连接趸船的引桥、联桥、撑杆等，按趸船面积以万元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3.</w:t>
      </w:r>
      <w:r>
        <w:rPr>
          <w:rFonts w:hint="eastAsia" w:ascii="Times New Roman" w:hAnsi="Times New Roman" w:eastAsia="仿宋_GB2312" w:cs="Times New Roman"/>
          <w:b w:val="0"/>
          <w:bCs w:val="0"/>
          <w:kern w:val="2"/>
          <w:sz w:val="32"/>
          <w:szCs w:val="32"/>
          <w:lang w:val="en-US" w:eastAsia="zh-CN" w:bidi="ar"/>
        </w:rPr>
        <w:t>候船室（亭）包括候船室（亭）的主体结构、征迁费用等，按建筑面积以万元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4.</w:t>
      </w:r>
      <w:r>
        <w:rPr>
          <w:rFonts w:hint="eastAsia" w:ascii="Times New Roman" w:hAnsi="Times New Roman" w:eastAsia="仿宋_GB2312" w:cs="Times New Roman"/>
          <w:b w:val="0"/>
          <w:bCs w:val="0"/>
          <w:kern w:val="2"/>
          <w:sz w:val="32"/>
          <w:szCs w:val="32"/>
          <w:lang w:val="en-US" w:eastAsia="zh-CN" w:bidi="ar"/>
        </w:rPr>
        <w:t>收费亭包括收费亭的主体结构、征迁费用等，按建筑面积以万元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line="580" w:lineRule="exact"/>
        <w:ind w:left="0" w:right="0" w:firstLine="628" w:firstLineChars="20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kern w:val="2"/>
          <w:sz w:val="32"/>
          <w:szCs w:val="32"/>
          <w:lang w:val="en-US" w:eastAsia="zh-CN" w:bidi="ar"/>
        </w:rPr>
        <w:t>5.</w:t>
      </w:r>
      <w:r>
        <w:rPr>
          <w:rFonts w:hint="eastAsia" w:ascii="Times New Roman" w:hAnsi="Times New Roman" w:eastAsia="仿宋_GB2312" w:cs="Times New Roman"/>
          <w:b w:val="0"/>
          <w:bCs w:val="0"/>
          <w:kern w:val="2"/>
          <w:sz w:val="32"/>
          <w:szCs w:val="32"/>
          <w:lang w:val="en-US" w:eastAsia="zh-CN" w:bidi="ar"/>
        </w:rPr>
        <w:t>标志牌包括标志牌及基础结构，按标志牌面积以万元</w:t>
      </w:r>
      <w:r>
        <w:rPr>
          <w:rFonts w:hint="default" w:ascii="Times New Roman" w:hAnsi="Times New Roman" w:eastAsia="仿宋_GB2312" w:cs="Times New Roman"/>
          <w:b w:val="0"/>
          <w:bCs w:val="0"/>
          <w:kern w:val="2"/>
          <w:sz w:val="32"/>
          <w:szCs w:val="32"/>
          <w:lang w:val="en-US" w:eastAsia="zh-CN" w:bidi="ar"/>
        </w:rPr>
        <w:t>/</w:t>
      </w:r>
      <w:r>
        <w:rPr>
          <w:rFonts w:hint="eastAsia" w:ascii="Times New Roman" w:hAnsi="Times New Roman" w:eastAsia="仿宋_GB2312" w:cs="Times New Roman"/>
          <w:b w:val="0"/>
          <w:bCs w:val="0"/>
          <w:kern w:val="2"/>
          <w:sz w:val="32"/>
          <w:szCs w:val="32"/>
          <w:lang w:val="en-US" w:eastAsia="zh-CN" w:bidi="ar"/>
        </w:rPr>
        <w:t>㎡为单位计算。</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val="0"/>
          <w:bCs w:val="0"/>
          <w:sz w:val="32"/>
          <w:szCs w:val="32"/>
          <w:lang w:val="en-US"/>
        </w:rPr>
      </w:pPr>
      <w:r>
        <w:rPr>
          <w:rFonts w:hint="default" w:ascii="Times New Roman" w:hAnsi="Times New Roman" w:eastAsia="仿宋_GB2312" w:cs="Times New Roman"/>
          <w:b w:val="0"/>
          <w:bCs w:val="0"/>
          <w:sz w:val="32"/>
          <w:szCs w:val="32"/>
          <w:lang w:val="en-US" w:eastAsia="zh-CN" w:bidi="ar"/>
        </w:rPr>
        <w:br w:type="page"/>
      </w:r>
    </w:p>
    <w:tbl>
      <w:tblPr>
        <w:tblStyle w:val="6"/>
        <w:tblW w:w="9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1674"/>
        <w:gridCol w:w="3258"/>
        <w:gridCol w:w="1135"/>
        <w:gridCol w:w="1135"/>
        <w:gridCol w:w="1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blHeader/>
          <w:jc w:val="center"/>
        </w:trPr>
        <w:tc>
          <w:tcPr>
            <w:tcW w:w="9359" w:type="dxa"/>
            <w:gridSpan w:val="6"/>
            <w:tcBorders>
              <w:top w:val="nil"/>
              <w:left w:val="nil"/>
              <w:bottom w:val="single" w:color="auto" w:sz="4" w:space="0"/>
              <w:right w:val="nil"/>
            </w:tcBorders>
            <w:noWrap/>
            <w:vAlign w:val="top"/>
          </w:tcPr>
          <w:p>
            <w:pPr>
              <w:keepNext w:val="0"/>
              <w:keepLines w:val="0"/>
              <w:widowControl/>
              <w:suppressLineNumbers w:val="0"/>
              <w:spacing w:before="0" w:beforeAutospacing="0" w:after="0" w:afterAutospacing="0" w:line="580" w:lineRule="exact"/>
              <w:ind w:left="0" w:right="0"/>
              <w:jc w:val="center"/>
              <w:rPr>
                <w:rFonts w:hint="eastAsia" w:ascii="黑体" w:hAnsi="黑体" w:eastAsia="黑体" w:cs="黑体"/>
                <w:b w:val="0"/>
                <w:bCs w:val="0"/>
                <w:spacing w:val="-8"/>
                <w:kern w:val="0"/>
                <w:sz w:val="32"/>
                <w:szCs w:val="32"/>
                <w:lang w:val="en-US" w:bidi="ar"/>
              </w:rPr>
            </w:pPr>
            <w:r>
              <w:rPr>
                <w:rFonts w:hint="eastAsia" w:ascii="黑体" w:hAnsi="黑体" w:eastAsia="黑体" w:cs="黑体"/>
                <w:b w:val="0"/>
                <w:bCs w:val="0"/>
                <w:spacing w:val="-8"/>
                <w:kern w:val="0"/>
                <w:sz w:val="32"/>
                <w:szCs w:val="32"/>
                <w:lang w:val="en-US" w:eastAsia="zh-CN" w:bidi="ar"/>
              </w:rPr>
              <w:t>浙江省水路公共基础设施重置成本参考标准（试行）</w:t>
            </w:r>
          </w:p>
          <w:p>
            <w:pPr>
              <w:keepNext w:val="0"/>
              <w:keepLines w:val="0"/>
              <w:widowControl/>
              <w:suppressLineNumbers w:val="0"/>
              <w:spacing w:before="0" w:beforeAutospacing="0" w:after="0" w:afterAutospacing="0" w:line="580" w:lineRule="exact"/>
              <w:ind w:left="0" w:right="0"/>
              <w:jc w:val="center"/>
              <w:rPr>
                <w:rFonts w:hint="eastAsia" w:ascii="黑体" w:hAnsi="黑体" w:eastAsia="黑体" w:cs="黑体"/>
                <w:b w:val="0"/>
                <w:bCs w:val="0"/>
                <w:spacing w:val="-8"/>
                <w:kern w:val="0"/>
                <w:sz w:val="32"/>
                <w:szCs w:val="32"/>
                <w:lang w:val="en-US"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blHeader/>
          <w:jc w:val="center"/>
        </w:trPr>
        <w:tc>
          <w:tcPr>
            <w:tcW w:w="266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0"/>
                <w:lang w:val="en-US"/>
              </w:rPr>
            </w:pPr>
            <w:r>
              <w:rPr>
                <w:rFonts w:hint="eastAsia" w:ascii="Times New Roman" w:hAnsi="Times New Roman" w:eastAsia="黑体" w:cs="Times New Roman"/>
                <w:b w:val="0"/>
                <w:bCs w:val="0"/>
                <w:kern w:val="0"/>
                <w:sz w:val="22"/>
                <w:szCs w:val="20"/>
                <w:lang w:val="en-US" w:eastAsia="zh-CN" w:bidi="ar"/>
              </w:rPr>
              <w:t>指标类别</w:t>
            </w:r>
          </w:p>
        </w:tc>
        <w:tc>
          <w:tcPr>
            <w:tcW w:w="3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0"/>
                <w:lang w:val="en-US"/>
              </w:rPr>
            </w:pPr>
            <w:r>
              <w:rPr>
                <w:rFonts w:hint="eastAsia" w:ascii="Times New Roman" w:hAnsi="Times New Roman" w:eastAsia="黑体" w:cs="Times New Roman"/>
                <w:b w:val="0"/>
                <w:bCs w:val="0"/>
                <w:kern w:val="0"/>
                <w:sz w:val="22"/>
                <w:szCs w:val="20"/>
                <w:lang w:val="en-US" w:eastAsia="zh-CN" w:bidi="ar"/>
              </w:rPr>
              <w:t>项目</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0"/>
                <w:lang w:val="en-US"/>
              </w:rPr>
            </w:pPr>
            <w:r>
              <w:rPr>
                <w:rFonts w:hint="eastAsia" w:ascii="Times New Roman" w:hAnsi="Times New Roman" w:eastAsia="黑体" w:cs="Times New Roman"/>
                <w:b w:val="0"/>
                <w:bCs w:val="0"/>
                <w:kern w:val="0"/>
                <w:sz w:val="22"/>
                <w:szCs w:val="20"/>
                <w:lang w:val="en-US" w:eastAsia="zh-CN" w:bidi="ar"/>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0"/>
                <w:lang w:val="en-US"/>
              </w:rPr>
            </w:pPr>
            <w:r>
              <w:rPr>
                <w:rFonts w:hint="eastAsia" w:ascii="Times New Roman" w:hAnsi="Times New Roman" w:eastAsia="黑体" w:cs="Times New Roman"/>
                <w:b w:val="0"/>
                <w:bCs w:val="0"/>
                <w:kern w:val="0"/>
                <w:sz w:val="22"/>
                <w:szCs w:val="20"/>
                <w:lang w:val="en-US" w:eastAsia="zh-CN" w:bidi="ar"/>
              </w:rPr>
              <w:t>参考值</w:t>
            </w:r>
          </w:p>
        </w:tc>
        <w:tc>
          <w:tcPr>
            <w:tcW w:w="1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0"/>
                <w:lang w:val="en-US"/>
              </w:rPr>
            </w:pPr>
            <w:r>
              <w:rPr>
                <w:rFonts w:hint="eastAsia" w:ascii="Times New Roman" w:hAnsi="Times New Roman" w:eastAsia="黑体" w:cs="Times New Roman"/>
                <w:b w:val="0"/>
                <w:bCs w:val="0"/>
                <w:kern w:val="0"/>
                <w:sz w:val="22"/>
                <w:szCs w:val="2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航道</w:t>
            </w:r>
          </w:p>
        </w:tc>
        <w:tc>
          <w:tcPr>
            <w:tcW w:w="1674"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内河航道</w:t>
            </w:r>
          </w:p>
        </w:tc>
        <w:tc>
          <w:tcPr>
            <w:tcW w:w="32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三级航道</w:t>
            </w:r>
          </w:p>
        </w:tc>
        <w:tc>
          <w:tcPr>
            <w:tcW w:w="11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1915</w:t>
            </w:r>
          </w:p>
        </w:tc>
        <w:tc>
          <w:tcPr>
            <w:tcW w:w="1164"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四级航道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1482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五级航道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1235</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六级航道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912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七级及准七级航道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684</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沿海航道</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5</w:t>
            </w:r>
            <w:r>
              <w:rPr>
                <w:rFonts w:hint="eastAsia" w:ascii="Times New Roman" w:hAnsi="Times New Roman" w:eastAsia="仿宋_GB2312" w:cs="Times New Roman"/>
                <w:b w:val="0"/>
                <w:bCs w:val="0"/>
                <w:kern w:val="0"/>
                <w:sz w:val="22"/>
                <w:szCs w:val="22"/>
                <w:lang w:val="en-US" w:eastAsia="zh-CN" w:bidi="ar"/>
              </w:rPr>
              <w:t>万吨级及以下航道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1108</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5~10</w:t>
            </w:r>
            <w:r>
              <w:rPr>
                <w:rFonts w:hint="eastAsia" w:ascii="Times New Roman" w:hAnsi="Times New Roman" w:eastAsia="仿宋_GB2312" w:cs="Times New Roman"/>
                <w:b w:val="0"/>
                <w:bCs w:val="0"/>
                <w:kern w:val="0"/>
                <w:sz w:val="22"/>
                <w:szCs w:val="22"/>
                <w:lang w:val="en-US" w:eastAsia="zh-CN" w:bidi="ar"/>
              </w:rPr>
              <w:t>万吨级航道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2408</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auto"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10</w:t>
            </w:r>
            <w:r>
              <w:rPr>
                <w:rFonts w:hint="eastAsia" w:ascii="Times New Roman" w:hAnsi="Times New Roman" w:eastAsia="仿宋_GB2312" w:cs="Times New Roman"/>
                <w:b w:val="0"/>
                <w:bCs w:val="0"/>
                <w:kern w:val="0"/>
                <w:sz w:val="22"/>
                <w:szCs w:val="22"/>
                <w:lang w:val="en-US" w:eastAsia="zh-CN" w:bidi="ar"/>
              </w:rPr>
              <w:t>万吨级以上航道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2633</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通航建筑物</w:t>
            </w: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船闸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船闸主体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引航道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待闸锚地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导航及靠船建筑物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其他（房建、电气等）</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升船机</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升船机主体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引航道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待闸锚地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导航及靠船建筑物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其他（房建、电气等）</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0"/>
                <w:lang w:val="en-US"/>
              </w:rPr>
            </w:pPr>
            <w:r>
              <w:rPr>
                <w:rFonts w:hint="eastAsia" w:ascii="Times New Roman" w:hAnsi="Times New Roman" w:eastAsia="仿宋_GB2312" w:cs="Times New Roman"/>
                <w:b w:val="0"/>
                <w:bCs w:val="0"/>
                <w:kern w:val="0"/>
                <w:sz w:val="22"/>
                <w:szCs w:val="20"/>
                <w:lang w:val="en-US" w:eastAsia="zh-CN" w:bidi="ar"/>
              </w:rPr>
              <w:t>航道整治物</w:t>
            </w: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0"/>
                <w:lang w:val="en-US"/>
              </w:rPr>
            </w:pPr>
            <w:r>
              <w:rPr>
                <w:rFonts w:hint="eastAsia" w:ascii="Times New Roman" w:hAnsi="Times New Roman" w:eastAsia="仿宋_GB2312" w:cs="Times New Roman"/>
                <w:b w:val="0"/>
                <w:bCs w:val="0"/>
                <w:kern w:val="0"/>
                <w:sz w:val="22"/>
                <w:szCs w:val="22"/>
                <w:lang w:val="en-US" w:eastAsia="zh-CN" w:bidi="ar"/>
              </w:rPr>
              <w:t>三级航道</w:t>
            </w:r>
            <w:r>
              <w:rPr>
                <w:rFonts w:hint="default" w:ascii="Times New Roman" w:hAnsi="Times New Roman" w:eastAsia="仿宋_GB2312" w:cs="Times New Roman"/>
                <w:b w:val="0"/>
                <w:bCs w:val="0"/>
                <w:kern w:val="0"/>
                <w:sz w:val="22"/>
                <w:szCs w:val="22"/>
                <w:lang w:val="en-US" w:eastAsia="zh-CN" w:bidi="ar"/>
              </w:rPr>
              <w:br w:type="textWrapping"/>
            </w:r>
            <w:r>
              <w:rPr>
                <w:rFonts w:hint="eastAsia" w:ascii="Times New Roman" w:hAnsi="Times New Roman" w:eastAsia="仿宋_GB2312" w:cs="Times New Roman"/>
                <w:b w:val="0"/>
                <w:bCs w:val="0"/>
                <w:kern w:val="0"/>
                <w:sz w:val="22"/>
                <w:szCs w:val="22"/>
                <w:lang w:val="en-US" w:eastAsia="zh-CN" w:bidi="ar"/>
              </w:rPr>
              <w:t>（护岸）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桩基</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砼挡墙护岸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938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桩基</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浆砌块石护岸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726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砼挡墙护岸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538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浆砌块石护岸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352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生态护岸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473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干砌块石护岸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214</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0"/>
                <w:lang w:val="en-US" w:eastAsia="zh-CN" w:bidi="ar"/>
              </w:rPr>
              <w:t>航道整治物</w:t>
            </w: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四级航道</w:t>
            </w:r>
            <w:r>
              <w:rPr>
                <w:rFonts w:hint="default" w:ascii="Times New Roman" w:hAnsi="Times New Roman" w:eastAsia="仿宋_GB2312" w:cs="Times New Roman"/>
                <w:b w:val="0"/>
                <w:bCs w:val="0"/>
                <w:kern w:val="0"/>
                <w:sz w:val="22"/>
                <w:szCs w:val="22"/>
                <w:lang w:val="en-US" w:eastAsia="zh-CN" w:bidi="ar"/>
              </w:rPr>
              <w:br w:type="textWrapping"/>
            </w:r>
            <w:r>
              <w:rPr>
                <w:rFonts w:hint="eastAsia" w:ascii="Times New Roman" w:hAnsi="Times New Roman" w:eastAsia="仿宋_GB2312" w:cs="Times New Roman"/>
                <w:b w:val="0"/>
                <w:bCs w:val="0"/>
                <w:kern w:val="0"/>
                <w:sz w:val="22"/>
                <w:szCs w:val="22"/>
                <w:lang w:val="en-US" w:eastAsia="zh-CN" w:bidi="ar"/>
              </w:rPr>
              <w:t>（护岸）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桩基</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砼挡墙护岸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886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桩基</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浆砌块石护岸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695</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砼挡墙护岸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487</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浆砌块石护岸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301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生态护岸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428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干砌块石护岸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186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五级航道</w:t>
            </w:r>
            <w:r>
              <w:rPr>
                <w:rFonts w:hint="default" w:ascii="Times New Roman" w:hAnsi="Times New Roman" w:eastAsia="仿宋_GB2312" w:cs="Times New Roman"/>
                <w:b w:val="0"/>
                <w:bCs w:val="0"/>
                <w:kern w:val="0"/>
                <w:sz w:val="22"/>
                <w:szCs w:val="22"/>
                <w:lang w:val="en-US" w:eastAsia="zh-CN" w:bidi="ar"/>
              </w:rPr>
              <w:br w:type="textWrapping"/>
            </w:r>
            <w:r>
              <w:rPr>
                <w:rFonts w:hint="eastAsia" w:ascii="Times New Roman" w:hAnsi="Times New Roman" w:eastAsia="仿宋_GB2312" w:cs="Times New Roman"/>
                <w:b w:val="0"/>
                <w:bCs w:val="0"/>
                <w:kern w:val="0"/>
                <w:sz w:val="22"/>
                <w:szCs w:val="22"/>
                <w:lang w:val="en-US" w:eastAsia="zh-CN" w:bidi="ar"/>
              </w:rPr>
              <w:t>（护岸）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桩基</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砼挡墙护岸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484</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桩基</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浆砌块石护岸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458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砼挡墙护岸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312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浆砌块石护岸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279</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生态护岸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213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干砌块石护岸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152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六级航道</w:t>
            </w:r>
            <w:r>
              <w:rPr>
                <w:rFonts w:hint="default" w:ascii="Times New Roman" w:hAnsi="Times New Roman" w:eastAsia="仿宋_GB2312" w:cs="Times New Roman"/>
                <w:b w:val="0"/>
                <w:bCs w:val="0"/>
                <w:kern w:val="0"/>
                <w:sz w:val="22"/>
                <w:szCs w:val="22"/>
                <w:lang w:val="en-US" w:eastAsia="zh-CN" w:bidi="ar"/>
              </w:rPr>
              <w:br w:type="textWrapping"/>
            </w:r>
            <w:r>
              <w:rPr>
                <w:rFonts w:hint="eastAsia" w:ascii="Times New Roman" w:hAnsi="Times New Roman" w:eastAsia="仿宋_GB2312" w:cs="Times New Roman"/>
                <w:b w:val="0"/>
                <w:bCs w:val="0"/>
                <w:kern w:val="0"/>
                <w:sz w:val="22"/>
                <w:szCs w:val="22"/>
                <w:lang w:val="en-US" w:eastAsia="zh-CN" w:bidi="ar"/>
              </w:rPr>
              <w:t>（护岸）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浆砌块石护岸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251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干砌块石护岸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129</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生态护岸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102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七级及准七级航道</w:t>
            </w:r>
            <w:r>
              <w:rPr>
                <w:rFonts w:hint="default" w:ascii="Times New Roman" w:hAnsi="Times New Roman" w:eastAsia="仿宋_GB2312" w:cs="Times New Roman"/>
                <w:b w:val="0"/>
                <w:bCs w:val="0"/>
                <w:kern w:val="0"/>
                <w:sz w:val="22"/>
                <w:szCs w:val="22"/>
                <w:lang w:val="en-US" w:eastAsia="zh-CN" w:bidi="ar"/>
              </w:rPr>
              <w:br w:type="textWrapping"/>
            </w:r>
            <w:r>
              <w:rPr>
                <w:rFonts w:hint="eastAsia" w:ascii="Times New Roman" w:hAnsi="Times New Roman" w:eastAsia="仿宋_GB2312" w:cs="Times New Roman"/>
                <w:b w:val="0"/>
                <w:bCs w:val="0"/>
                <w:kern w:val="0"/>
                <w:sz w:val="22"/>
                <w:szCs w:val="22"/>
                <w:lang w:val="en-US" w:eastAsia="zh-CN" w:bidi="ar"/>
              </w:rPr>
              <w:t>（护岸）</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浆砌块石护岸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198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干砌块石护岸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96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生态护岸</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80</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r>
              <w:rPr>
                <w:rFonts w:hint="eastAsia" w:ascii="Times New Roman" w:hAnsi="Times New Roman" w:eastAsia="宋体" w:cs="Times New Roman"/>
                <w:b w:val="0"/>
                <w:bCs w:val="0"/>
                <w:kern w:val="0"/>
                <w:sz w:val="18"/>
                <w:szCs w:val="18"/>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坝体</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丁坝</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顺坝</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导流坝</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潜坝</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宋体"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堤类</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防波堤</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53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挡沙堤</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航标</w:t>
            </w: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视觉航标</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砼灯塔（高度</w:t>
            </w:r>
            <w:r>
              <w:rPr>
                <w:rFonts w:hint="default" w:ascii="Times New Roman" w:hAnsi="Times New Roman" w:eastAsia="仿宋_GB2312" w:cs="Times New Roman"/>
                <w:b w:val="0"/>
                <w:bCs w:val="0"/>
                <w:kern w:val="0"/>
                <w:sz w:val="22"/>
                <w:szCs w:val="22"/>
                <w:lang w:val="en-US" w:eastAsia="zh-CN" w:bidi="ar"/>
              </w:rPr>
              <w:t>≤5m</w:t>
            </w:r>
            <w:r>
              <w:rPr>
                <w:rFonts w:hint="eastAsia"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85</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砼灯塔（高度</w:t>
            </w:r>
            <w:r>
              <w:rPr>
                <w:rFonts w:hint="default" w:ascii="Times New Roman" w:hAnsi="Times New Roman" w:eastAsia="仿宋_GB2312" w:cs="Times New Roman"/>
                <w:b w:val="0"/>
                <w:bCs w:val="0"/>
                <w:kern w:val="0"/>
                <w:sz w:val="22"/>
                <w:szCs w:val="22"/>
                <w:lang w:val="en-US" w:eastAsia="zh-CN" w:bidi="ar"/>
              </w:rPr>
              <w:t>5~15m</w:t>
            </w:r>
            <w:r>
              <w:rPr>
                <w:rFonts w:hint="eastAsia"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196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塑钢灯塔（基座</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塑钢塔身</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太阳能板）</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1.1</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塑钢灯塔（基座</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塑钢塔身</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太阳能板</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遥感遥测）</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内河固定标体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详见附表</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适用于内河航标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内河浮标</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详见附表</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桥涵标</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详见附表</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标志标牌</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详见附表</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灯桩标</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156</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适用于沿海航标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灯浮标</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38</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0"/>
                <w:lang w:val="en-US"/>
              </w:rPr>
            </w:pPr>
            <w:r>
              <w:rPr>
                <w:rFonts w:hint="eastAsia" w:ascii="Times New Roman" w:hAnsi="Times New Roman" w:eastAsia="仿宋_GB2312" w:cs="Times New Roman"/>
                <w:b w:val="0"/>
                <w:bCs w:val="0"/>
                <w:kern w:val="0"/>
                <w:sz w:val="22"/>
                <w:szCs w:val="22"/>
                <w:lang w:val="en-US" w:eastAsia="zh-CN" w:bidi="ar"/>
              </w:rPr>
              <w:t>无线电航标</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AIS</w:t>
            </w:r>
            <w:r>
              <w:rPr>
                <w:rFonts w:hint="eastAsia" w:ascii="Times New Roman" w:hAnsi="Times New Roman" w:eastAsia="仿宋_GB2312" w:cs="Times New Roman"/>
                <w:b w:val="0"/>
                <w:bCs w:val="0"/>
                <w:kern w:val="0"/>
                <w:sz w:val="22"/>
                <w:szCs w:val="22"/>
                <w:lang w:val="en-US" w:eastAsia="zh-CN" w:bidi="ar"/>
              </w:rPr>
              <w:t>应答器</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套</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5</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适用于沿海航标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其他标志</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其他标志</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0"/>
                <w:lang w:val="en-US" w:eastAsia="zh-CN" w:bidi="ar"/>
              </w:rPr>
              <w:t>其他助航设施</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基础测绘设施</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基础测绘设施</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归属国家海事部门管理维护，本次重置成本不考虑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海岸电台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海岸电台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信号台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信号台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航行水尺</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航行水尺</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水位系统</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潮位站</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153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适用于沿海，依靠码头设置的潮位站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信号台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潮位站</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482</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18"/>
                <w:szCs w:val="18"/>
                <w:lang w:val="en-US" w:eastAsia="zh-CN" w:bidi="ar"/>
              </w:rPr>
              <w:t>适用于沿海，独立设置的潮位站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其他助航设施</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其他助航设施</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港口</w:t>
            </w: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码头</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重力式（</w:t>
            </w:r>
            <w:bookmarkStart w:id="2" w:name="_Hlk83818645"/>
            <w:r>
              <w:rPr>
                <w:rFonts w:hint="default" w:ascii="Times New Roman" w:hAnsi="Times New Roman" w:eastAsia="仿宋_GB2312" w:cs="Times New Roman"/>
                <w:b w:val="0"/>
                <w:bCs w:val="0"/>
                <w:kern w:val="0"/>
                <w:sz w:val="22"/>
                <w:szCs w:val="22"/>
                <w:lang w:val="en-US" w:eastAsia="zh-CN" w:bidi="ar"/>
              </w:rPr>
              <w:t>≤500</w:t>
            </w:r>
            <w:r>
              <w:rPr>
                <w:rFonts w:hint="eastAsia" w:ascii="Times New Roman" w:hAnsi="Times New Roman" w:eastAsia="仿宋_GB2312" w:cs="Times New Roman"/>
                <w:b w:val="0"/>
                <w:bCs w:val="0"/>
                <w:kern w:val="0"/>
                <w:sz w:val="22"/>
                <w:szCs w:val="22"/>
                <w:lang w:val="en-US" w:eastAsia="zh-CN" w:bidi="ar"/>
              </w:rPr>
              <w:t>吨级</w:t>
            </w:r>
            <w:bookmarkEnd w:id="2"/>
            <w:r>
              <w:rPr>
                <w:rFonts w:hint="eastAsia"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9</w:t>
            </w:r>
          </w:p>
        </w:tc>
        <w:tc>
          <w:tcPr>
            <w:tcW w:w="1164"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重力式（</w:t>
            </w:r>
            <w:bookmarkStart w:id="3" w:name="_Hlk83818664"/>
            <w:r>
              <w:rPr>
                <w:rFonts w:hint="default" w:ascii="Times New Roman" w:hAnsi="Times New Roman" w:eastAsia="仿宋_GB2312" w:cs="Times New Roman"/>
                <w:b w:val="0"/>
                <w:bCs w:val="0"/>
                <w:kern w:val="0"/>
                <w:sz w:val="22"/>
                <w:szCs w:val="22"/>
                <w:lang w:val="en-US" w:eastAsia="zh-CN" w:bidi="ar"/>
              </w:rPr>
              <w:t>500~1000</w:t>
            </w:r>
            <w:r>
              <w:rPr>
                <w:rFonts w:hint="eastAsia" w:ascii="Times New Roman" w:hAnsi="Times New Roman" w:eastAsia="仿宋_GB2312" w:cs="Times New Roman"/>
                <w:b w:val="0"/>
                <w:bCs w:val="0"/>
                <w:kern w:val="0"/>
                <w:sz w:val="22"/>
                <w:szCs w:val="22"/>
                <w:lang w:val="en-US" w:eastAsia="zh-CN" w:bidi="ar"/>
              </w:rPr>
              <w:t>吨级</w:t>
            </w:r>
            <w:bookmarkEnd w:id="3"/>
            <w:r>
              <w:rPr>
                <w:rFonts w:hint="eastAsia"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15</w:t>
            </w:r>
          </w:p>
        </w:tc>
        <w:tc>
          <w:tcPr>
            <w:tcW w:w="116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高桩板梁式（</w:t>
            </w:r>
            <w:bookmarkStart w:id="4" w:name="_Hlk83818690"/>
            <w:r>
              <w:rPr>
                <w:rFonts w:hint="default" w:ascii="Times New Roman" w:hAnsi="Times New Roman" w:eastAsia="仿宋_GB2312" w:cs="Times New Roman"/>
                <w:b w:val="0"/>
                <w:bCs w:val="0"/>
                <w:kern w:val="0"/>
                <w:sz w:val="22"/>
                <w:szCs w:val="22"/>
                <w:lang w:val="en-US" w:eastAsia="zh-CN" w:bidi="ar"/>
              </w:rPr>
              <w:t>≤500</w:t>
            </w:r>
            <w:r>
              <w:rPr>
                <w:rFonts w:hint="eastAsia" w:ascii="Times New Roman" w:hAnsi="Times New Roman" w:eastAsia="仿宋_GB2312" w:cs="Times New Roman"/>
                <w:b w:val="0"/>
                <w:bCs w:val="0"/>
                <w:kern w:val="0"/>
                <w:sz w:val="22"/>
                <w:szCs w:val="22"/>
                <w:lang w:val="en-US" w:eastAsia="zh-CN" w:bidi="ar"/>
              </w:rPr>
              <w:t>吨级</w:t>
            </w:r>
            <w:bookmarkEnd w:id="4"/>
            <w:r>
              <w:rPr>
                <w:rFonts w:hint="eastAsia"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14</w:t>
            </w:r>
          </w:p>
        </w:tc>
        <w:tc>
          <w:tcPr>
            <w:tcW w:w="116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高桩板梁式（</w:t>
            </w:r>
            <w:bookmarkStart w:id="5" w:name="_Hlk83818701"/>
            <w:r>
              <w:rPr>
                <w:rFonts w:hint="default" w:ascii="Times New Roman" w:hAnsi="Times New Roman" w:eastAsia="仿宋_GB2312" w:cs="Times New Roman"/>
                <w:b w:val="0"/>
                <w:bCs w:val="0"/>
                <w:kern w:val="0"/>
                <w:sz w:val="22"/>
                <w:szCs w:val="22"/>
                <w:lang w:val="en-US" w:eastAsia="zh-CN" w:bidi="ar"/>
              </w:rPr>
              <w:t>500~1000</w:t>
            </w:r>
            <w:r>
              <w:rPr>
                <w:rFonts w:hint="eastAsia" w:ascii="Times New Roman" w:hAnsi="Times New Roman" w:eastAsia="仿宋_GB2312" w:cs="Times New Roman"/>
                <w:b w:val="0"/>
                <w:bCs w:val="0"/>
                <w:kern w:val="0"/>
                <w:sz w:val="22"/>
                <w:szCs w:val="22"/>
                <w:lang w:val="en-US" w:eastAsia="zh-CN" w:bidi="ar"/>
              </w:rPr>
              <w:t>吨级</w:t>
            </w:r>
            <w:bookmarkEnd w:id="5"/>
            <w:r>
              <w:rPr>
                <w:rFonts w:hint="eastAsia" w:ascii="Times New Roman" w:hAnsi="Times New Roman" w:eastAsia="仿宋_GB2312" w:cs="Times New Roman"/>
                <w:b w:val="0"/>
                <w:bCs w:val="0"/>
                <w:kern w:val="0"/>
                <w:sz w:val="22"/>
                <w:szCs w:val="22"/>
                <w:lang w:val="en-US" w:eastAsia="zh-CN" w:bidi="ar"/>
              </w:rPr>
              <w:t>）</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16</w:t>
            </w:r>
          </w:p>
        </w:tc>
        <w:tc>
          <w:tcPr>
            <w:tcW w:w="1164"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港口</w:t>
            </w: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进出港航道</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进出港航道</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/km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157</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锚地</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自抛锚地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r>
              <w:rPr>
                <w:rFonts w:hint="default" w:ascii="Times New Roman" w:hAnsi="Times New Roman" w:eastAsia="仿宋_GB2312" w:cs="Times New Roman"/>
                <w:b w:val="0"/>
                <w:bCs w:val="0"/>
                <w:kern w:val="0"/>
                <w:sz w:val="22"/>
                <w:szCs w:val="22"/>
                <w:vertAlign w:val="superscript"/>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0.03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系缆锚地（系缆桩）</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33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锚泊服务区（水工结构）</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 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4</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沿海锚地</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p>
          <w:p>
            <w:pPr>
              <w:keepNext w:val="0"/>
              <w:keepLines w:val="0"/>
              <w:widowControl w:val="0"/>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平方公里</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57</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18"/>
                <w:szCs w:val="1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附属设施</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附属设施</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0"/>
                <w:lang w:val="en-US"/>
              </w:rPr>
            </w:pPr>
            <w:r>
              <w:rPr>
                <w:rFonts w:hint="eastAsia" w:ascii="Times New Roman" w:hAnsi="Times New Roman" w:eastAsia="仿宋_GB2312" w:cs="Times New Roman"/>
                <w:b w:val="0"/>
                <w:bCs w:val="0"/>
                <w:kern w:val="0"/>
                <w:sz w:val="22"/>
                <w:szCs w:val="22"/>
                <w:lang w:val="en-US" w:eastAsia="zh-CN" w:bidi="ar"/>
              </w:rPr>
              <w:t>轮渡</w:t>
            </w:r>
          </w:p>
        </w:tc>
        <w:tc>
          <w:tcPr>
            <w:tcW w:w="167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2"/>
                <w:szCs w:val="20"/>
                <w:lang w:val="en-US"/>
              </w:rPr>
            </w:pPr>
            <w:r>
              <w:rPr>
                <w:rFonts w:hint="eastAsia" w:ascii="Times New Roman" w:hAnsi="Times New Roman" w:eastAsia="仿宋_GB2312" w:cs="Times New Roman"/>
                <w:b w:val="0"/>
                <w:bCs w:val="0"/>
                <w:kern w:val="0"/>
                <w:sz w:val="22"/>
                <w:szCs w:val="22"/>
                <w:lang w:val="en-US" w:eastAsia="zh-CN" w:bidi="ar"/>
              </w:rPr>
              <w:t>码头</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重力式（</w:t>
            </w:r>
            <w:r>
              <w:rPr>
                <w:rFonts w:hint="default" w:ascii="Times New Roman" w:hAnsi="Times New Roman" w:eastAsia="仿宋_GB2312" w:cs="Times New Roman"/>
                <w:b w:val="0"/>
                <w:bCs w:val="0"/>
                <w:kern w:val="0"/>
                <w:sz w:val="22"/>
                <w:szCs w:val="22"/>
                <w:lang w:val="en-US" w:eastAsia="zh-CN" w:bidi="ar"/>
              </w:rPr>
              <w:t>≤500</w:t>
            </w:r>
            <w:r>
              <w:rPr>
                <w:rFonts w:hint="eastAsia" w:ascii="Times New Roman" w:hAnsi="Times New Roman" w:eastAsia="仿宋_GB2312" w:cs="Times New Roman"/>
                <w:b w:val="0"/>
                <w:bCs w:val="0"/>
                <w:kern w:val="0"/>
                <w:sz w:val="22"/>
                <w:szCs w:val="22"/>
                <w:lang w:val="en-US" w:eastAsia="zh-CN" w:bidi="ar"/>
              </w:rPr>
              <w:t>吨级）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9</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重力式（</w:t>
            </w:r>
            <w:r>
              <w:rPr>
                <w:rFonts w:hint="default" w:ascii="Times New Roman" w:hAnsi="Times New Roman" w:eastAsia="仿宋_GB2312" w:cs="Times New Roman"/>
                <w:b w:val="0"/>
                <w:bCs w:val="0"/>
                <w:kern w:val="0"/>
                <w:sz w:val="22"/>
                <w:szCs w:val="22"/>
                <w:lang w:val="en-US" w:eastAsia="zh-CN" w:bidi="ar"/>
              </w:rPr>
              <w:t>500~1000</w:t>
            </w:r>
            <w:r>
              <w:rPr>
                <w:rFonts w:hint="eastAsia" w:ascii="Times New Roman" w:hAnsi="Times New Roman" w:eastAsia="仿宋_GB2312" w:cs="Times New Roman"/>
                <w:b w:val="0"/>
                <w:bCs w:val="0"/>
                <w:kern w:val="0"/>
                <w:sz w:val="22"/>
                <w:szCs w:val="22"/>
                <w:lang w:val="en-US" w:eastAsia="zh-CN" w:bidi="ar"/>
              </w:rPr>
              <w:t>吨级）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15</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高桩板梁式（</w:t>
            </w:r>
            <w:r>
              <w:rPr>
                <w:rFonts w:hint="default" w:ascii="Times New Roman" w:hAnsi="Times New Roman" w:eastAsia="仿宋_GB2312" w:cs="Times New Roman"/>
                <w:b w:val="0"/>
                <w:bCs w:val="0"/>
                <w:kern w:val="0"/>
                <w:sz w:val="22"/>
                <w:szCs w:val="22"/>
                <w:lang w:val="en-US" w:eastAsia="zh-CN" w:bidi="ar"/>
              </w:rPr>
              <w:t>≤500</w:t>
            </w:r>
            <w:r>
              <w:rPr>
                <w:rFonts w:hint="eastAsia" w:ascii="Times New Roman" w:hAnsi="Times New Roman" w:eastAsia="仿宋_GB2312" w:cs="Times New Roman"/>
                <w:b w:val="0"/>
                <w:bCs w:val="0"/>
                <w:kern w:val="0"/>
                <w:sz w:val="22"/>
                <w:szCs w:val="22"/>
                <w:lang w:val="en-US" w:eastAsia="zh-CN" w:bidi="ar"/>
              </w:rPr>
              <w:t>吨级）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14</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高桩板梁式（</w:t>
            </w:r>
            <w:r>
              <w:rPr>
                <w:rFonts w:hint="default" w:ascii="Times New Roman" w:hAnsi="Times New Roman" w:eastAsia="仿宋_GB2312" w:cs="Times New Roman"/>
                <w:b w:val="0"/>
                <w:bCs w:val="0"/>
                <w:kern w:val="0"/>
                <w:sz w:val="22"/>
                <w:szCs w:val="22"/>
                <w:lang w:val="en-US" w:eastAsia="zh-CN" w:bidi="ar"/>
              </w:rPr>
              <w:t>500~1000</w:t>
            </w:r>
            <w:r>
              <w:rPr>
                <w:rFonts w:hint="eastAsia" w:ascii="Times New Roman" w:hAnsi="Times New Roman" w:eastAsia="仿宋_GB2312" w:cs="Times New Roman"/>
                <w:b w:val="0"/>
                <w:bCs w:val="0"/>
                <w:kern w:val="0"/>
                <w:sz w:val="22"/>
                <w:szCs w:val="22"/>
                <w:lang w:val="en-US" w:eastAsia="zh-CN" w:bidi="ar"/>
              </w:rPr>
              <w:t>吨级）</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趸船</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趸船</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r>
              <w:rPr>
                <w:rFonts w:hint="default" w:ascii="Times New Roman" w:hAnsi="Times New Roman" w:eastAsia="仿宋_GB2312" w:cs="Times New Roman"/>
                <w:b w:val="0"/>
                <w:bCs w:val="0"/>
                <w:kern w:val="0"/>
                <w:sz w:val="22"/>
                <w:szCs w:val="22"/>
                <w:vertAlign w:val="superscript"/>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1.38</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标志牌</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标志牌</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0.47</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候船室（亭）</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候船室（亭）</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r>
              <w:rPr>
                <w:rFonts w:hint="default" w:ascii="Times New Roman" w:hAnsi="Times New Roman" w:eastAsia="仿宋_GB2312" w:cs="Times New Roman"/>
                <w:b w:val="0"/>
                <w:bCs w:val="0"/>
                <w:kern w:val="0"/>
                <w:sz w:val="22"/>
                <w:szCs w:val="22"/>
                <w:vertAlign w:val="superscript"/>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0.73</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收费亭</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收费亭</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/m</w:t>
            </w:r>
            <w:r>
              <w:rPr>
                <w:rFonts w:hint="default" w:ascii="Times New Roman" w:hAnsi="Times New Roman" w:eastAsia="仿宋_GB2312" w:cs="Times New Roman"/>
                <w:b w:val="0"/>
                <w:bCs w:val="0"/>
                <w:kern w:val="0"/>
                <w:sz w:val="22"/>
                <w:szCs w:val="22"/>
                <w:vertAlign w:val="superscript"/>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0.46</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3"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宋体" w:cs="Times New Roman"/>
                <w:b w:val="0"/>
                <w:bCs w:val="0"/>
                <w:sz w:val="20"/>
                <w:szCs w:val="20"/>
              </w:rPr>
            </w:pPr>
          </w:p>
        </w:tc>
        <w:tc>
          <w:tcPr>
            <w:tcW w:w="16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其他</w:t>
            </w: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其他</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eastAsia" w:ascii="Times New Roman" w:hAnsi="Times New Roman" w:eastAsia="仿宋_GB2312" w:cs="Times New Roman"/>
                <w:b w:val="0"/>
                <w:bCs w:val="0"/>
                <w:kern w:val="0"/>
                <w:sz w:val="22"/>
                <w:szCs w:val="22"/>
                <w:lang w:val="en-US" w:eastAsia="zh-CN" w:bidi="ar"/>
              </w:rPr>
              <w:t>万元</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个</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500" w:lineRule="exact"/>
              <w:ind w:left="0" w:right="0"/>
              <w:jc w:val="center"/>
              <w:rPr>
                <w:rFonts w:hint="default" w:ascii="Times New Roman" w:hAnsi="Times New Roman" w:eastAsia="仿宋_GB2312" w:cs="Times New Roman"/>
                <w:b w:val="0"/>
                <w:bCs w:val="0"/>
                <w:kern w:val="0"/>
                <w:sz w:val="28"/>
                <w:szCs w:val="28"/>
                <w:lang w:val="en-US"/>
              </w:rPr>
            </w:pPr>
            <w:r>
              <w:rPr>
                <w:rFonts w:hint="default" w:ascii="Times New Roman" w:hAnsi="Times New Roman" w:eastAsia="仿宋_GB2312" w:cs="Times New Roman"/>
                <w:b w:val="0"/>
                <w:bCs w:val="0"/>
                <w:kern w:val="0"/>
                <w:sz w:val="22"/>
                <w:szCs w:val="22"/>
                <w:lang w:val="en-US" w:eastAsia="zh-CN" w:bidi="ar"/>
              </w:rPr>
              <w:t>/</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280" w:lineRule="exact"/>
              <w:ind w:left="0" w:right="0"/>
              <w:jc w:val="left"/>
              <w:rPr>
                <w:rFonts w:hint="default" w:ascii="Times New Roman" w:hAnsi="Times New Roman" w:eastAsia="仿宋_GB2312" w:cs="Times New Roman"/>
                <w:b w:val="0"/>
                <w:bCs w:val="0"/>
                <w:kern w:val="0"/>
                <w:sz w:val="28"/>
                <w:szCs w:val="28"/>
                <w:lang w:val="en-US"/>
              </w:rPr>
            </w:pPr>
          </w:p>
        </w:tc>
      </w:tr>
    </w:tbl>
    <w:p>
      <w:pPr>
        <w:keepNext w:val="0"/>
        <w:keepLines w:val="0"/>
        <w:widowControl w:val="0"/>
        <w:suppressLineNumbers w:val="0"/>
        <w:spacing w:before="0" w:beforeAutospacing="0" w:after="0" w:afterAutospacing="0" w:line="500" w:lineRule="exact"/>
        <w:ind w:left="0" w:right="0"/>
        <w:jc w:val="both"/>
        <w:rPr>
          <w:rFonts w:hint="default" w:ascii="Times New Roman" w:hAnsi="Times New Roman" w:eastAsia="仿宋_GB2312" w:cs="Times New Roman"/>
          <w:b w:val="0"/>
          <w:bCs w:val="0"/>
          <w:sz w:val="28"/>
          <w:szCs w:val="28"/>
          <w:lang w:val="en-US"/>
        </w:rPr>
      </w:pPr>
    </w:p>
    <w:p>
      <w:pPr>
        <w:keepNext w:val="0"/>
        <w:keepLines w:val="0"/>
        <w:widowControl/>
        <w:suppressLineNumbers w:val="0"/>
        <w:spacing w:before="0" w:beforeAutospacing="0" w:after="0" w:afterAutospacing="0"/>
        <w:ind w:left="0" w:right="0"/>
        <w:jc w:val="center"/>
        <w:outlineLvl w:val="0"/>
        <w:rPr>
          <w:rFonts w:hint="default" w:ascii="Times New Roman" w:hAnsi="Times New Roman" w:eastAsia="仿宋_GB2312" w:cs="Times New Roman"/>
          <w:b w:val="0"/>
          <w:bCs w:val="0"/>
          <w:sz w:val="28"/>
          <w:szCs w:val="28"/>
          <w:lang w:val="en-US"/>
        </w:rPr>
      </w:pPr>
      <w:r>
        <w:rPr>
          <w:rFonts w:hint="default" w:ascii="Times New Roman" w:hAnsi="Times New Roman" w:eastAsia="仿宋_GB2312" w:cs="Times New Roman"/>
          <w:b w:val="0"/>
          <w:bCs w:val="0"/>
          <w:sz w:val="28"/>
          <w:szCs w:val="28"/>
          <w:lang w:val="en-US" w:eastAsia="zh-CN" w:bidi="ar"/>
        </w:rPr>
        <w:br w:type="page"/>
      </w:r>
      <w:r>
        <w:rPr>
          <w:rFonts w:hint="eastAsia" w:ascii="Times New Roman" w:hAnsi="方正小标宋简体" w:eastAsia="方正小标宋简体" w:cs="Times New Roman"/>
          <w:b w:val="0"/>
          <w:bCs w:val="0"/>
          <w:kern w:val="0"/>
          <w:sz w:val="30"/>
          <w:szCs w:val="30"/>
          <w:lang w:val="en-US" w:eastAsia="zh-CN" w:bidi="ar"/>
        </w:rPr>
        <w:t>附表</w:t>
      </w:r>
      <w:r>
        <w:rPr>
          <w:rFonts w:hint="default" w:ascii="Times New Roman" w:hAnsi="Times New Roman" w:eastAsia="方正小标宋简体" w:cs="Times New Roman"/>
          <w:b w:val="0"/>
          <w:bCs w:val="0"/>
          <w:kern w:val="0"/>
          <w:sz w:val="30"/>
          <w:szCs w:val="30"/>
          <w:lang w:val="en-US" w:eastAsia="zh-CN" w:bidi="ar"/>
        </w:rPr>
        <w:t xml:space="preserve"> </w:t>
      </w:r>
      <w:r>
        <w:rPr>
          <w:rFonts w:hint="eastAsia" w:ascii="Times New Roman" w:hAnsi="方正小标宋简体" w:eastAsia="方正小标宋简体" w:cs="Times New Roman"/>
          <w:b w:val="0"/>
          <w:bCs w:val="0"/>
          <w:kern w:val="0"/>
          <w:sz w:val="30"/>
          <w:szCs w:val="30"/>
          <w:lang w:val="en-US" w:eastAsia="zh-CN" w:bidi="ar"/>
        </w:rPr>
        <w:t>浙江省航道设施重置价格参考标准</w:t>
      </w:r>
    </w:p>
    <w:p/>
    <w:tbl>
      <w:tblPr>
        <w:tblStyle w:val="5"/>
        <w:tblW w:w="93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
        <w:gridCol w:w="1805"/>
        <w:gridCol w:w="2074"/>
        <w:gridCol w:w="709"/>
        <w:gridCol w:w="1581"/>
        <w:gridCol w:w="2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blHeader/>
          <w:jc w:val="center"/>
        </w:trPr>
        <w:tc>
          <w:tcPr>
            <w:tcW w:w="25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2"/>
                <w:lang w:val="en-US"/>
              </w:rPr>
            </w:pPr>
            <w:r>
              <w:rPr>
                <w:rFonts w:hint="eastAsia" w:ascii="Times New Roman" w:hAnsi="Calibri" w:eastAsia="黑体" w:cs="Times New Roman"/>
                <w:b w:val="0"/>
                <w:bCs w:val="0"/>
                <w:kern w:val="0"/>
                <w:sz w:val="22"/>
                <w:szCs w:val="22"/>
                <w:lang w:val="en-US" w:eastAsia="zh-CN" w:bidi="ar"/>
              </w:rPr>
              <w:t>指标类别</w:t>
            </w:r>
          </w:p>
        </w:tc>
        <w:tc>
          <w:tcPr>
            <w:tcW w:w="20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2"/>
                <w:lang w:val="en-US"/>
              </w:rPr>
            </w:pPr>
            <w:r>
              <w:rPr>
                <w:rFonts w:hint="eastAsia" w:ascii="Times New Roman" w:hAnsi="Calibri" w:eastAsia="黑体" w:cs="Times New Roman"/>
                <w:b w:val="0"/>
                <w:bCs w:val="0"/>
                <w:kern w:val="0"/>
                <w:sz w:val="22"/>
                <w:szCs w:val="22"/>
                <w:lang w:val="en-US" w:eastAsia="zh-CN" w:bidi="ar"/>
              </w:rPr>
              <w:t>项目</w:t>
            </w:r>
          </w:p>
        </w:tc>
        <w:tc>
          <w:tcPr>
            <w:tcW w:w="70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2"/>
                <w:lang w:val="en-US"/>
              </w:rPr>
            </w:pPr>
            <w:r>
              <w:rPr>
                <w:rFonts w:hint="eastAsia" w:ascii="Times New Roman" w:hAnsi="Calibri" w:eastAsia="黑体" w:cs="Times New Roman"/>
                <w:b w:val="0"/>
                <w:bCs w:val="0"/>
                <w:kern w:val="0"/>
                <w:sz w:val="22"/>
                <w:szCs w:val="22"/>
                <w:lang w:val="en-US" w:eastAsia="zh-CN" w:bidi="ar"/>
              </w:rPr>
              <w:t>单位</w:t>
            </w:r>
          </w:p>
        </w:tc>
        <w:tc>
          <w:tcPr>
            <w:tcW w:w="158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2"/>
                <w:lang w:val="en-US"/>
              </w:rPr>
            </w:pPr>
            <w:r>
              <w:rPr>
                <w:rFonts w:hint="eastAsia" w:ascii="Times New Roman" w:hAnsi="Calibri" w:eastAsia="黑体" w:cs="Times New Roman"/>
                <w:b w:val="0"/>
                <w:bCs w:val="0"/>
                <w:kern w:val="0"/>
                <w:sz w:val="22"/>
                <w:szCs w:val="22"/>
                <w:lang w:val="en-US" w:eastAsia="zh-CN" w:bidi="ar"/>
              </w:rPr>
              <w:t>参考值</w:t>
            </w:r>
          </w:p>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2"/>
                <w:lang w:val="en-US"/>
              </w:rPr>
            </w:pPr>
            <w:r>
              <w:rPr>
                <w:rFonts w:hint="eastAsia" w:ascii="Times New Roman" w:hAnsi="Calibri" w:eastAsia="黑体" w:cs="Times New Roman"/>
                <w:b w:val="0"/>
                <w:bCs w:val="0"/>
                <w:kern w:val="0"/>
                <w:sz w:val="22"/>
                <w:szCs w:val="22"/>
                <w:lang w:val="en-US" w:eastAsia="zh-CN" w:bidi="ar"/>
              </w:rPr>
              <w:t>（元）</w:t>
            </w:r>
          </w:p>
        </w:tc>
        <w:tc>
          <w:tcPr>
            <w:tcW w:w="24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b w:val="0"/>
                <w:bCs w:val="0"/>
                <w:kern w:val="0"/>
                <w:sz w:val="22"/>
                <w:szCs w:val="22"/>
                <w:lang w:val="en-US"/>
              </w:rPr>
            </w:pPr>
            <w:r>
              <w:rPr>
                <w:rFonts w:hint="eastAsia" w:ascii="Times New Roman" w:hAnsi="Calibri" w:eastAsia="黑体" w:cs="Times New Roman"/>
                <w:b w:val="0"/>
                <w:bCs w:val="0"/>
                <w:kern w:val="0"/>
                <w:sz w:val="22"/>
                <w:szCs w:val="22"/>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航标</w:t>
            </w:r>
          </w:p>
        </w:tc>
        <w:tc>
          <w:tcPr>
            <w:tcW w:w="1805"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内河固定标体</w:t>
            </w:r>
            <w:r>
              <w:rPr>
                <w:rFonts w:hint="default" w:ascii="Times New Roman" w:hAnsi="Times New Roman" w:eastAsia="仿宋_GB2312" w:cs="Times New Roman"/>
                <w:b w:val="0"/>
                <w:bCs w:val="0"/>
                <w:kern w:val="0"/>
                <w:sz w:val="22"/>
                <w:szCs w:val="22"/>
                <w:lang w:val="en-US" w:eastAsia="zh-CN" w:bidi="ar"/>
              </w:rPr>
              <w:t>(</w:t>
            </w:r>
            <w:r>
              <w:rPr>
                <w:rFonts w:hint="eastAsia" w:ascii="Times New Roman" w:hAnsi="Times New Roman" w:eastAsia="仿宋_GB2312" w:cs="Times New Roman"/>
                <w:b w:val="0"/>
                <w:bCs w:val="0"/>
                <w:kern w:val="0"/>
                <w:sz w:val="22"/>
                <w:szCs w:val="22"/>
                <w:lang w:val="en-US" w:eastAsia="zh-CN" w:bidi="ar"/>
              </w:rPr>
              <w:t>含反光膜、顶牌及安装</w:t>
            </w:r>
            <w:r>
              <w:rPr>
                <w:rFonts w:hint="default" w:ascii="Times New Roman" w:hAnsi="Times New Roman" w:eastAsia="仿宋_GB2312" w:cs="Times New Roman"/>
                <w:b w:val="0"/>
                <w:bCs w:val="0"/>
                <w:kern w:val="0"/>
                <w:sz w:val="22"/>
                <w:szCs w:val="22"/>
                <w:lang w:val="en-US" w:eastAsia="zh-CN" w:bidi="ar"/>
              </w:rPr>
              <w:t>)</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水泥杆形标</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7000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钢质杆形标</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13000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H≤5.5m</w:t>
            </w:r>
            <w:r>
              <w:rPr>
                <w:rFonts w:hint="eastAsia" w:ascii="Times New Roman" w:hAnsi="Times New Roman" w:eastAsia="仿宋_GB2312" w:cs="Times New Roman"/>
                <w:b w:val="0"/>
                <w:bCs w:val="0"/>
                <w:kern w:val="0"/>
                <w:sz w:val="18"/>
                <w:szCs w:val="18"/>
                <w:lang w:val="en-US" w:eastAsia="zh-CN" w:bidi="ar"/>
              </w:rPr>
              <w:t>，</w:t>
            </w:r>
            <w:r>
              <w:rPr>
                <w:rFonts w:hint="default" w:ascii="Times New Roman" w:hAnsi="Times New Roman" w:eastAsia="仿宋_GB2312" w:cs="Times New Roman"/>
                <w:b w:val="0"/>
                <w:bCs w:val="0"/>
                <w:kern w:val="0"/>
                <w:sz w:val="18"/>
                <w:szCs w:val="18"/>
                <w:lang w:val="en-US" w:eastAsia="zh-CN" w:bidi="ar"/>
              </w:rPr>
              <w:t>φ203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17000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H≤7.5m</w:t>
            </w:r>
            <w:r>
              <w:rPr>
                <w:rFonts w:hint="eastAsia" w:ascii="Times New Roman" w:hAnsi="Times New Roman" w:eastAsia="仿宋_GB2312" w:cs="Times New Roman"/>
                <w:b w:val="0"/>
                <w:bCs w:val="0"/>
                <w:kern w:val="0"/>
                <w:sz w:val="18"/>
                <w:szCs w:val="18"/>
                <w:lang w:val="en-US" w:eastAsia="zh-CN" w:bidi="ar"/>
              </w:rPr>
              <w:t>，</w:t>
            </w:r>
            <w:r>
              <w:rPr>
                <w:rFonts w:hint="default" w:ascii="Times New Roman" w:hAnsi="Times New Roman" w:eastAsia="仿宋_GB2312" w:cs="Times New Roman"/>
                <w:b w:val="0"/>
                <w:bCs w:val="0"/>
                <w:kern w:val="0"/>
                <w:sz w:val="18"/>
                <w:szCs w:val="18"/>
                <w:lang w:val="en-US" w:eastAsia="zh-CN" w:bidi="ar"/>
              </w:rPr>
              <w:t>φ203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25000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H≤10m</w:t>
            </w:r>
            <w:r>
              <w:rPr>
                <w:rFonts w:hint="eastAsia" w:ascii="Times New Roman" w:hAnsi="Times New Roman" w:eastAsia="仿宋_GB2312" w:cs="Times New Roman"/>
                <w:b w:val="0"/>
                <w:bCs w:val="0"/>
                <w:kern w:val="0"/>
                <w:sz w:val="18"/>
                <w:szCs w:val="18"/>
                <w:lang w:val="en-US" w:eastAsia="zh-CN" w:bidi="ar"/>
              </w:rPr>
              <w:t>，</w:t>
            </w:r>
            <w:r>
              <w:rPr>
                <w:rFonts w:hint="default" w:ascii="Times New Roman" w:hAnsi="Times New Roman" w:eastAsia="仿宋_GB2312" w:cs="Times New Roman"/>
                <w:b w:val="0"/>
                <w:bCs w:val="0"/>
                <w:kern w:val="0"/>
                <w:sz w:val="18"/>
                <w:szCs w:val="18"/>
                <w:lang w:val="en-US" w:eastAsia="zh-CN" w:bidi="ar"/>
              </w:rPr>
              <w:t>φ203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玻璃钢质柱形标</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68000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h=7.5m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75000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h=8m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95000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h=10m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铁塔标</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38000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h=7m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77000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h=14m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单件标体</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米</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1900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镀锌钢管标体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套</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2000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玻璃钢标体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内河浮标</w:t>
            </w:r>
          </w:p>
        </w:tc>
        <w:tc>
          <w:tcPr>
            <w:tcW w:w="207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玻璃钢</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15000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φ120 cm</w:t>
            </w:r>
            <w:r>
              <w:rPr>
                <w:rFonts w:hint="eastAsia" w:ascii="Times New Roman" w:hAnsi="Times New Roman" w:eastAsia="仿宋_GB2312" w:cs="Times New Roman"/>
                <w:b w:val="0"/>
                <w:bCs w:val="0"/>
                <w:kern w:val="0"/>
                <w:sz w:val="18"/>
                <w:szCs w:val="18"/>
                <w:lang w:val="en-US" w:eastAsia="zh-CN" w:bidi="ar"/>
              </w:rPr>
              <w:t>浮筒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auto"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24000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φ150 cm</w:t>
            </w:r>
            <w:r>
              <w:rPr>
                <w:rFonts w:hint="eastAsia" w:ascii="Times New Roman" w:hAnsi="Times New Roman" w:eastAsia="仿宋_GB2312" w:cs="Times New Roman"/>
                <w:b w:val="0"/>
                <w:bCs w:val="0"/>
                <w:kern w:val="0"/>
                <w:sz w:val="18"/>
                <w:szCs w:val="18"/>
                <w:lang w:val="en-US" w:eastAsia="zh-CN" w:bidi="ar"/>
              </w:rPr>
              <w:t>浮筒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auto"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35000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φ180 cm</w:t>
            </w:r>
            <w:r>
              <w:rPr>
                <w:rFonts w:hint="eastAsia" w:ascii="Times New Roman" w:hAnsi="Times New Roman" w:eastAsia="仿宋_GB2312" w:cs="Times New Roman"/>
                <w:b w:val="0"/>
                <w:bCs w:val="0"/>
                <w:kern w:val="0"/>
                <w:sz w:val="18"/>
                <w:szCs w:val="18"/>
                <w:lang w:val="en-US" w:eastAsia="zh-CN" w:bidi="ar"/>
              </w:rPr>
              <w:t>浮筒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auto"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钢制</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13000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φ120 cm</w:t>
            </w:r>
            <w:r>
              <w:rPr>
                <w:rFonts w:hint="eastAsia" w:ascii="Times New Roman" w:hAnsi="Times New Roman" w:eastAsia="仿宋_GB2312" w:cs="Times New Roman"/>
                <w:b w:val="0"/>
                <w:bCs w:val="0"/>
                <w:kern w:val="0"/>
                <w:sz w:val="18"/>
                <w:szCs w:val="18"/>
                <w:lang w:val="en-US" w:eastAsia="zh-CN" w:bidi="ar"/>
              </w:rPr>
              <w:t>浮筒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auto"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23000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φ150 cm</w:t>
            </w:r>
            <w:r>
              <w:rPr>
                <w:rFonts w:hint="eastAsia" w:ascii="Times New Roman" w:hAnsi="Times New Roman" w:eastAsia="仿宋_GB2312" w:cs="Times New Roman"/>
                <w:b w:val="0"/>
                <w:bCs w:val="0"/>
                <w:kern w:val="0"/>
                <w:sz w:val="18"/>
                <w:szCs w:val="18"/>
                <w:lang w:val="en-US" w:eastAsia="zh-CN" w:bidi="ar"/>
              </w:rPr>
              <w:t>浮筒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auto"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34000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φ180 cm</w:t>
            </w:r>
            <w:r>
              <w:rPr>
                <w:rFonts w:hint="eastAsia" w:ascii="Times New Roman" w:hAnsi="Times New Roman" w:eastAsia="仿宋_GB2312" w:cs="Times New Roman"/>
                <w:b w:val="0"/>
                <w:bCs w:val="0"/>
                <w:kern w:val="0"/>
                <w:sz w:val="18"/>
                <w:szCs w:val="18"/>
                <w:lang w:val="en-US" w:eastAsia="zh-CN" w:bidi="ar"/>
              </w:rPr>
              <w:t>浮筒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auto"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18000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4m</w:t>
            </w:r>
            <w:r>
              <w:rPr>
                <w:rFonts w:hint="eastAsia" w:ascii="Times New Roman" w:hAnsi="Times New Roman" w:eastAsia="仿宋_GB2312" w:cs="Times New Roman"/>
                <w:b w:val="0"/>
                <w:bCs w:val="0"/>
                <w:kern w:val="0"/>
                <w:sz w:val="18"/>
                <w:szCs w:val="18"/>
                <w:lang w:val="en-US" w:eastAsia="zh-CN" w:bidi="ar"/>
              </w:rPr>
              <w:t>单船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auto"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34000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4m</w:t>
            </w:r>
            <w:r>
              <w:rPr>
                <w:rFonts w:hint="eastAsia" w:ascii="Times New Roman" w:hAnsi="Times New Roman" w:eastAsia="仿宋_GB2312" w:cs="Times New Roman"/>
                <w:b w:val="0"/>
                <w:bCs w:val="0"/>
                <w:kern w:val="0"/>
                <w:sz w:val="18"/>
                <w:szCs w:val="18"/>
                <w:lang w:val="en-US" w:eastAsia="zh-CN" w:bidi="ar"/>
              </w:rPr>
              <w:t>双船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桥涵标支架</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桥涵标支架</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副</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1200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灯器</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HD90</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盏</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1400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HD155</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盏</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2500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HD300</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套</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10500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HD155</w:t>
            </w:r>
            <w:r>
              <w:rPr>
                <w:rFonts w:hint="eastAsia" w:ascii="Times New Roman" w:hAnsi="Times New Roman" w:eastAsia="仿宋_GB2312" w:cs="Times New Roman"/>
                <w:b w:val="0"/>
                <w:bCs w:val="0"/>
                <w:kern w:val="0"/>
                <w:sz w:val="22"/>
                <w:szCs w:val="22"/>
                <w:lang w:val="en-US" w:eastAsia="zh-CN" w:bidi="ar"/>
              </w:rPr>
              <w:t>一体灯</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套</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4500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遥感遥测一体灯</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套</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15500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遥测装置</w:t>
            </w:r>
          </w:p>
        </w:tc>
        <w:tc>
          <w:tcPr>
            <w:tcW w:w="20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遥测装置</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套</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10000</w:t>
            </w:r>
          </w:p>
        </w:tc>
        <w:tc>
          <w:tcPr>
            <w:tcW w:w="24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检修爬梯</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检修爬梯</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只</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1000</w:t>
            </w:r>
          </w:p>
        </w:tc>
        <w:tc>
          <w:tcPr>
            <w:tcW w:w="24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标志标牌</w:t>
            </w:r>
          </w:p>
        </w:tc>
        <w:tc>
          <w:tcPr>
            <w:tcW w:w="18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陆上界桩</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陆上界桩</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根</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500</w:t>
            </w:r>
          </w:p>
        </w:tc>
        <w:tc>
          <w:tcPr>
            <w:tcW w:w="2403"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水中界桩</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水中界桩</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根</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2700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里程碑</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里程碑</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块</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1300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标志标牌</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基础</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座</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3200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立柱</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根</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1740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φ152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根</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2970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φ203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根</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3820</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default" w:ascii="Times New Roman" w:hAnsi="Times New Roman" w:eastAsia="仿宋_GB2312" w:cs="Times New Roman"/>
                <w:b w:val="0"/>
                <w:bCs w:val="0"/>
                <w:kern w:val="0"/>
                <w:sz w:val="18"/>
                <w:szCs w:val="18"/>
                <w:lang w:val="en-US" w:eastAsia="zh-CN" w:bidi="ar"/>
              </w:rPr>
              <w:t>φ273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铝合金反光膜板面</w:t>
            </w:r>
          </w:p>
        </w:tc>
        <w:tc>
          <w:tcPr>
            <w:tcW w:w="70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宋体" w:cs="Times New Roman"/>
                <w:b w:val="0"/>
                <w:bCs w:val="0"/>
                <w:kern w:val="0"/>
                <w:sz w:val="22"/>
                <w:szCs w:val="22"/>
                <w:lang w:val="en-US" w:eastAsia="zh-CN" w:bidi="ar"/>
              </w:rPr>
              <w:t>㎡</w:t>
            </w:r>
          </w:p>
        </w:tc>
        <w:tc>
          <w:tcPr>
            <w:tcW w:w="1581"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right"/>
              <w:rPr>
                <w:rFonts w:hint="default" w:ascii="Times New Roman" w:hAnsi="Times New Roman" w:eastAsia="仿宋_GB2312" w:cs="Times New Roman"/>
                <w:b w:val="0"/>
                <w:bCs w:val="0"/>
                <w:kern w:val="0"/>
                <w:sz w:val="22"/>
                <w:szCs w:val="22"/>
                <w:lang w:val="en-US"/>
              </w:rPr>
            </w:pPr>
            <w:r>
              <w:rPr>
                <w:rFonts w:hint="default" w:ascii="Times New Roman" w:hAnsi="Times New Roman" w:eastAsia="仿宋_GB2312" w:cs="Times New Roman"/>
                <w:b w:val="0"/>
                <w:bCs w:val="0"/>
                <w:kern w:val="0"/>
                <w:sz w:val="22"/>
                <w:szCs w:val="22"/>
                <w:lang w:val="en-US" w:eastAsia="zh-CN" w:bidi="ar"/>
              </w:rPr>
              <w:t>2055</w:t>
            </w:r>
          </w:p>
        </w:tc>
        <w:tc>
          <w:tcPr>
            <w:tcW w:w="24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rPr>
                <w:rFonts w:hint="default" w:ascii="Calibri" w:hAnsi="Calibri" w:cs="Times New Roman"/>
                <w:b w:val="0"/>
                <w:bCs w:val="0"/>
                <w:kern w:val="2"/>
                <w:sz w:val="21"/>
                <w:szCs w:val="22"/>
              </w:rPr>
            </w:pPr>
          </w:p>
        </w:tc>
        <w:tc>
          <w:tcPr>
            <w:tcW w:w="180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其他标志标牌</w:t>
            </w:r>
          </w:p>
        </w:tc>
        <w:tc>
          <w:tcPr>
            <w:tcW w:w="20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22"/>
                <w:szCs w:val="22"/>
                <w:lang w:val="en-US"/>
              </w:rPr>
            </w:pPr>
            <w:r>
              <w:rPr>
                <w:rFonts w:hint="eastAsia" w:ascii="Times New Roman" w:hAnsi="Times New Roman" w:eastAsia="仿宋_GB2312" w:cs="Times New Roman"/>
                <w:b w:val="0"/>
                <w:bCs w:val="0"/>
                <w:kern w:val="0"/>
                <w:sz w:val="22"/>
                <w:szCs w:val="22"/>
                <w:lang w:val="en-US" w:eastAsia="zh-CN" w:bidi="ar"/>
              </w:rPr>
              <w:t>其他标志标牌</w:t>
            </w:r>
          </w:p>
        </w:tc>
        <w:tc>
          <w:tcPr>
            <w:tcW w:w="4693"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bCs w:val="0"/>
                <w:kern w:val="0"/>
                <w:sz w:val="18"/>
                <w:szCs w:val="18"/>
                <w:lang w:val="en-US"/>
              </w:rPr>
            </w:pPr>
            <w:r>
              <w:rPr>
                <w:rFonts w:hint="eastAsia" w:ascii="Times New Roman" w:hAnsi="Times New Roman" w:eastAsia="仿宋_GB2312" w:cs="Times New Roman"/>
                <w:b w:val="0"/>
                <w:bCs w:val="0"/>
                <w:kern w:val="0"/>
                <w:sz w:val="18"/>
                <w:szCs w:val="18"/>
                <w:lang w:val="en-US" w:eastAsia="zh-CN" w:bidi="ar"/>
              </w:rPr>
              <w:t>按上列类似标志标牌计取</w:t>
            </w:r>
          </w:p>
        </w:tc>
      </w:tr>
    </w:tbl>
    <w:p>
      <w:pPr>
        <w:keepNext w:val="0"/>
        <w:keepLines w:val="0"/>
        <w:widowControl w:val="0"/>
        <w:suppressLineNumbers w:val="0"/>
        <w:spacing w:before="0" w:beforeAutospacing="0" w:after="0" w:afterAutospacing="0" w:line="580" w:lineRule="exact"/>
        <w:ind w:left="0" w:right="0" w:firstLine="556" w:firstLineChars="177"/>
        <w:jc w:val="both"/>
        <w:rPr>
          <w:rFonts w:hint="default" w:ascii="Times New Roman" w:hAnsi="Times New Roman" w:eastAsia="仿宋_GB2312" w:cs="Times New Roman"/>
          <w:b w:val="0"/>
          <w:bCs w:val="0"/>
          <w:sz w:val="32"/>
          <w:szCs w:val="32"/>
          <w:lang w:val="en-US"/>
        </w:rPr>
      </w:pPr>
    </w:p>
    <w:p>
      <w:bookmarkStart w:id="6" w:name="_GoBack"/>
      <w:bookmarkEnd w:id="6"/>
    </w:p>
    <w:sectPr>
      <w:headerReference r:id="rId3" w:type="default"/>
      <w:footerReference r:id="rId4" w:type="default"/>
      <w:footerReference r:id="rId5" w:type="even"/>
      <w:pgSz w:w="11906" w:h="16838"/>
      <w:pgMar w:top="2098" w:right="1474" w:bottom="1985" w:left="1588" w:header="851" w:footer="1418" w:gutter="0"/>
      <w:pgBorders>
        <w:top w:val="none" w:sz="0" w:space="0"/>
        <w:left w:val="none" w:sz="0" w:space="0"/>
        <w:bottom w:val="none" w:sz="0" w:space="0"/>
        <w:right w:val="none" w:sz="0" w:space="0"/>
      </w:pgBorders>
      <w:cols w:space="720" w:num="1"/>
      <w:docGrid w:type="linesAndChars"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2C76A"/>
    <w:multiLevelType w:val="multilevel"/>
    <w:tmpl w:val="D552C76A"/>
    <w:lvl w:ilvl="0" w:tentative="0">
      <w:start w:val="1"/>
      <w:numFmt w:val="decimal"/>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A1E93C"/>
    <w:multiLevelType w:val="multilevel"/>
    <w:tmpl w:val="F6A1E93C"/>
    <w:lvl w:ilvl="0" w:tentative="0">
      <w:start w:val="1"/>
      <w:numFmt w:val="decimal"/>
      <w:lvlText w:val="%1."/>
      <w:lvlJc w:val="left"/>
      <w:pPr>
        <w:tabs>
          <w:tab w:val="left" w:pos="0"/>
        </w:tabs>
        <w:ind w:left="425" w:hanging="425"/>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1D0E561"/>
    <w:multiLevelType w:val="multilevel"/>
    <w:tmpl w:val="21D0E561"/>
    <w:lvl w:ilvl="0" w:tentative="0">
      <w:start w:val="1"/>
      <w:numFmt w:val="chineseCountingThousand"/>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abstractNum w:abstractNumId="3">
    <w:nsid w:val="2565D3E7"/>
    <w:multiLevelType w:val="multilevel"/>
    <w:tmpl w:val="2565D3E7"/>
    <w:lvl w:ilvl="0" w:tentative="0">
      <w:start w:val="1"/>
      <w:numFmt w:val="japaneseCounting"/>
      <w:lvlText w:val="(%1)"/>
      <w:lvlJc w:val="left"/>
      <w:pPr>
        <w:tabs>
          <w:tab w:val="left" w:pos="0"/>
        </w:tabs>
        <w:ind w:left="1282" w:hanging="720"/>
      </w:pPr>
      <w:rPr>
        <w:b w:val="0"/>
        <w:bCs w:val="0"/>
      </w:rPr>
    </w:lvl>
    <w:lvl w:ilvl="1" w:tentative="0">
      <w:start w:val="1"/>
      <w:numFmt w:val="lowerLetter"/>
      <w:lvlText w:val="%2)"/>
      <w:lvlJc w:val="left"/>
      <w:pPr>
        <w:tabs>
          <w:tab w:val="left" w:pos="0"/>
        </w:tabs>
        <w:ind w:left="1402" w:hanging="420"/>
      </w:pPr>
    </w:lvl>
    <w:lvl w:ilvl="2" w:tentative="0">
      <w:start w:val="1"/>
      <w:numFmt w:val="lowerRoman"/>
      <w:lvlText w:val="%3."/>
      <w:lvlJc w:val="right"/>
      <w:pPr>
        <w:tabs>
          <w:tab w:val="left" w:pos="0"/>
        </w:tabs>
        <w:ind w:left="1822" w:hanging="420"/>
      </w:pPr>
    </w:lvl>
    <w:lvl w:ilvl="3" w:tentative="0">
      <w:start w:val="1"/>
      <w:numFmt w:val="decimal"/>
      <w:lvlText w:val="%4."/>
      <w:lvlJc w:val="left"/>
      <w:pPr>
        <w:tabs>
          <w:tab w:val="left" w:pos="0"/>
        </w:tabs>
        <w:ind w:left="2242" w:hanging="420"/>
      </w:pPr>
    </w:lvl>
    <w:lvl w:ilvl="4" w:tentative="0">
      <w:start w:val="1"/>
      <w:numFmt w:val="lowerLetter"/>
      <w:lvlText w:val="%5)"/>
      <w:lvlJc w:val="left"/>
      <w:pPr>
        <w:tabs>
          <w:tab w:val="left" w:pos="0"/>
        </w:tabs>
        <w:ind w:left="2662" w:hanging="420"/>
      </w:pPr>
    </w:lvl>
    <w:lvl w:ilvl="5" w:tentative="0">
      <w:start w:val="1"/>
      <w:numFmt w:val="lowerRoman"/>
      <w:lvlText w:val="%6."/>
      <w:lvlJc w:val="right"/>
      <w:pPr>
        <w:tabs>
          <w:tab w:val="left" w:pos="0"/>
        </w:tabs>
        <w:ind w:left="3082" w:hanging="420"/>
      </w:pPr>
    </w:lvl>
    <w:lvl w:ilvl="6" w:tentative="0">
      <w:start w:val="1"/>
      <w:numFmt w:val="decimal"/>
      <w:lvlText w:val="%7."/>
      <w:lvlJc w:val="left"/>
      <w:pPr>
        <w:tabs>
          <w:tab w:val="left" w:pos="0"/>
        </w:tabs>
        <w:ind w:left="3502" w:hanging="420"/>
      </w:pPr>
    </w:lvl>
    <w:lvl w:ilvl="7" w:tentative="0">
      <w:start w:val="1"/>
      <w:numFmt w:val="lowerLetter"/>
      <w:lvlText w:val="%8)"/>
      <w:lvlJc w:val="left"/>
      <w:pPr>
        <w:tabs>
          <w:tab w:val="left" w:pos="0"/>
        </w:tabs>
        <w:ind w:left="3922" w:hanging="420"/>
      </w:pPr>
    </w:lvl>
    <w:lvl w:ilvl="8" w:tentative="0">
      <w:start w:val="1"/>
      <w:numFmt w:val="lowerRoman"/>
      <w:lvlText w:val="%9."/>
      <w:lvlJc w:val="right"/>
      <w:pPr>
        <w:tabs>
          <w:tab w:val="left" w:pos="0"/>
        </w:tabs>
        <w:ind w:left="4342" w:hanging="420"/>
      </w:pPr>
    </w:lvl>
  </w:abstractNum>
  <w:abstractNum w:abstractNumId="4">
    <w:nsid w:val="75D754DE"/>
    <w:multiLevelType w:val="multilevel"/>
    <w:tmpl w:val="75D754DE"/>
    <w:lvl w:ilvl="0" w:tentative="0">
      <w:start w:val="1"/>
      <w:numFmt w:val="chineseCountingThousand"/>
      <w:lvlText w:val="(%1)"/>
      <w:lvlJc w:val="left"/>
      <w:pPr>
        <w:tabs>
          <w:tab w:val="left" w:pos="0"/>
        </w:tabs>
        <w:ind w:left="900" w:hanging="420"/>
      </w:pPr>
    </w:lvl>
    <w:lvl w:ilvl="1" w:tentative="0">
      <w:start w:val="1"/>
      <w:numFmt w:val="lowerLetter"/>
      <w:lvlText w:val="%2)"/>
      <w:lvlJc w:val="left"/>
      <w:pPr>
        <w:tabs>
          <w:tab w:val="left" w:pos="0"/>
        </w:tabs>
        <w:ind w:left="1320" w:hanging="420"/>
      </w:pPr>
    </w:lvl>
    <w:lvl w:ilvl="2" w:tentative="0">
      <w:start w:val="1"/>
      <w:numFmt w:val="lowerRoman"/>
      <w:lvlText w:val="%3."/>
      <w:lvlJc w:val="right"/>
      <w:pPr>
        <w:tabs>
          <w:tab w:val="left" w:pos="0"/>
        </w:tabs>
        <w:ind w:left="1740" w:hanging="420"/>
      </w:pPr>
    </w:lvl>
    <w:lvl w:ilvl="3" w:tentative="0">
      <w:start w:val="1"/>
      <w:numFmt w:val="decimal"/>
      <w:lvlText w:val="%4."/>
      <w:lvlJc w:val="left"/>
      <w:pPr>
        <w:tabs>
          <w:tab w:val="left" w:pos="0"/>
        </w:tabs>
        <w:ind w:left="2160" w:hanging="420"/>
      </w:pPr>
    </w:lvl>
    <w:lvl w:ilvl="4" w:tentative="0">
      <w:start w:val="1"/>
      <w:numFmt w:val="lowerLetter"/>
      <w:lvlText w:val="%5)"/>
      <w:lvlJc w:val="left"/>
      <w:pPr>
        <w:tabs>
          <w:tab w:val="left" w:pos="0"/>
        </w:tabs>
        <w:ind w:left="2580" w:hanging="420"/>
      </w:pPr>
    </w:lvl>
    <w:lvl w:ilvl="5" w:tentative="0">
      <w:start w:val="1"/>
      <w:numFmt w:val="lowerRoman"/>
      <w:lvlText w:val="%6."/>
      <w:lvlJc w:val="right"/>
      <w:pPr>
        <w:tabs>
          <w:tab w:val="left" w:pos="0"/>
        </w:tabs>
        <w:ind w:left="3000" w:hanging="420"/>
      </w:pPr>
    </w:lvl>
    <w:lvl w:ilvl="6" w:tentative="0">
      <w:start w:val="1"/>
      <w:numFmt w:val="decimal"/>
      <w:lvlText w:val="%7."/>
      <w:lvlJc w:val="left"/>
      <w:pPr>
        <w:tabs>
          <w:tab w:val="left" w:pos="0"/>
        </w:tabs>
        <w:ind w:left="3420" w:hanging="420"/>
      </w:pPr>
    </w:lvl>
    <w:lvl w:ilvl="7" w:tentative="0">
      <w:start w:val="1"/>
      <w:numFmt w:val="lowerLetter"/>
      <w:lvlText w:val="%8)"/>
      <w:lvlJc w:val="left"/>
      <w:pPr>
        <w:tabs>
          <w:tab w:val="left" w:pos="0"/>
        </w:tabs>
        <w:ind w:left="3840" w:hanging="420"/>
      </w:pPr>
    </w:lvl>
    <w:lvl w:ilvl="8" w:tentative="0">
      <w:start w:val="1"/>
      <w:numFmt w:val="lowerRoman"/>
      <w:lvlText w:val="%9."/>
      <w:lvlJc w:val="right"/>
      <w:pPr>
        <w:tabs>
          <w:tab w:val="left" w:pos="0"/>
        </w:tabs>
        <w:ind w:left="426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522E5"/>
    <w:rsid w:val="63D52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table" w:styleId="6">
    <w:name w:val="Table Grid"/>
    <w:basedOn w:val="5"/>
    <w:uiPriority w:val="0"/>
    <w:pPr>
      <w:keepNext w:val="0"/>
      <w:keepLines w:val="0"/>
      <w:widowControl/>
      <w:suppressLineNumbers w:val="0"/>
      <w:spacing w:before="0" w:beforeAutospacing="0" w:after="0" w:afterAutospacing="0"/>
      <w:ind w:left="0" w:right="0"/>
    </w:pPr>
    <w:rPr>
      <w:rFonts w:hint="default" w:ascii="Times New Roman" w:hAnsi="Times New Roman" w:eastAsia="宋体"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列出段落2"/>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 w:type="paragraph" w:customStyle="1" w:styleId="9">
    <w:name w:val="msolistparagraph"/>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2021-12-09T02:14:00Z</dcterms:created>
  <dc:creator>dell</dc:creator>
  <cp:lastModifiedBy>dell</cp:lastModifiedBy>
  <dcterms:modified xsi:type="dcterms:W3CDTF">2021-12-09T02:14:23Z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4D862553289B40EF8AF3859744415973</vt:lpwstr>
  </property>
</Properties>
</file>