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DC3" w:rsidRDefault="00C31DC3" w:rsidP="00C31DC3">
      <w:pPr>
        <w:spacing w:line="560" w:lineRule="exact"/>
        <w:rPr>
          <w:rFonts w:ascii="宋体" w:eastAsia="宋体" w:hAnsi="宋体"/>
          <w:b/>
          <w:sz w:val="28"/>
          <w:szCs w:val="28"/>
        </w:rPr>
      </w:pPr>
      <w:r>
        <w:rPr>
          <w:rFonts w:ascii="宋体" w:eastAsia="宋体" w:hAnsi="宋体"/>
          <w:b/>
          <w:sz w:val="28"/>
          <w:szCs w:val="28"/>
        </w:rPr>
        <w:t>附件</w:t>
      </w:r>
      <w:r>
        <w:rPr>
          <w:rFonts w:ascii="宋体" w:eastAsia="宋体" w:hAnsi="宋体" w:hint="eastAsia"/>
          <w:b/>
          <w:sz w:val="28"/>
          <w:szCs w:val="28"/>
        </w:rPr>
        <w:t>9:</w:t>
      </w:r>
    </w:p>
    <w:p w:rsidR="00C31DC3" w:rsidRDefault="00C31DC3" w:rsidP="00C31DC3">
      <w:pPr>
        <w:pStyle w:val="a6"/>
        <w:spacing w:line="560" w:lineRule="exact"/>
        <w:ind w:firstLineChars="350" w:firstLine="984"/>
        <w:jc w:val="center"/>
        <w:rPr>
          <w:b/>
          <w:sz w:val="28"/>
          <w:szCs w:val="28"/>
        </w:rPr>
      </w:pPr>
      <w:r>
        <w:rPr>
          <w:b/>
          <w:sz w:val="28"/>
          <w:szCs w:val="28"/>
        </w:rPr>
        <w:t>工</w:t>
      </w:r>
      <w:r>
        <w:rPr>
          <w:rFonts w:cs="Arial"/>
          <w:b/>
          <w:bCs/>
          <w:sz w:val="28"/>
          <w:szCs w:val="28"/>
        </w:rPr>
        <w:t>程总承包综合评估法（</w:t>
      </w:r>
      <w:r>
        <w:rPr>
          <w:b/>
          <w:sz w:val="28"/>
          <w:szCs w:val="28"/>
        </w:rPr>
        <w:t>适用于资格预审项目</w:t>
      </w:r>
      <w:r>
        <w:rPr>
          <w:rFonts w:cs="Arial"/>
          <w:b/>
          <w:bCs/>
          <w:sz w:val="28"/>
          <w:szCs w:val="28"/>
        </w:rPr>
        <w:t>）</w:t>
      </w:r>
    </w:p>
    <w:p w:rsidR="00C31DC3" w:rsidRDefault="00C31DC3" w:rsidP="00C31DC3">
      <w:pPr>
        <w:spacing w:line="560" w:lineRule="exact"/>
        <w:ind w:firstLineChars="200" w:firstLine="562"/>
        <w:rPr>
          <w:rFonts w:ascii="宋体" w:eastAsia="宋体" w:hAnsi="宋体"/>
          <w:sz w:val="28"/>
          <w:szCs w:val="28"/>
        </w:rPr>
      </w:pPr>
      <w:r>
        <w:rPr>
          <w:rFonts w:ascii="宋体" w:eastAsia="宋体" w:hAnsi="宋体"/>
          <w:b/>
          <w:sz w:val="28"/>
          <w:szCs w:val="28"/>
        </w:rPr>
        <w:t>工程总承包综合评估法</w:t>
      </w:r>
      <w:r>
        <w:rPr>
          <w:rFonts w:ascii="宋体" w:eastAsia="宋体" w:hAnsi="宋体"/>
          <w:sz w:val="28"/>
          <w:szCs w:val="28"/>
        </w:rPr>
        <w:t>是对通过资格预审的投标人采用百分制记分法进行技术、</w:t>
      </w:r>
      <w:r>
        <w:rPr>
          <w:rFonts w:ascii="宋体" w:eastAsia="宋体" w:hAnsi="宋体" w:hint="eastAsia"/>
          <w:sz w:val="28"/>
          <w:szCs w:val="28"/>
        </w:rPr>
        <w:t>资信（若需）、</w:t>
      </w:r>
      <w:r>
        <w:rPr>
          <w:rFonts w:ascii="宋体" w:eastAsia="宋体" w:hAnsi="宋体"/>
          <w:sz w:val="28"/>
          <w:szCs w:val="28"/>
        </w:rPr>
        <w:t>商务</w:t>
      </w:r>
      <w:r>
        <w:rPr>
          <w:rFonts w:ascii="宋体" w:eastAsia="宋体" w:hAnsi="宋体" w:hint="eastAsia"/>
          <w:sz w:val="28"/>
          <w:szCs w:val="28"/>
        </w:rPr>
        <w:t>报价评分，总分最高的投标人推荐为中标候选人。采用资信评分的，应当引用资格预审阶段各投标人的最终总计分。本评标办法适用于技术特别复杂或具有特殊专业技术要求的工程总承包项目</w:t>
      </w:r>
      <w:r>
        <w:rPr>
          <w:rFonts w:ascii="宋体" w:eastAsia="宋体" w:hAnsi="宋体"/>
          <w:sz w:val="28"/>
          <w:szCs w:val="28"/>
        </w:rPr>
        <w:t xml:space="preserve">。 </w:t>
      </w:r>
    </w:p>
    <w:p w:rsidR="00C31DC3" w:rsidRDefault="00C31DC3" w:rsidP="00C31DC3">
      <w:pPr>
        <w:spacing w:line="560" w:lineRule="exact"/>
        <w:ind w:firstLineChars="202" w:firstLine="566"/>
        <w:rPr>
          <w:rFonts w:ascii="宋体" w:eastAsia="宋体" w:hAnsi="宋体" w:hint="eastAsia"/>
          <w:sz w:val="28"/>
          <w:szCs w:val="28"/>
        </w:rPr>
        <w:pPrChange w:id="0" w:author="曾庆良" w:date="2019-11-28T16:04:00Z">
          <w:pPr>
            <w:spacing w:line="560" w:lineRule="exact"/>
          </w:pPr>
        </w:pPrChange>
      </w:pPr>
      <w:r>
        <w:rPr>
          <w:rFonts w:ascii="宋体" w:eastAsia="宋体" w:hAnsi="宋体" w:hint="eastAsia"/>
          <w:sz w:val="28"/>
          <w:szCs w:val="28"/>
        </w:rPr>
        <w:t>总分=技术分（≤40分）+商务分（≥60分）</w:t>
      </w:r>
    </w:p>
    <w:p w:rsidR="00C31DC3" w:rsidRDefault="00C31DC3" w:rsidP="00C31DC3">
      <w:pPr>
        <w:spacing w:line="560" w:lineRule="exact"/>
        <w:ind w:firstLineChars="202" w:firstLine="517"/>
        <w:rPr>
          <w:b/>
          <w:sz w:val="28"/>
          <w:szCs w:val="28"/>
        </w:rPr>
        <w:pPrChange w:id="1" w:author="曾庆良" w:date="2019-11-28T16:04:00Z">
          <w:pPr>
            <w:spacing w:line="560" w:lineRule="exact"/>
          </w:pPr>
        </w:pPrChange>
      </w:pPr>
      <w:r>
        <w:rPr>
          <w:rFonts w:ascii="宋体" w:eastAsia="宋体" w:hAnsi="宋体" w:hint="eastAsia"/>
          <w:spacing w:val="-12"/>
          <w:sz w:val="28"/>
          <w:szCs w:val="28"/>
        </w:rPr>
        <w:t>总分=技术分（</w:t>
      </w:r>
      <w:r>
        <w:rPr>
          <w:rFonts w:ascii="宋体" w:eastAsia="宋体" w:hAnsi="宋体" w:hint="eastAsia"/>
          <w:sz w:val="28"/>
          <w:szCs w:val="28"/>
        </w:rPr>
        <w:t>≤35分</w:t>
      </w:r>
      <w:r>
        <w:rPr>
          <w:rFonts w:ascii="宋体" w:eastAsia="宋体" w:hAnsi="宋体" w:hint="eastAsia"/>
          <w:spacing w:val="-12"/>
          <w:sz w:val="28"/>
          <w:szCs w:val="28"/>
        </w:rPr>
        <w:t>）</w:t>
      </w:r>
      <w:r>
        <w:rPr>
          <w:rFonts w:ascii="宋体" w:eastAsia="宋体" w:hAnsi="宋体"/>
          <w:spacing w:val="-12"/>
          <w:sz w:val="28"/>
          <w:szCs w:val="28"/>
        </w:rPr>
        <w:t>+</w:t>
      </w:r>
      <w:r>
        <w:rPr>
          <w:rFonts w:ascii="宋体" w:eastAsia="宋体" w:hAnsi="宋体" w:hint="eastAsia"/>
          <w:spacing w:val="-12"/>
          <w:sz w:val="28"/>
          <w:szCs w:val="28"/>
        </w:rPr>
        <w:t>资信分（≤5分）+商务分（</w:t>
      </w:r>
      <w:r>
        <w:rPr>
          <w:rFonts w:ascii="宋体" w:eastAsia="宋体" w:hAnsi="宋体" w:hint="eastAsia"/>
          <w:sz w:val="28"/>
          <w:szCs w:val="28"/>
        </w:rPr>
        <w:t>≥60分</w:t>
      </w:r>
      <w:r>
        <w:rPr>
          <w:rFonts w:ascii="宋体" w:eastAsia="宋体" w:hAnsi="宋体" w:hint="eastAsia"/>
          <w:spacing w:val="-12"/>
          <w:sz w:val="28"/>
          <w:szCs w:val="28"/>
        </w:rPr>
        <w:t>）</w:t>
      </w:r>
      <w:del w:id="2" w:author="曾庆良" w:date="2019-11-28T16:04:00Z">
        <w:r>
          <w:rPr>
            <w:rFonts w:ascii="宋体" w:eastAsia="宋体" w:hAnsi="宋体" w:hint="eastAsia"/>
            <w:sz w:val="28"/>
            <w:szCs w:val="28"/>
          </w:rPr>
          <w:delText xml:space="preserve"> </w:delText>
        </w:r>
      </w:del>
      <w:r>
        <w:rPr>
          <w:rFonts w:ascii="宋体" w:eastAsia="宋体" w:hAnsi="宋体" w:hint="eastAsia"/>
          <w:spacing w:val="-12"/>
          <w:sz w:val="28"/>
          <w:szCs w:val="28"/>
        </w:rPr>
        <w:t>（若需设置资信）</w:t>
      </w:r>
      <w:r>
        <w:rPr>
          <w:rFonts w:ascii="宋体" w:eastAsia="宋体" w:hAnsi="宋体" w:hint="eastAsia"/>
          <w:sz w:val="28"/>
          <w:szCs w:val="28"/>
        </w:rPr>
        <w:t xml:space="preserve"> </w:t>
      </w:r>
    </w:p>
    <w:p w:rsidR="00C31DC3" w:rsidRDefault="00C31DC3" w:rsidP="00C31DC3">
      <w:pPr>
        <w:spacing w:line="560" w:lineRule="exact"/>
        <w:ind w:firstLineChars="200" w:firstLine="562"/>
        <w:rPr>
          <w:rFonts w:ascii="宋体" w:eastAsia="宋体" w:hAnsi="宋体"/>
          <w:b/>
          <w:sz w:val="28"/>
          <w:szCs w:val="28"/>
        </w:rPr>
      </w:pPr>
      <w:r>
        <w:rPr>
          <w:rFonts w:ascii="宋体" w:eastAsia="宋体" w:hAnsi="宋体" w:cs="宋体" w:hint="eastAsia"/>
          <w:b/>
          <w:sz w:val="28"/>
          <w:szCs w:val="28"/>
        </w:rPr>
        <w:t>一</w:t>
      </w:r>
      <w:r>
        <w:rPr>
          <w:rFonts w:ascii="宋体" w:eastAsia="宋体" w:hAnsi="宋体" w:hint="eastAsia"/>
          <w:b/>
          <w:sz w:val="28"/>
          <w:szCs w:val="28"/>
        </w:rPr>
        <w:t>、评标程序</w:t>
      </w:r>
    </w:p>
    <w:p w:rsidR="00C31DC3" w:rsidRDefault="00C31DC3" w:rsidP="00C31DC3">
      <w:pPr>
        <w:spacing w:line="560" w:lineRule="exact"/>
        <w:rPr>
          <w:rFonts w:ascii="宋体" w:eastAsia="宋体" w:hAnsi="宋体" w:hint="eastAsia"/>
          <w:sz w:val="28"/>
          <w:szCs w:val="28"/>
        </w:rPr>
      </w:pPr>
      <w:r>
        <w:rPr>
          <w:rFonts w:ascii="宋体" w:eastAsia="宋体" w:hAnsi="宋体" w:hint="eastAsia"/>
          <w:sz w:val="28"/>
          <w:szCs w:val="28"/>
        </w:rPr>
        <w:t xml:space="preserve">   （一）技术评审</w:t>
      </w:r>
      <w:ins w:id="3" w:author="曾庆良" w:date="2019-11-28T11:39:00Z">
        <w:r>
          <w:rPr>
            <w:rFonts w:ascii="宋体" w:eastAsia="宋体" w:hAnsi="宋体" w:hint="eastAsia"/>
            <w:sz w:val="28"/>
            <w:szCs w:val="28"/>
          </w:rPr>
          <w:t>。</w:t>
        </w:r>
      </w:ins>
    </w:p>
    <w:p w:rsidR="00C31DC3" w:rsidRDefault="00C31DC3" w:rsidP="00C31DC3">
      <w:pPr>
        <w:spacing w:line="560" w:lineRule="exact"/>
        <w:rPr>
          <w:rFonts w:ascii="宋体" w:eastAsia="宋体" w:hAnsi="宋体" w:hint="eastAsia"/>
          <w:sz w:val="28"/>
          <w:szCs w:val="28"/>
        </w:rPr>
      </w:pPr>
      <w:r>
        <w:rPr>
          <w:rFonts w:ascii="宋体" w:eastAsia="宋体" w:hAnsi="宋体" w:hint="eastAsia"/>
          <w:sz w:val="28"/>
          <w:szCs w:val="28"/>
        </w:rPr>
        <w:t xml:space="preserve">   （二）资格复核</w:t>
      </w:r>
      <w:ins w:id="4" w:author="曾庆良" w:date="2019-11-28T11:39:00Z">
        <w:r>
          <w:rPr>
            <w:rFonts w:ascii="宋体" w:eastAsia="宋体" w:hAnsi="宋体" w:hint="eastAsia"/>
            <w:sz w:val="28"/>
            <w:szCs w:val="28"/>
          </w:rPr>
          <w:t>。</w:t>
        </w:r>
      </w:ins>
    </w:p>
    <w:p w:rsidR="00C31DC3" w:rsidRDefault="00C31DC3" w:rsidP="00C31DC3">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（三）初步评审</w:t>
      </w:r>
      <w:ins w:id="5" w:author="曾庆良" w:date="2019-11-28T11:39:00Z">
        <w:r>
          <w:rPr>
            <w:rFonts w:ascii="宋体" w:eastAsia="宋体" w:hAnsi="宋体" w:hint="eastAsia"/>
            <w:sz w:val="28"/>
            <w:szCs w:val="28"/>
          </w:rPr>
          <w:t>。</w:t>
        </w:r>
      </w:ins>
    </w:p>
    <w:p w:rsidR="00C31DC3" w:rsidRDefault="00C31DC3" w:rsidP="00C31DC3">
      <w:pPr>
        <w:spacing w:line="560" w:lineRule="exact"/>
        <w:ind w:firstLineChars="150" w:firstLine="420"/>
        <w:rPr>
          <w:rFonts w:ascii="宋体" w:eastAsia="宋体" w:hAnsi="宋体" w:hint="eastAsia"/>
          <w:color w:val="FF0000"/>
          <w:sz w:val="28"/>
          <w:szCs w:val="28"/>
        </w:rPr>
      </w:pPr>
      <w:r>
        <w:rPr>
          <w:rFonts w:ascii="宋体" w:eastAsia="宋体" w:hAnsi="宋体" w:hint="eastAsia"/>
          <w:sz w:val="28"/>
          <w:szCs w:val="28"/>
        </w:rPr>
        <w:t>（四）资信评审（若需）</w:t>
      </w:r>
      <w:del w:id="6" w:author="曾庆良" w:date="2019-11-28T11:39:00Z">
        <w:r>
          <w:rPr>
            <w:rFonts w:ascii="宋体" w:eastAsia="宋体" w:hAnsi="宋体" w:hint="eastAsia"/>
            <w:color w:val="FF0000"/>
            <w:sz w:val="28"/>
            <w:szCs w:val="28"/>
          </w:rPr>
          <w:delText xml:space="preserve"> </w:delText>
        </w:r>
      </w:del>
      <w:ins w:id="7" w:author="曾庆良" w:date="2019-11-28T11:39:00Z">
        <w:r>
          <w:rPr>
            <w:rFonts w:ascii="宋体" w:eastAsia="宋体" w:hAnsi="宋体" w:hint="eastAsia"/>
            <w:color w:val="FF0000"/>
            <w:sz w:val="28"/>
            <w:szCs w:val="28"/>
          </w:rPr>
          <w:t>。</w:t>
        </w:r>
      </w:ins>
    </w:p>
    <w:p w:rsidR="00C31DC3" w:rsidRDefault="00C31DC3" w:rsidP="00C31DC3">
      <w:pPr>
        <w:spacing w:line="560" w:lineRule="exact"/>
        <w:rPr>
          <w:rFonts w:ascii="宋体" w:eastAsia="宋体" w:hAnsi="宋体"/>
          <w:sz w:val="28"/>
          <w:szCs w:val="28"/>
        </w:rPr>
      </w:pPr>
      <w:r>
        <w:rPr>
          <w:rFonts w:ascii="宋体" w:eastAsia="宋体" w:hAnsi="宋体" w:hint="eastAsia"/>
          <w:sz w:val="28"/>
          <w:szCs w:val="28"/>
        </w:rPr>
        <w:t xml:space="preserve">   （五）商务评审</w:t>
      </w:r>
      <w:ins w:id="8" w:author="曾庆良" w:date="2019-11-28T11:39:00Z">
        <w:r>
          <w:rPr>
            <w:rFonts w:ascii="宋体" w:eastAsia="宋体" w:hAnsi="宋体" w:hint="eastAsia"/>
            <w:sz w:val="28"/>
            <w:szCs w:val="28"/>
          </w:rPr>
          <w:t>。</w:t>
        </w:r>
      </w:ins>
    </w:p>
    <w:p w:rsidR="00C31DC3" w:rsidRDefault="00C31DC3" w:rsidP="00C31DC3">
      <w:pPr>
        <w:spacing w:line="560" w:lineRule="exact"/>
        <w:rPr>
          <w:rFonts w:ascii="宋体" w:eastAsia="宋体" w:hAnsi="宋体" w:hint="eastAsia"/>
          <w:sz w:val="28"/>
          <w:szCs w:val="28"/>
        </w:rPr>
      </w:pPr>
      <w:r>
        <w:rPr>
          <w:rFonts w:ascii="宋体" w:eastAsia="宋体" w:hAnsi="宋体" w:hint="eastAsia"/>
          <w:sz w:val="28"/>
          <w:szCs w:val="28"/>
        </w:rPr>
        <w:t xml:space="preserve">   （六）推荐中标候选人</w:t>
      </w:r>
      <w:ins w:id="9" w:author="曾庆良" w:date="2019-11-28T11:39:00Z">
        <w:r>
          <w:rPr>
            <w:rFonts w:ascii="宋体" w:eastAsia="宋体" w:hAnsi="宋体" w:hint="eastAsia"/>
            <w:sz w:val="28"/>
            <w:szCs w:val="28"/>
          </w:rPr>
          <w:t>。</w:t>
        </w:r>
      </w:ins>
    </w:p>
    <w:p w:rsidR="00C31DC3" w:rsidRDefault="00C31DC3" w:rsidP="00C31DC3">
      <w:pPr>
        <w:spacing w:line="560" w:lineRule="exact"/>
        <w:ind w:firstLine="530"/>
        <w:rPr>
          <w:rFonts w:ascii="宋体" w:eastAsia="宋体" w:hAnsi="宋体" w:hint="eastAsia"/>
          <w:b/>
          <w:sz w:val="28"/>
          <w:szCs w:val="28"/>
        </w:rPr>
      </w:pPr>
      <w:r>
        <w:rPr>
          <w:rFonts w:ascii="宋体" w:eastAsia="宋体" w:hAnsi="宋体" w:hint="eastAsia"/>
          <w:sz w:val="28"/>
          <w:szCs w:val="28"/>
        </w:rPr>
        <w:t>二</w:t>
      </w:r>
      <w:r>
        <w:rPr>
          <w:rFonts w:ascii="宋体" w:eastAsia="宋体" w:hAnsi="宋体" w:hint="eastAsia"/>
          <w:b/>
          <w:sz w:val="28"/>
          <w:szCs w:val="28"/>
        </w:rPr>
        <w:t>、</w:t>
      </w:r>
      <w:r>
        <w:rPr>
          <w:rFonts w:ascii="宋体" w:eastAsia="宋体" w:hAnsi="宋体"/>
          <w:b/>
          <w:sz w:val="28"/>
          <w:szCs w:val="28"/>
        </w:rPr>
        <w:t>技术标评审</w:t>
      </w:r>
      <w:r>
        <w:rPr>
          <w:rFonts w:ascii="宋体" w:eastAsia="宋体" w:hAnsi="宋体" w:hint="eastAsia"/>
          <w:b/>
          <w:sz w:val="28"/>
          <w:szCs w:val="28"/>
        </w:rPr>
        <w:t>（暗标）</w:t>
      </w:r>
    </w:p>
    <w:p w:rsidR="00C31DC3" w:rsidRDefault="00C31DC3" w:rsidP="00C31DC3">
      <w:pPr>
        <w:pStyle w:val="a5"/>
        <w:spacing w:line="560" w:lineRule="exact"/>
        <w:ind w:firstLineChars="200" w:firstLine="560"/>
        <w:rPr>
          <w:rFonts w:ascii="宋体" w:hAnsi="宋体" w:cs="Arial"/>
          <w:color w:val="auto"/>
          <w:kern w:val="0"/>
          <w:sz w:val="28"/>
          <w:szCs w:val="28"/>
        </w:rPr>
      </w:pPr>
      <w:r>
        <w:rPr>
          <w:rFonts w:ascii="宋体" w:hAnsi="宋体" w:cs="宋体" w:hint="eastAsia"/>
          <w:color w:val="auto"/>
          <w:kern w:val="0"/>
          <w:sz w:val="28"/>
          <w:szCs w:val="28"/>
        </w:rPr>
        <w:t>（一）评标委员会对技术标进行评审，</w:t>
      </w:r>
      <w:r>
        <w:rPr>
          <w:rFonts w:ascii="宋体" w:hAnsi="宋体" w:cs="Arial" w:hint="eastAsia"/>
          <w:color w:val="auto"/>
          <w:kern w:val="0"/>
          <w:sz w:val="28"/>
          <w:szCs w:val="28"/>
        </w:rPr>
        <w:t>如投标文件存在以下情形之一的，技术标评审不予通过，</w:t>
      </w:r>
      <w:r>
        <w:rPr>
          <w:rFonts w:ascii="宋体" w:hAnsi="宋体" w:hint="eastAsia"/>
          <w:sz w:val="28"/>
          <w:szCs w:val="28"/>
        </w:rPr>
        <w:t>否决其投标</w:t>
      </w:r>
      <w:r>
        <w:rPr>
          <w:rFonts w:ascii="宋体" w:hAnsi="宋体" w:cs="Arial" w:hint="eastAsia"/>
          <w:color w:val="auto"/>
          <w:kern w:val="0"/>
          <w:sz w:val="28"/>
          <w:szCs w:val="28"/>
        </w:rPr>
        <w:t>：</w:t>
      </w:r>
    </w:p>
    <w:p w:rsidR="00C31DC3" w:rsidRDefault="00C31DC3" w:rsidP="00C31DC3">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t>1</w:t>
      </w:r>
      <w:del w:id="10" w:author="曾庆良" w:date="2019-11-28T16:04:00Z">
        <w:r>
          <w:rPr>
            <w:rFonts w:ascii="宋体" w:hAnsi="宋体" w:cs="Arial" w:hint="eastAsia"/>
            <w:color w:val="auto"/>
            <w:kern w:val="0"/>
            <w:sz w:val="28"/>
            <w:szCs w:val="28"/>
          </w:rPr>
          <w:delText>、</w:delText>
        </w:r>
      </w:del>
      <w:ins w:id="11" w:author="曾庆良" w:date="2019-11-28T16:04:00Z">
        <w:r>
          <w:rPr>
            <w:rFonts w:ascii="宋体" w:hAnsi="宋体" w:cs="Arial" w:hint="eastAsia"/>
            <w:color w:val="auto"/>
            <w:kern w:val="0"/>
            <w:sz w:val="28"/>
            <w:szCs w:val="28"/>
          </w:rPr>
          <w:t>.</w:t>
        </w:r>
      </w:ins>
      <w:r>
        <w:rPr>
          <w:rFonts w:ascii="宋体" w:hAnsi="宋体" w:cs="Arial" w:hint="eastAsia"/>
          <w:color w:val="auto"/>
          <w:kern w:val="0"/>
          <w:sz w:val="28"/>
          <w:szCs w:val="28"/>
        </w:rPr>
        <w:t>设计深度、技术指标、技术标准、工艺流程等不满足招标文件和前期设计有关规定的；</w:t>
      </w:r>
    </w:p>
    <w:p w:rsidR="00C31DC3" w:rsidRDefault="00C31DC3" w:rsidP="00C31DC3">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t>2</w:t>
      </w:r>
      <w:del w:id="12" w:author="曾庆良" w:date="2019-11-28T16:04:00Z">
        <w:r>
          <w:rPr>
            <w:rFonts w:ascii="宋体" w:hAnsi="宋体" w:cs="Arial" w:hint="eastAsia"/>
            <w:color w:val="auto"/>
            <w:kern w:val="0"/>
            <w:sz w:val="28"/>
            <w:szCs w:val="28"/>
          </w:rPr>
          <w:delText>、</w:delText>
        </w:r>
      </w:del>
      <w:ins w:id="13" w:author="曾庆良" w:date="2019-11-28T16:04:00Z">
        <w:r>
          <w:rPr>
            <w:rFonts w:ascii="宋体" w:hAnsi="宋体" w:cs="Arial" w:hint="eastAsia"/>
            <w:color w:val="auto"/>
            <w:kern w:val="0"/>
            <w:sz w:val="28"/>
            <w:szCs w:val="28"/>
          </w:rPr>
          <w:t>.</w:t>
        </w:r>
      </w:ins>
      <w:r>
        <w:rPr>
          <w:rFonts w:ascii="宋体" w:hAnsi="宋体" w:cs="Arial" w:hint="eastAsia"/>
          <w:color w:val="auto"/>
          <w:kern w:val="0"/>
          <w:sz w:val="28"/>
          <w:szCs w:val="28"/>
        </w:rPr>
        <w:t>主要的施工技术方案或安全保障措施不可行的；</w:t>
      </w:r>
    </w:p>
    <w:p w:rsidR="00C31DC3" w:rsidRDefault="00C31DC3" w:rsidP="00C31DC3">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lastRenderedPageBreak/>
        <w:t>3</w:t>
      </w:r>
      <w:del w:id="14" w:author="曾庆良" w:date="2019-11-28T16:04:00Z">
        <w:r>
          <w:rPr>
            <w:rFonts w:ascii="宋体" w:hAnsi="宋体" w:cs="Arial" w:hint="eastAsia"/>
            <w:color w:val="auto"/>
            <w:kern w:val="0"/>
            <w:sz w:val="28"/>
            <w:szCs w:val="28"/>
          </w:rPr>
          <w:delText>、</w:delText>
        </w:r>
      </w:del>
      <w:ins w:id="15" w:author="曾庆良" w:date="2019-11-28T16:04:00Z">
        <w:r>
          <w:rPr>
            <w:rFonts w:ascii="宋体" w:hAnsi="宋体" w:cs="Arial" w:hint="eastAsia"/>
            <w:color w:val="auto"/>
            <w:kern w:val="0"/>
            <w:sz w:val="28"/>
            <w:szCs w:val="28"/>
          </w:rPr>
          <w:t>.</w:t>
        </w:r>
      </w:ins>
      <w:r>
        <w:rPr>
          <w:rFonts w:ascii="宋体" w:hAnsi="宋体" w:cs="Arial" w:hint="eastAsia"/>
          <w:color w:val="auto"/>
          <w:kern w:val="0"/>
          <w:sz w:val="28"/>
          <w:szCs w:val="28"/>
        </w:rPr>
        <w:t>主要施工机械设备不能满足本工程需要的；</w:t>
      </w:r>
    </w:p>
    <w:p w:rsidR="00C31DC3" w:rsidRDefault="00C31DC3" w:rsidP="00C31DC3">
      <w:pPr>
        <w:pStyle w:val="a5"/>
        <w:spacing w:line="560" w:lineRule="exact"/>
        <w:ind w:firstLineChars="200" w:firstLine="560"/>
        <w:rPr>
          <w:rFonts w:ascii="宋体" w:hAnsi="宋体" w:cs="Arial"/>
          <w:color w:val="auto"/>
          <w:kern w:val="0"/>
          <w:sz w:val="28"/>
          <w:szCs w:val="28"/>
        </w:rPr>
      </w:pPr>
      <w:r>
        <w:rPr>
          <w:rFonts w:ascii="宋体" w:hAnsi="宋体" w:cs="Arial" w:hint="eastAsia"/>
          <w:color w:val="auto"/>
          <w:kern w:val="0"/>
          <w:sz w:val="28"/>
          <w:szCs w:val="28"/>
        </w:rPr>
        <w:t>4</w:t>
      </w:r>
      <w:del w:id="16" w:author="曾庆良" w:date="2019-11-28T16:04:00Z">
        <w:r>
          <w:rPr>
            <w:rFonts w:ascii="宋体" w:hAnsi="宋体" w:cs="Arial" w:hint="eastAsia"/>
            <w:color w:val="auto"/>
            <w:kern w:val="0"/>
            <w:sz w:val="28"/>
            <w:szCs w:val="28"/>
          </w:rPr>
          <w:delText>、</w:delText>
        </w:r>
      </w:del>
      <w:ins w:id="17" w:author="曾庆良" w:date="2019-11-28T16:04:00Z">
        <w:r>
          <w:rPr>
            <w:rFonts w:ascii="宋体" w:hAnsi="宋体" w:cs="Arial" w:hint="eastAsia"/>
            <w:color w:val="auto"/>
            <w:kern w:val="0"/>
            <w:sz w:val="28"/>
            <w:szCs w:val="28"/>
          </w:rPr>
          <w:t>.</w:t>
        </w:r>
      </w:ins>
      <w:r>
        <w:rPr>
          <w:rFonts w:ascii="宋体" w:hAnsi="宋体" w:cs="Arial" w:hint="eastAsia"/>
          <w:color w:val="auto"/>
          <w:kern w:val="0"/>
          <w:sz w:val="28"/>
          <w:szCs w:val="28"/>
        </w:rPr>
        <w:t>采用的验收标准或主要技术指标达不到国家强制性标准或招标文件要求的；</w:t>
      </w:r>
    </w:p>
    <w:p w:rsidR="00C31DC3" w:rsidRDefault="00C31DC3" w:rsidP="00C31DC3">
      <w:pPr>
        <w:pStyle w:val="a5"/>
        <w:spacing w:line="560" w:lineRule="exact"/>
        <w:ind w:firstLineChars="200" w:firstLine="560"/>
        <w:rPr>
          <w:rFonts w:ascii="宋体" w:hAnsi="宋体" w:cs="Arial" w:hint="eastAsia"/>
          <w:color w:val="auto"/>
          <w:kern w:val="0"/>
          <w:sz w:val="28"/>
          <w:szCs w:val="28"/>
        </w:rPr>
      </w:pPr>
      <w:r>
        <w:rPr>
          <w:rFonts w:ascii="宋体" w:hAnsi="宋体" w:cs="Arial" w:hint="eastAsia"/>
          <w:color w:val="auto"/>
          <w:kern w:val="0"/>
          <w:sz w:val="28"/>
          <w:szCs w:val="28"/>
        </w:rPr>
        <w:t>5</w:t>
      </w:r>
      <w:del w:id="18" w:author="曾庆良" w:date="2019-11-28T16:04:00Z">
        <w:r>
          <w:rPr>
            <w:rFonts w:ascii="宋体" w:hAnsi="宋体" w:cs="Arial" w:hint="eastAsia"/>
            <w:color w:val="auto"/>
            <w:kern w:val="0"/>
            <w:sz w:val="28"/>
            <w:szCs w:val="28"/>
          </w:rPr>
          <w:delText>、</w:delText>
        </w:r>
      </w:del>
      <w:ins w:id="19" w:author="曾庆良" w:date="2019-11-28T16:04:00Z">
        <w:r>
          <w:rPr>
            <w:rFonts w:ascii="宋体" w:hAnsi="宋体" w:cs="Arial" w:hint="eastAsia"/>
            <w:color w:val="auto"/>
            <w:kern w:val="0"/>
            <w:sz w:val="28"/>
            <w:szCs w:val="28"/>
          </w:rPr>
          <w:t>.</w:t>
        </w:r>
      </w:ins>
      <w:r>
        <w:rPr>
          <w:rFonts w:ascii="宋体" w:hAnsi="宋体" w:cs="Arial" w:hint="eastAsia"/>
          <w:color w:val="auto"/>
          <w:kern w:val="0"/>
          <w:sz w:val="28"/>
          <w:szCs w:val="28"/>
        </w:rPr>
        <w:t>采用的质量安全管理措施不能满足国家强制性标准或要求的；</w:t>
      </w:r>
    </w:p>
    <w:p w:rsidR="00C31DC3" w:rsidRDefault="00C31DC3" w:rsidP="00C31DC3">
      <w:pPr>
        <w:widowControl/>
        <w:spacing w:after="150" w:line="560" w:lineRule="exact"/>
        <w:ind w:firstLine="560"/>
        <w:jc w:val="left"/>
        <w:rPr>
          <w:rFonts w:ascii="宋体" w:hAnsi="宋体" w:cs="Arial" w:hint="eastAsia"/>
          <w:kern w:val="0"/>
          <w:sz w:val="28"/>
          <w:szCs w:val="28"/>
        </w:rPr>
      </w:pPr>
      <w:r>
        <w:rPr>
          <w:rFonts w:ascii="宋体" w:hAnsi="宋体" w:cs="Arial" w:hint="eastAsia"/>
          <w:kern w:val="0"/>
          <w:sz w:val="28"/>
          <w:szCs w:val="28"/>
        </w:rPr>
        <w:t>6</w:t>
      </w:r>
      <w:del w:id="20" w:author="曾庆良" w:date="2019-11-28T16:04:00Z">
        <w:r>
          <w:rPr>
            <w:rFonts w:ascii="宋体" w:eastAsia="宋体" w:hAnsi="宋体" w:cs="宋体" w:hint="eastAsia"/>
            <w:kern w:val="0"/>
            <w:sz w:val="28"/>
            <w:szCs w:val="28"/>
          </w:rPr>
          <w:delText>、</w:delText>
        </w:r>
      </w:del>
      <w:ins w:id="21" w:author="曾庆良" w:date="2019-11-28T16:04:00Z">
        <w:r>
          <w:rPr>
            <w:rFonts w:ascii="宋体" w:eastAsia="宋体" w:hAnsi="宋体" w:cs="宋体" w:hint="eastAsia"/>
            <w:kern w:val="0"/>
            <w:sz w:val="28"/>
            <w:szCs w:val="28"/>
          </w:rPr>
          <w:t>.</w:t>
        </w:r>
      </w:ins>
      <w:r>
        <w:rPr>
          <w:rFonts w:ascii="宋体" w:eastAsia="宋体" w:hAnsi="宋体" w:hint="eastAsia"/>
          <w:sz w:val="28"/>
          <w:szCs w:val="28"/>
        </w:rPr>
        <w:t>违反招标文件暗标要求的。</w:t>
      </w:r>
    </w:p>
    <w:p w:rsidR="00C31DC3" w:rsidRDefault="00C31DC3" w:rsidP="00C31DC3">
      <w:pPr>
        <w:widowControl/>
        <w:spacing w:after="150" w:line="560" w:lineRule="exact"/>
        <w:ind w:firstLine="540"/>
        <w:jc w:val="left"/>
        <w:rPr>
          <w:rFonts w:ascii="宋体" w:eastAsia="宋体" w:hAnsi="宋体" w:cs="Arial" w:hint="eastAsia"/>
          <w:kern w:val="0"/>
          <w:sz w:val="28"/>
          <w:szCs w:val="28"/>
        </w:rPr>
      </w:pPr>
      <w:r>
        <w:rPr>
          <w:rFonts w:ascii="宋体" w:eastAsia="宋体" w:hAnsi="宋体" w:cs="Arial" w:hint="eastAsia"/>
          <w:kern w:val="0"/>
          <w:sz w:val="28"/>
          <w:szCs w:val="28"/>
        </w:rPr>
        <w:t>（二）</w:t>
      </w:r>
      <w:r>
        <w:rPr>
          <w:rFonts w:ascii="宋体" w:eastAsia="宋体" w:hAnsi="宋体" w:cs="Arial"/>
          <w:kern w:val="0"/>
          <w:sz w:val="28"/>
          <w:szCs w:val="28"/>
        </w:rPr>
        <w:t>技术标评分</w:t>
      </w:r>
      <w:r>
        <w:rPr>
          <w:rFonts w:ascii="宋体" w:eastAsia="宋体" w:hAnsi="宋体" w:cs="Arial" w:hint="eastAsia"/>
          <w:kern w:val="0"/>
          <w:sz w:val="28"/>
          <w:szCs w:val="28"/>
        </w:rPr>
        <w:t xml:space="preserve"> </w:t>
      </w:r>
      <w:r>
        <w:rPr>
          <w:rFonts w:ascii="宋体" w:eastAsia="宋体" w:hAnsi="宋体" w:cs="Arial"/>
          <w:kern w:val="0"/>
          <w:sz w:val="28"/>
          <w:szCs w:val="28"/>
        </w:rPr>
        <w:t>（</w:t>
      </w:r>
      <w:r>
        <w:rPr>
          <w:rFonts w:ascii="宋体" w:eastAsia="宋体" w:hAnsi="宋体" w:cs="Arial" w:hint="eastAsia"/>
          <w:b/>
          <w:kern w:val="0"/>
          <w:sz w:val="28"/>
          <w:szCs w:val="28"/>
        </w:rPr>
        <w:t>≤</w:t>
      </w:r>
      <w:r>
        <w:rPr>
          <w:rFonts w:ascii="宋体" w:eastAsia="宋体" w:hAnsi="宋体" w:cs="Arial" w:hint="eastAsia"/>
          <w:kern w:val="0"/>
          <w:sz w:val="28"/>
          <w:szCs w:val="28"/>
        </w:rPr>
        <w:t>40</w:t>
      </w:r>
      <w:r>
        <w:rPr>
          <w:rFonts w:ascii="宋体" w:eastAsia="宋体" w:hAnsi="宋体" w:cs="Arial"/>
          <w:kern w:val="0"/>
          <w:sz w:val="28"/>
          <w:szCs w:val="28"/>
        </w:rPr>
        <w:t>分</w:t>
      </w:r>
      <w:r>
        <w:rPr>
          <w:rFonts w:ascii="宋体" w:eastAsia="宋体" w:hAnsi="宋体" w:cs="Arial" w:hint="eastAsia"/>
          <w:kern w:val="0"/>
          <w:sz w:val="28"/>
          <w:szCs w:val="28"/>
        </w:rPr>
        <w:t>，若需设置资信分的≤35分</w:t>
      </w:r>
      <w:r>
        <w:rPr>
          <w:rFonts w:ascii="宋体" w:eastAsia="宋体" w:hAnsi="宋体" w:cs="Arial"/>
          <w:kern w:val="0"/>
          <w:sz w:val="28"/>
          <w:szCs w:val="28"/>
        </w:rPr>
        <w:t>）</w:t>
      </w:r>
      <w:ins w:id="22" w:author="曾庆良" w:date="2019-11-28T11:39:00Z">
        <w:r>
          <w:rPr>
            <w:rFonts w:ascii="宋体" w:eastAsia="宋体" w:hAnsi="宋体" w:cs="Arial" w:hint="eastAsia"/>
            <w:kern w:val="0"/>
            <w:sz w:val="28"/>
            <w:szCs w:val="28"/>
          </w:rPr>
          <w:t>。</w:t>
        </w:r>
      </w:ins>
      <w:r>
        <w:rPr>
          <w:rFonts w:ascii="宋体" w:eastAsia="宋体" w:hAnsi="宋体" w:cs="Arial" w:hint="eastAsia"/>
          <w:kern w:val="0"/>
          <w:sz w:val="28"/>
          <w:szCs w:val="28"/>
        </w:rPr>
        <w:t xml:space="preserve"> </w:t>
      </w:r>
    </w:p>
    <w:p w:rsidR="00C31DC3" w:rsidRDefault="00C31DC3" w:rsidP="00C31DC3">
      <w:pPr>
        <w:pStyle w:val="a5"/>
        <w:spacing w:line="560" w:lineRule="exact"/>
        <w:ind w:firstLineChars="200" w:firstLine="560"/>
        <w:rPr>
          <w:rFonts w:ascii="宋体" w:hAnsi="宋体" w:cs="Arial" w:hint="eastAsia"/>
          <w:color w:val="auto"/>
          <w:kern w:val="0"/>
          <w:sz w:val="28"/>
          <w:szCs w:val="28"/>
        </w:rPr>
      </w:pPr>
      <w:r>
        <w:rPr>
          <w:rFonts w:ascii="宋体" w:hAnsi="宋体" w:cs="Arial" w:hint="eastAsia"/>
          <w:color w:val="auto"/>
          <w:kern w:val="0"/>
          <w:sz w:val="28"/>
          <w:szCs w:val="28"/>
        </w:rPr>
        <w:t>评标委员会各成员按招标文件明确的评审标准独立评审。</w:t>
      </w:r>
      <w:r>
        <w:rPr>
          <w:rFonts w:ascii="宋体" w:hAnsi="宋体" w:hint="eastAsia"/>
          <w:color w:val="auto"/>
          <w:sz w:val="28"/>
          <w:szCs w:val="28"/>
        </w:rPr>
        <w:t>投标人的技术分为全体评标委员会成员的评分中去除最高分和最低分后的平均值</w:t>
      </w:r>
      <w:r>
        <w:rPr>
          <w:rFonts w:ascii="宋体" w:hAnsi="宋体" w:cs="Arial" w:hint="eastAsia"/>
          <w:color w:val="auto"/>
          <w:kern w:val="0"/>
          <w:sz w:val="28"/>
          <w:szCs w:val="28"/>
        </w:rPr>
        <w:t>（评标委员会成员打分保留一位小数，计算过程保留两位小数 ）。</w:t>
      </w:r>
    </w:p>
    <w:p w:rsidR="00C31DC3" w:rsidRDefault="00C31DC3" w:rsidP="00C31DC3">
      <w:pPr>
        <w:pStyle w:val="a5"/>
        <w:spacing w:line="560" w:lineRule="exact"/>
        <w:ind w:firstLineChars="150" w:firstLine="420"/>
        <w:jc w:val="center"/>
        <w:rPr>
          <w:rFonts w:ascii="宋体" w:hAnsi="宋体" w:cs="Arial" w:hint="eastAsia"/>
          <w:color w:val="auto"/>
          <w:kern w:val="0"/>
          <w:sz w:val="28"/>
          <w:szCs w:val="28"/>
        </w:rPr>
      </w:pPr>
      <w:r>
        <w:rPr>
          <w:rFonts w:ascii="宋体" w:hAnsi="宋体" w:cs="Arial" w:hint="eastAsia"/>
          <w:color w:val="auto"/>
          <w:kern w:val="0"/>
          <w:sz w:val="28"/>
          <w:szCs w:val="28"/>
        </w:rPr>
        <w:t xml:space="preserve">评审因素表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500"/>
        <w:gridCol w:w="4851"/>
      </w:tblGrid>
      <w:tr w:rsidR="00C31DC3" w:rsidTr="006C60D5">
        <w:trPr>
          <w:trHeight w:val="482"/>
        </w:trPr>
        <w:tc>
          <w:tcPr>
            <w:tcW w:w="1418" w:type="dxa"/>
            <w:vMerge w:val="restart"/>
            <w:tcBorders>
              <w:top w:val="single" w:sz="4" w:space="0" w:color="auto"/>
              <w:left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hint="eastAsia"/>
                <w:kern w:val="0"/>
                <w:sz w:val="28"/>
                <w:szCs w:val="28"/>
              </w:rPr>
            </w:pPr>
            <w:r>
              <w:rPr>
                <w:rFonts w:ascii="宋体" w:eastAsia="宋体" w:hAnsi="宋体" w:cs="Arial" w:hint="eastAsia"/>
                <w:kern w:val="0"/>
                <w:sz w:val="28"/>
                <w:szCs w:val="28"/>
              </w:rPr>
              <w:t>总体项目管理</w:t>
            </w:r>
          </w:p>
          <w:p w:rsidR="00C31DC3" w:rsidRDefault="00C31DC3"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方案</w:t>
            </w:r>
          </w:p>
          <w:p w:rsidR="00C31DC3" w:rsidRDefault="00C31DC3"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 xml:space="preserve"> </w:t>
            </w: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项目概述</w:t>
            </w:r>
          </w:p>
        </w:tc>
      </w:tr>
      <w:tr w:rsidR="00C31DC3" w:rsidTr="006C60D5">
        <w:trPr>
          <w:trHeight w:val="445"/>
        </w:trPr>
        <w:tc>
          <w:tcPr>
            <w:tcW w:w="1418" w:type="dxa"/>
            <w:vMerge/>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项目组织设计、组织机构</w:t>
            </w:r>
          </w:p>
        </w:tc>
      </w:tr>
      <w:tr w:rsidR="00C31DC3" w:rsidTr="006C60D5">
        <w:trPr>
          <w:trHeight w:val="445"/>
        </w:trPr>
        <w:tc>
          <w:tcPr>
            <w:tcW w:w="1418" w:type="dxa"/>
            <w:vMerge/>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hint="eastAsia"/>
                <w:kern w:val="0"/>
                <w:sz w:val="28"/>
                <w:szCs w:val="28"/>
              </w:rPr>
            </w:pPr>
            <w:r>
              <w:rPr>
                <w:rFonts w:ascii="宋体" w:eastAsia="宋体" w:hAnsi="宋体" w:cs="Arial" w:hint="eastAsia"/>
                <w:kern w:val="0"/>
                <w:sz w:val="28"/>
                <w:szCs w:val="28"/>
              </w:rPr>
              <w:t>项目目标分解、项目情况分析</w:t>
            </w:r>
          </w:p>
        </w:tc>
      </w:tr>
      <w:tr w:rsidR="00C31DC3" w:rsidTr="006C60D5">
        <w:trPr>
          <w:trHeight w:val="472"/>
        </w:trPr>
        <w:tc>
          <w:tcPr>
            <w:tcW w:w="1418" w:type="dxa"/>
            <w:vMerge/>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建设工程项目管理，具体包括专项管理、综合集成、采购和试运行等</w:t>
            </w:r>
          </w:p>
        </w:tc>
      </w:tr>
      <w:tr w:rsidR="00C31DC3" w:rsidTr="006C60D5">
        <w:trPr>
          <w:trHeight w:val="472"/>
        </w:trPr>
        <w:tc>
          <w:tcPr>
            <w:tcW w:w="1418"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r>
              <w:rPr>
                <w:rFonts w:ascii="宋体" w:eastAsia="宋体" w:hAnsi="宋体" w:hint="eastAsia"/>
                <w:sz w:val="28"/>
                <w:szCs w:val="28"/>
              </w:rPr>
              <w:t>投标人陈述和答辩</w:t>
            </w: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hint="eastAsia"/>
                <w:kern w:val="0"/>
                <w:sz w:val="28"/>
                <w:szCs w:val="28"/>
              </w:rPr>
            </w:pPr>
            <w:r>
              <w:rPr>
                <w:rFonts w:ascii="宋体" w:eastAsia="宋体" w:hAnsi="宋体" w:cs="Arial" w:hint="eastAsia"/>
                <w:kern w:val="0"/>
                <w:sz w:val="28"/>
                <w:szCs w:val="28"/>
              </w:rPr>
              <w:t>（若有）</w:t>
            </w:r>
          </w:p>
        </w:tc>
      </w:tr>
      <w:tr w:rsidR="00C31DC3" w:rsidTr="006C60D5">
        <w:trPr>
          <w:trHeight w:val="628"/>
        </w:trPr>
        <w:tc>
          <w:tcPr>
            <w:tcW w:w="1418" w:type="dxa"/>
            <w:vMerge w:val="restart"/>
            <w:tcBorders>
              <w:top w:val="single" w:sz="4" w:space="0" w:color="auto"/>
              <w:left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设计方案评审因素</w:t>
            </w:r>
          </w:p>
          <w:p w:rsidR="00C31DC3" w:rsidRDefault="00C31DC3"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 xml:space="preserve">  </w:t>
            </w: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方案设计（或初步设计）的优化，具体包括主要设计思路、设计创新、先进技术应用、节能环保等</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工程经济的合理性分析、评价（投资估算是否与设计方案匹配、是否结合现场建设条件，各项指标取值是否合理、是否满足相关规范要求等）</w:t>
            </w:r>
          </w:p>
        </w:tc>
      </w:tr>
      <w:tr w:rsidR="00C31DC3" w:rsidTr="006C60D5">
        <w:trPr>
          <w:trHeight w:val="90"/>
        </w:trPr>
        <w:tc>
          <w:tcPr>
            <w:tcW w:w="1418" w:type="dxa"/>
            <w:vMerge/>
            <w:tcBorders>
              <w:left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设计管理机构的构成和设计力量的配备</w:t>
            </w:r>
          </w:p>
        </w:tc>
      </w:tr>
      <w:tr w:rsidR="00C31DC3" w:rsidTr="006C60D5">
        <w:trPr>
          <w:trHeight w:val="453"/>
        </w:trPr>
        <w:tc>
          <w:tcPr>
            <w:tcW w:w="1418" w:type="dxa"/>
            <w:vMerge/>
            <w:tcBorders>
              <w:left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设计组织方案及各阶段计划进度安排</w:t>
            </w:r>
          </w:p>
        </w:tc>
      </w:tr>
      <w:tr w:rsidR="00C31DC3" w:rsidTr="006C60D5">
        <w:trPr>
          <w:trHeight w:val="453"/>
        </w:trPr>
        <w:tc>
          <w:tcPr>
            <w:tcW w:w="1418" w:type="dxa"/>
            <w:vMerge/>
            <w:tcBorders>
              <w:left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施工图设计质量控制措施</w:t>
            </w:r>
          </w:p>
        </w:tc>
      </w:tr>
      <w:tr w:rsidR="00C31DC3" w:rsidTr="006C60D5">
        <w:trPr>
          <w:trHeight w:val="513"/>
        </w:trPr>
        <w:tc>
          <w:tcPr>
            <w:tcW w:w="1418" w:type="dxa"/>
            <w:vMerge/>
            <w:tcBorders>
              <w:left w:val="single" w:sz="4" w:space="0" w:color="auto"/>
              <w:right w:val="single" w:sz="4" w:space="0" w:color="auto"/>
            </w:tcBorders>
            <w:vAlign w:val="center"/>
          </w:tcPr>
          <w:p w:rsidR="00C31DC3" w:rsidRDefault="00C31DC3" w:rsidP="006C60D5">
            <w:pPr>
              <w:spacing w:line="560" w:lineRule="exact"/>
              <w:jc w:val="center"/>
              <w:rPr>
                <w:rFonts w:ascii="宋体" w:eastAsia="宋体" w:hAnsi="宋体" w:cs="Arial"/>
                <w:kern w:val="0"/>
                <w:sz w:val="28"/>
                <w:szCs w:val="28"/>
              </w:rPr>
            </w:pPr>
          </w:p>
        </w:tc>
        <w:tc>
          <w:tcPr>
            <w:tcW w:w="7351" w:type="dxa"/>
            <w:gridSpan w:val="2"/>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新型技术应用服务措施（如建筑工业化、BIM技术、绿色建筑、海绵城市应用等）</w:t>
            </w:r>
          </w:p>
        </w:tc>
      </w:tr>
      <w:tr w:rsidR="00C31DC3" w:rsidTr="006C60D5">
        <w:trPr>
          <w:trHeight w:val="628"/>
        </w:trPr>
        <w:tc>
          <w:tcPr>
            <w:tcW w:w="1418" w:type="dxa"/>
            <w:vMerge w:val="restart"/>
            <w:tcBorders>
              <w:top w:val="single" w:sz="4" w:space="0" w:color="auto"/>
              <w:left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采购方案评审因素</w:t>
            </w:r>
          </w:p>
          <w:p w:rsidR="00C31DC3" w:rsidRDefault="00C31DC3" w:rsidP="00C31DC3">
            <w:pPr>
              <w:spacing w:line="560" w:lineRule="exact"/>
              <w:ind w:firstLineChars="150" w:firstLine="420"/>
              <w:rPr>
                <w:rFonts w:ascii="宋体" w:eastAsia="宋体" w:hAnsi="宋体"/>
                <w:sz w:val="28"/>
                <w:szCs w:val="28"/>
              </w:rPr>
            </w:pPr>
            <w:r>
              <w:rPr>
                <w:rFonts w:ascii="宋体" w:eastAsia="宋体" w:hAnsi="宋体" w:hint="eastAsia"/>
                <w:sz w:val="28"/>
                <w:szCs w:val="28"/>
              </w:rPr>
              <w:t xml:space="preserve"> </w:t>
            </w:r>
          </w:p>
        </w:tc>
        <w:tc>
          <w:tcPr>
            <w:tcW w:w="7351" w:type="dxa"/>
            <w:gridSpan w:val="2"/>
            <w:tcBorders>
              <w:top w:val="single" w:sz="4" w:space="0" w:color="auto"/>
              <w:left w:val="single" w:sz="4" w:space="0" w:color="auto"/>
              <w:right w:val="single" w:sz="4" w:space="0" w:color="auto"/>
            </w:tcBorders>
            <w:vAlign w:val="center"/>
          </w:tcPr>
          <w:p w:rsidR="00C31DC3" w:rsidRDefault="00C31DC3" w:rsidP="006C60D5">
            <w:pPr>
              <w:spacing w:line="560" w:lineRule="exact"/>
              <w:jc w:val="left"/>
              <w:rPr>
                <w:rFonts w:ascii="宋体" w:eastAsia="宋体" w:hAnsi="宋体"/>
                <w:sz w:val="28"/>
                <w:szCs w:val="28"/>
              </w:rPr>
            </w:pPr>
            <w:r>
              <w:rPr>
                <w:rFonts w:ascii="宋体" w:eastAsia="宋体" w:hAnsi="宋体" w:hint="eastAsia"/>
                <w:sz w:val="28"/>
                <w:szCs w:val="28"/>
              </w:rPr>
              <w:t>物资采购、分包工作的总体安排与资源配置</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7351" w:type="dxa"/>
            <w:gridSpan w:val="2"/>
            <w:tcBorders>
              <w:top w:val="single" w:sz="4" w:space="0" w:color="auto"/>
              <w:left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物资采购进度、质量控制措施   </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7351" w:type="dxa"/>
            <w:gridSpan w:val="2"/>
            <w:tcBorders>
              <w:top w:val="single" w:sz="4" w:space="0" w:color="auto"/>
              <w:left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分包商进度、质量和安全文明的管理措施及违约处理 </w:t>
            </w:r>
          </w:p>
        </w:tc>
      </w:tr>
      <w:tr w:rsidR="00C31DC3" w:rsidTr="006C60D5">
        <w:trPr>
          <w:trHeight w:val="628"/>
        </w:trPr>
        <w:tc>
          <w:tcPr>
            <w:tcW w:w="1418" w:type="dxa"/>
            <w:vMerge w:val="restart"/>
            <w:tcBorders>
              <w:top w:val="single" w:sz="4" w:space="0" w:color="auto"/>
              <w:left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施工总承包方案评审因素</w:t>
            </w:r>
          </w:p>
          <w:p w:rsidR="00C31DC3" w:rsidRDefault="00C31DC3" w:rsidP="00C31DC3">
            <w:pPr>
              <w:spacing w:line="560" w:lineRule="exact"/>
              <w:ind w:firstLineChars="150" w:firstLine="420"/>
              <w:rPr>
                <w:rFonts w:ascii="宋体" w:eastAsia="宋体" w:hAnsi="宋体"/>
                <w:sz w:val="28"/>
                <w:szCs w:val="28"/>
              </w:rPr>
            </w:pPr>
            <w:r>
              <w:rPr>
                <w:rFonts w:ascii="宋体" w:eastAsia="宋体" w:hAnsi="宋体" w:hint="eastAsia"/>
                <w:sz w:val="28"/>
                <w:szCs w:val="28"/>
              </w:rPr>
              <w:t xml:space="preserve"> </w:t>
            </w:r>
          </w:p>
        </w:tc>
        <w:tc>
          <w:tcPr>
            <w:tcW w:w="2500" w:type="dxa"/>
            <w:tcBorders>
              <w:top w:val="single" w:sz="4" w:space="0" w:color="auto"/>
              <w:left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项目重点难点分析</w:t>
            </w:r>
          </w:p>
        </w:tc>
        <w:tc>
          <w:tcPr>
            <w:tcW w:w="4851"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项目重点难点分析及合理化建议 </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2500" w:type="dxa"/>
            <w:vMerge w:val="restart"/>
            <w:tcBorders>
              <w:top w:val="single" w:sz="4" w:space="0" w:color="auto"/>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r>
              <w:rPr>
                <w:rFonts w:ascii="宋体" w:eastAsia="宋体" w:hAnsi="宋体" w:hint="eastAsia"/>
                <w:sz w:val="28"/>
                <w:szCs w:val="28"/>
              </w:rPr>
              <w:t>工程施工管理</w:t>
            </w:r>
          </w:p>
        </w:tc>
        <w:tc>
          <w:tcPr>
            <w:tcW w:w="4851"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工程施工进度控制和管理 </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2500"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4851"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工程施工质量管理 </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2500"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4851"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hint="eastAsia"/>
                <w:sz w:val="28"/>
                <w:szCs w:val="28"/>
              </w:rPr>
            </w:pPr>
            <w:r>
              <w:rPr>
                <w:rFonts w:ascii="宋体" w:eastAsia="宋体" w:hAnsi="宋体" w:hint="eastAsia"/>
                <w:sz w:val="28"/>
                <w:szCs w:val="28"/>
              </w:rPr>
              <w:t xml:space="preserve">工程施工安全文明管理  </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2500" w:type="dxa"/>
            <w:vMerge/>
            <w:tcBorders>
              <w:left w:val="single" w:sz="4" w:space="0" w:color="auto"/>
              <w:bottom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4851"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关键技术方案可行性 </w:t>
            </w:r>
          </w:p>
        </w:tc>
      </w:tr>
      <w:tr w:rsidR="00C31DC3" w:rsidTr="006C60D5">
        <w:trPr>
          <w:trHeight w:val="62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2500" w:type="dxa"/>
            <w:tcBorders>
              <w:top w:val="single" w:sz="4" w:space="0" w:color="auto"/>
              <w:left w:val="single" w:sz="4" w:space="0" w:color="auto"/>
              <w:bottom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r>
              <w:rPr>
                <w:rFonts w:ascii="宋体" w:eastAsia="宋体" w:hAnsi="宋体" w:hint="eastAsia"/>
                <w:sz w:val="28"/>
                <w:szCs w:val="28"/>
              </w:rPr>
              <w:t>外部协调管理</w:t>
            </w:r>
          </w:p>
        </w:tc>
        <w:tc>
          <w:tcPr>
            <w:tcW w:w="4851"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外部协调管理  </w:t>
            </w:r>
          </w:p>
        </w:tc>
      </w:tr>
      <w:tr w:rsidR="00C31DC3" w:rsidTr="006C60D5">
        <w:trPr>
          <w:trHeight w:val="538"/>
        </w:trPr>
        <w:tc>
          <w:tcPr>
            <w:tcW w:w="1418" w:type="dxa"/>
            <w:vMerge/>
            <w:tcBorders>
              <w:left w:val="single" w:sz="4" w:space="0" w:color="auto"/>
              <w:right w:val="single" w:sz="4" w:space="0" w:color="auto"/>
            </w:tcBorders>
            <w:vAlign w:val="center"/>
          </w:tcPr>
          <w:p w:rsidR="00C31DC3" w:rsidRDefault="00C31DC3" w:rsidP="00C31DC3">
            <w:pPr>
              <w:spacing w:line="560" w:lineRule="exact"/>
              <w:ind w:firstLineChars="150" w:firstLine="420"/>
              <w:rPr>
                <w:rFonts w:ascii="宋体" w:eastAsia="宋体" w:hAnsi="宋体"/>
                <w:sz w:val="28"/>
                <w:szCs w:val="28"/>
              </w:rPr>
            </w:pPr>
          </w:p>
        </w:tc>
        <w:tc>
          <w:tcPr>
            <w:tcW w:w="2500"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 xml:space="preserve">工程竣工验收、结算、移交 </w:t>
            </w:r>
          </w:p>
        </w:tc>
        <w:tc>
          <w:tcPr>
            <w:tcW w:w="4851" w:type="dxa"/>
            <w:tcBorders>
              <w:top w:val="single" w:sz="4" w:space="0" w:color="auto"/>
              <w:left w:val="single" w:sz="4" w:space="0" w:color="auto"/>
              <w:bottom w:val="single" w:sz="4" w:space="0" w:color="auto"/>
              <w:right w:val="single" w:sz="4" w:space="0" w:color="auto"/>
            </w:tcBorders>
            <w:vAlign w:val="center"/>
          </w:tcPr>
          <w:p w:rsidR="00C31DC3" w:rsidRDefault="00C31DC3" w:rsidP="006C60D5">
            <w:pPr>
              <w:spacing w:line="560" w:lineRule="exact"/>
              <w:rPr>
                <w:rFonts w:ascii="宋体" w:eastAsia="宋体" w:hAnsi="宋体"/>
                <w:sz w:val="28"/>
                <w:szCs w:val="28"/>
              </w:rPr>
            </w:pPr>
            <w:r>
              <w:rPr>
                <w:rFonts w:ascii="宋体" w:eastAsia="宋体" w:hAnsi="宋体" w:hint="eastAsia"/>
                <w:sz w:val="28"/>
                <w:szCs w:val="28"/>
              </w:rPr>
              <w:t>验收、结算、移交的合理组织和配合</w:t>
            </w:r>
          </w:p>
        </w:tc>
      </w:tr>
    </w:tbl>
    <w:p w:rsidR="00C31DC3" w:rsidRDefault="00C31DC3" w:rsidP="00C31DC3">
      <w:pPr>
        <w:spacing w:line="560" w:lineRule="exact"/>
        <w:ind w:firstLineChars="200" w:firstLine="562"/>
        <w:rPr>
          <w:rFonts w:ascii="宋体" w:eastAsia="宋体" w:hAnsi="宋体"/>
          <w:b/>
          <w:sz w:val="28"/>
          <w:szCs w:val="28"/>
        </w:rPr>
      </w:pPr>
      <w:r>
        <w:rPr>
          <w:rFonts w:ascii="宋体" w:eastAsia="宋体" w:hAnsi="宋体" w:hint="eastAsia"/>
          <w:b/>
          <w:sz w:val="28"/>
          <w:szCs w:val="28"/>
        </w:rPr>
        <w:t>三</w:t>
      </w:r>
      <w:r>
        <w:rPr>
          <w:rFonts w:ascii="宋体" w:eastAsia="宋体" w:hAnsi="宋体"/>
          <w:b/>
          <w:sz w:val="28"/>
          <w:szCs w:val="28"/>
        </w:rPr>
        <w:t>、</w:t>
      </w:r>
      <w:r>
        <w:rPr>
          <w:rFonts w:ascii="宋体" w:eastAsia="宋体" w:hAnsi="宋体" w:hint="eastAsia"/>
          <w:b/>
          <w:sz w:val="28"/>
          <w:szCs w:val="28"/>
        </w:rPr>
        <w:t>资格复核</w:t>
      </w:r>
    </w:p>
    <w:p w:rsidR="00C31DC3" w:rsidRDefault="00C31DC3" w:rsidP="00C31DC3">
      <w:pPr>
        <w:pStyle w:val="a5"/>
        <w:spacing w:line="560" w:lineRule="exact"/>
        <w:ind w:firstLineChars="200" w:firstLine="560"/>
        <w:rPr>
          <w:rFonts w:ascii="宋体" w:hAnsi="宋体" w:hint="eastAsia"/>
          <w:color w:val="auto"/>
          <w:sz w:val="28"/>
          <w:szCs w:val="28"/>
        </w:rPr>
      </w:pPr>
      <w:r>
        <w:rPr>
          <w:rFonts w:ascii="宋体" w:hAnsi="宋体"/>
          <w:sz w:val="28"/>
          <w:szCs w:val="28"/>
        </w:rPr>
        <w:t>评标委员会对</w:t>
      </w:r>
      <w:r>
        <w:rPr>
          <w:rFonts w:ascii="宋体" w:hAnsi="宋体" w:hint="eastAsia"/>
          <w:sz w:val="28"/>
          <w:szCs w:val="28"/>
        </w:rPr>
        <w:t>通过技术标评审的</w:t>
      </w:r>
      <w:r>
        <w:rPr>
          <w:rFonts w:ascii="宋体" w:hAnsi="宋体"/>
          <w:sz w:val="28"/>
          <w:szCs w:val="28"/>
        </w:rPr>
        <w:t>投标人资格进行</w:t>
      </w:r>
      <w:r>
        <w:rPr>
          <w:rFonts w:ascii="宋体" w:hAnsi="宋体" w:hint="eastAsia"/>
          <w:sz w:val="28"/>
          <w:szCs w:val="28"/>
        </w:rPr>
        <w:t>复核，</w:t>
      </w:r>
      <w:r>
        <w:rPr>
          <w:rFonts w:ascii="宋体" w:hAnsi="宋体" w:cs="Arial" w:hint="eastAsia"/>
          <w:color w:val="auto"/>
          <w:kern w:val="0"/>
          <w:sz w:val="28"/>
          <w:szCs w:val="28"/>
        </w:rPr>
        <w:t xml:space="preserve">投标文件存在以下情形之一的，资格复核不予通过，否决其投标： </w:t>
      </w:r>
    </w:p>
    <w:p w:rsidR="00C31DC3" w:rsidRDefault="00C31DC3" w:rsidP="00C31DC3">
      <w:pPr>
        <w:spacing w:line="560" w:lineRule="exact"/>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投标人不满足招标文件载明的企业资质、</w:t>
      </w:r>
      <w:r>
        <w:rPr>
          <w:rFonts w:ascii="宋体" w:eastAsia="宋体" w:hAnsi="宋体" w:hint="eastAsia"/>
          <w:sz w:val="28"/>
          <w:szCs w:val="28"/>
        </w:rPr>
        <w:t>项目负责人</w:t>
      </w:r>
      <w:r>
        <w:rPr>
          <w:rFonts w:ascii="宋体" w:eastAsia="宋体" w:hAnsi="宋体"/>
          <w:sz w:val="28"/>
          <w:szCs w:val="28"/>
        </w:rPr>
        <w:t>资格、安全生产许可证等条件和标准的</w:t>
      </w:r>
      <w:r>
        <w:rPr>
          <w:rFonts w:ascii="宋体" w:eastAsia="宋体" w:hAnsi="宋体" w:hint="eastAsia"/>
          <w:sz w:val="28"/>
          <w:szCs w:val="28"/>
        </w:rPr>
        <w:t xml:space="preserve"> </w:t>
      </w:r>
      <w:del w:id="23" w:author="曾庆良" w:date="2019-11-28T11:39:00Z">
        <w:r>
          <w:rPr>
            <w:rFonts w:ascii="宋体" w:eastAsia="宋体" w:hAnsi="宋体"/>
            <w:sz w:val="28"/>
            <w:szCs w:val="28"/>
          </w:rPr>
          <w:delText>；</w:delText>
        </w:r>
      </w:del>
      <w:ins w:id="24" w:author="曾庆良" w:date="2019-11-28T11:39:00Z">
        <w:r>
          <w:rPr>
            <w:rFonts w:ascii="宋体" w:eastAsia="宋体" w:hAnsi="宋体" w:hint="eastAsia"/>
            <w:sz w:val="28"/>
            <w:szCs w:val="28"/>
          </w:rPr>
          <w:t>。</w:t>
        </w:r>
      </w:ins>
    </w:p>
    <w:p w:rsidR="00C31DC3" w:rsidRDefault="00C31DC3" w:rsidP="00C31DC3">
      <w:pPr>
        <w:spacing w:line="560" w:lineRule="exact"/>
        <w:rPr>
          <w:rFonts w:ascii="宋体" w:eastAsia="宋体" w:hAnsi="宋体"/>
          <w:sz w:val="28"/>
          <w:szCs w:val="28"/>
        </w:rPr>
      </w:pPr>
      <w:r>
        <w:rPr>
          <w:rFonts w:ascii="宋体" w:eastAsia="宋体" w:hAnsi="宋体" w:hint="eastAsia"/>
          <w:sz w:val="28"/>
          <w:szCs w:val="28"/>
        </w:rPr>
        <w:t xml:space="preserve">    （二）</w:t>
      </w:r>
      <w:r>
        <w:rPr>
          <w:rFonts w:ascii="宋体" w:eastAsia="宋体" w:hAnsi="宋体"/>
          <w:sz w:val="28"/>
          <w:szCs w:val="28"/>
        </w:rPr>
        <w:t>投标人未按照招标文件的要求提交投标保证金的</w:t>
      </w:r>
      <w:del w:id="25" w:author="曾庆良" w:date="2019-11-28T11:39:00Z">
        <w:r>
          <w:rPr>
            <w:rFonts w:ascii="宋体" w:eastAsia="宋体" w:hAnsi="宋体"/>
            <w:sz w:val="28"/>
            <w:szCs w:val="28"/>
          </w:rPr>
          <w:delText>；</w:delText>
        </w:r>
      </w:del>
      <w:ins w:id="26" w:author="曾庆良" w:date="2019-11-28T11:39:00Z">
        <w:r>
          <w:rPr>
            <w:rFonts w:ascii="宋体" w:eastAsia="宋体" w:hAnsi="宋体" w:hint="eastAsia"/>
            <w:sz w:val="28"/>
            <w:szCs w:val="28"/>
          </w:rPr>
          <w:t>。</w:t>
        </w:r>
      </w:ins>
    </w:p>
    <w:p w:rsidR="00C31DC3" w:rsidRDefault="00C31DC3" w:rsidP="00C31DC3">
      <w:pPr>
        <w:spacing w:line="560" w:lineRule="exact"/>
        <w:ind w:firstLine="560"/>
        <w:rPr>
          <w:rFonts w:ascii="宋体" w:eastAsia="宋体" w:hAnsi="宋体" w:hint="eastAsia"/>
          <w:sz w:val="28"/>
          <w:szCs w:val="28"/>
        </w:rPr>
      </w:pPr>
      <w:r>
        <w:rPr>
          <w:rFonts w:ascii="宋体" w:eastAsia="宋体" w:hAnsi="宋体" w:hint="eastAsia"/>
          <w:sz w:val="28"/>
          <w:szCs w:val="28"/>
        </w:rPr>
        <w:t>（三）投标人</w:t>
      </w:r>
      <w:r>
        <w:rPr>
          <w:rFonts w:ascii="宋体" w:eastAsia="宋体" w:hAnsi="宋体"/>
          <w:sz w:val="28"/>
          <w:szCs w:val="28"/>
        </w:rPr>
        <w:t>被有关行政监管部门通报限制投标且在限制期内的</w:t>
      </w:r>
      <w:del w:id="27" w:author="曾庆良" w:date="2019-11-28T11:39:00Z">
        <w:r>
          <w:rPr>
            <w:rFonts w:ascii="宋体" w:eastAsia="宋体" w:hAnsi="宋体"/>
            <w:sz w:val="28"/>
            <w:szCs w:val="28"/>
          </w:rPr>
          <w:delText>；</w:delText>
        </w:r>
      </w:del>
      <w:ins w:id="28" w:author="曾庆良" w:date="2019-11-28T11:39:00Z">
        <w:r>
          <w:rPr>
            <w:rFonts w:ascii="宋体" w:eastAsia="宋体" w:hAnsi="宋体" w:hint="eastAsia"/>
            <w:sz w:val="28"/>
            <w:szCs w:val="28"/>
          </w:rPr>
          <w:t>。</w:t>
        </w:r>
      </w:ins>
    </w:p>
    <w:p w:rsidR="00C31DC3" w:rsidRDefault="00C31DC3" w:rsidP="00C31DC3">
      <w:pPr>
        <w:spacing w:line="560" w:lineRule="exact"/>
        <w:ind w:firstLine="560"/>
        <w:rPr>
          <w:rFonts w:ascii="宋体" w:eastAsia="宋体" w:hAnsi="宋体" w:cs="宋体" w:hint="eastAsia"/>
          <w:sz w:val="28"/>
          <w:szCs w:val="28"/>
        </w:rPr>
      </w:pPr>
      <w:r>
        <w:rPr>
          <w:rFonts w:ascii="宋体" w:eastAsia="宋体" w:hAnsi="宋体" w:cs="宋体"/>
          <w:sz w:val="28"/>
          <w:szCs w:val="28"/>
        </w:rPr>
        <w:lastRenderedPageBreak/>
        <w:t>（</w:t>
      </w:r>
      <w:r>
        <w:rPr>
          <w:rFonts w:ascii="宋体" w:eastAsia="宋体" w:hAnsi="宋体" w:cs="宋体" w:hint="eastAsia"/>
          <w:sz w:val="28"/>
          <w:szCs w:val="28"/>
        </w:rPr>
        <w:t>四</w:t>
      </w:r>
      <w:r>
        <w:rPr>
          <w:rFonts w:ascii="宋体" w:eastAsia="宋体" w:hAnsi="宋体" w:cs="宋体"/>
          <w:sz w:val="28"/>
          <w:szCs w:val="28"/>
        </w:rPr>
        <w:t>）</w:t>
      </w:r>
      <w:r>
        <w:rPr>
          <w:rFonts w:ascii="宋体" w:eastAsia="宋体" w:hAnsi="宋体"/>
          <w:sz w:val="28"/>
          <w:szCs w:val="28"/>
        </w:rPr>
        <w:t>不同投标人的投标文件检测码一致的</w:t>
      </w:r>
      <w:del w:id="29" w:author="曾庆良" w:date="2019-11-28T11:39:00Z">
        <w:r>
          <w:rPr>
            <w:rFonts w:ascii="宋体" w:eastAsia="宋体" w:hAnsi="宋体"/>
            <w:sz w:val="28"/>
            <w:szCs w:val="28"/>
          </w:rPr>
          <w:delText>；</w:delText>
        </w:r>
      </w:del>
      <w:ins w:id="30" w:author="曾庆良" w:date="2019-11-28T11:39:00Z">
        <w:r>
          <w:rPr>
            <w:rFonts w:ascii="宋体" w:eastAsia="宋体" w:hAnsi="宋体" w:hint="eastAsia"/>
            <w:sz w:val="28"/>
            <w:szCs w:val="28"/>
          </w:rPr>
          <w:t>。</w:t>
        </w:r>
      </w:ins>
      <w:r>
        <w:rPr>
          <w:rFonts w:ascii="宋体" w:eastAsia="宋体" w:hAnsi="宋体" w:hint="eastAsia"/>
          <w:sz w:val="28"/>
          <w:szCs w:val="28"/>
        </w:rPr>
        <w:t xml:space="preserve"> </w:t>
      </w:r>
    </w:p>
    <w:p w:rsidR="00C31DC3" w:rsidRDefault="00C31DC3" w:rsidP="00C31DC3">
      <w:pPr>
        <w:spacing w:line="560" w:lineRule="exact"/>
        <w:ind w:firstLine="560"/>
        <w:rPr>
          <w:rFonts w:cs="Arial"/>
          <w:sz w:val="28"/>
          <w:szCs w:val="28"/>
          <w:shd w:val="clear" w:color="auto" w:fill="FFFFFF"/>
        </w:rPr>
      </w:pPr>
      <w:r>
        <w:rPr>
          <w:rFonts w:ascii="宋体" w:eastAsia="宋体" w:hAnsi="宋体" w:cs="宋体"/>
          <w:sz w:val="28"/>
          <w:szCs w:val="28"/>
        </w:rPr>
        <w:t>（</w:t>
      </w:r>
      <w:r>
        <w:rPr>
          <w:rFonts w:ascii="宋体" w:eastAsia="宋体" w:hAnsi="宋体" w:cs="宋体" w:hint="eastAsia"/>
          <w:sz w:val="28"/>
          <w:szCs w:val="28"/>
        </w:rPr>
        <w:t>五</w:t>
      </w:r>
      <w:r>
        <w:rPr>
          <w:rFonts w:ascii="宋体" w:eastAsia="宋体" w:hAnsi="宋体" w:cs="宋体"/>
          <w:sz w:val="28"/>
          <w:szCs w:val="28"/>
        </w:rPr>
        <w:t>）不符合资格条件的其他情形。</w:t>
      </w:r>
    </w:p>
    <w:p w:rsidR="00C31DC3" w:rsidRDefault="00C31DC3" w:rsidP="00C31DC3">
      <w:pPr>
        <w:spacing w:line="560" w:lineRule="exact"/>
        <w:ind w:firstLineChars="200" w:firstLine="562"/>
        <w:rPr>
          <w:rFonts w:ascii="宋体" w:eastAsia="宋体" w:hAnsi="宋体" w:cs="Arial" w:hint="eastAsia"/>
          <w:b/>
          <w:bCs/>
          <w:kern w:val="0"/>
          <w:sz w:val="28"/>
          <w:szCs w:val="28"/>
        </w:rPr>
      </w:pPr>
      <w:r>
        <w:rPr>
          <w:rFonts w:ascii="宋体" w:eastAsia="宋体" w:hAnsi="宋体" w:cs="Arial" w:hint="eastAsia"/>
          <w:b/>
          <w:bCs/>
          <w:kern w:val="0"/>
          <w:sz w:val="28"/>
          <w:szCs w:val="28"/>
        </w:rPr>
        <w:t>四、初步评审</w:t>
      </w:r>
    </w:p>
    <w:p w:rsidR="00C31DC3" w:rsidRDefault="00C31DC3" w:rsidP="00C31DC3">
      <w:pPr>
        <w:pStyle w:val="a5"/>
        <w:spacing w:line="560" w:lineRule="exact"/>
        <w:ind w:firstLineChars="200" w:firstLine="560"/>
        <w:rPr>
          <w:rFonts w:ascii="宋体" w:hAnsi="宋体" w:hint="eastAsia"/>
          <w:color w:val="auto"/>
          <w:sz w:val="28"/>
          <w:szCs w:val="28"/>
        </w:rPr>
      </w:pPr>
      <w:r>
        <w:rPr>
          <w:rFonts w:ascii="宋体" w:hAnsi="宋体" w:cs="Arial" w:hint="eastAsia"/>
          <w:color w:val="auto"/>
          <w:kern w:val="0"/>
          <w:sz w:val="28"/>
          <w:szCs w:val="28"/>
        </w:rPr>
        <w:t xml:space="preserve">对通过技术标评审、资格复核的投标文件进行初步评审，投标文件存在以下情形之一的，初步评审不予通过，否决其投标： </w:t>
      </w:r>
    </w:p>
    <w:p w:rsidR="00C31DC3" w:rsidRDefault="00C31DC3" w:rsidP="00C31DC3">
      <w:pPr>
        <w:spacing w:line="560" w:lineRule="exact"/>
        <w:ind w:firstLine="420"/>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31" w:author="曾庆良" w:date="2019-11-28T16:15:00Z">
        <w:r>
          <w:rPr>
            <w:rFonts w:ascii="宋体" w:eastAsia="宋体" w:hAnsi="宋体" w:hint="eastAsia"/>
            <w:sz w:val="28"/>
            <w:szCs w:val="28"/>
          </w:rPr>
          <w:delText>“授权委托书”</w:delText>
        </w:r>
      </w:del>
      <w:ins w:id="32"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33" w:author="曾庆良" w:date="2019-11-28T11:39:00Z">
        <w:r>
          <w:rPr>
            <w:rFonts w:ascii="宋体" w:eastAsia="宋体" w:hAnsi="宋体" w:hint="eastAsia"/>
            <w:sz w:val="28"/>
            <w:szCs w:val="28"/>
          </w:rPr>
          <w:delText>；</w:delText>
        </w:r>
      </w:del>
      <w:ins w:id="34" w:author="曾庆良" w:date="2019-11-28T11:39:00Z">
        <w:r>
          <w:rPr>
            <w:rFonts w:ascii="宋体" w:eastAsia="宋体" w:hAnsi="宋体" w:hint="eastAsia"/>
            <w:sz w:val="28"/>
            <w:szCs w:val="28"/>
          </w:rPr>
          <w:t>。</w:t>
        </w:r>
      </w:ins>
    </w:p>
    <w:p w:rsidR="00C31DC3" w:rsidRDefault="00C31DC3" w:rsidP="00C31DC3">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（二）投标文件商务部分未经编制人员签字或盖章的 </w:t>
      </w:r>
      <w:del w:id="35" w:author="曾庆良" w:date="2019-11-28T11:39:00Z">
        <w:r>
          <w:rPr>
            <w:rFonts w:ascii="宋体" w:eastAsia="宋体" w:hAnsi="宋体" w:hint="eastAsia"/>
            <w:sz w:val="28"/>
            <w:szCs w:val="28"/>
          </w:rPr>
          <w:delText>；</w:delText>
        </w:r>
      </w:del>
      <w:ins w:id="36" w:author="曾庆良" w:date="2019-11-28T11:39:00Z">
        <w:r>
          <w:rPr>
            <w:rFonts w:ascii="宋体" w:eastAsia="宋体" w:hAnsi="宋体" w:hint="eastAsia"/>
            <w:sz w:val="28"/>
            <w:szCs w:val="28"/>
          </w:rPr>
          <w:t>。</w:t>
        </w:r>
      </w:ins>
    </w:p>
    <w:p w:rsidR="00C31DC3" w:rsidRDefault="00C31DC3" w:rsidP="00C31DC3">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（三）投标文件未按规定的格式填写，关键内容缺失的</w:t>
      </w:r>
      <w:del w:id="37" w:author="曾庆良" w:date="2019-11-28T11:39:00Z">
        <w:r>
          <w:rPr>
            <w:rFonts w:ascii="宋体" w:eastAsia="宋体" w:hAnsi="宋体" w:hint="eastAsia"/>
            <w:sz w:val="28"/>
            <w:szCs w:val="28"/>
          </w:rPr>
          <w:delText>；</w:delText>
        </w:r>
      </w:del>
      <w:ins w:id="38" w:author="曾庆良" w:date="2019-11-28T11:39:00Z">
        <w:r>
          <w:rPr>
            <w:rFonts w:ascii="宋体" w:eastAsia="宋体" w:hAnsi="宋体" w:hint="eastAsia"/>
            <w:sz w:val="28"/>
            <w:szCs w:val="28"/>
          </w:rPr>
          <w:t>。</w:t>
        </w:r>
      </w:ins>
    </w:p>
    <w:p w:rsidR="00C31DC3" w:rsidRDefault="00C31DC3" w:rsidP="00C31DC3">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（四）投标人递交两份或以上内容不同的投标文件，或在一份投标文件中对同一招标项目报有两个或以上报价，且未声明哪一个有效，按招标文件规定提交备选投标方案的除外</w:t>
      </w:r>
      <w:del w:id="39" w:author="曾庆良" w:date="2019-11-28T11:39:00Z">
        <w:r>
          <w:rPr>
            <w:rFonts w:ascii="宋体" w:eastAsia="宋体" w:hAnsi="宋体" w:hint="eastAsia"/>
            <w:sz w:val="28"/>
            <w:szCs w:val="28"/>
          </w:rPr>
          <w:delText>；</w:delText>
        </w:r>
      </w:del>
      <w:ins w:id="40" w:author="曾庆良" w:date="2019-11-28T11:39:00Z">
        <w:r>
          <w:rPr>
            <w:rFonts w:ascii="宋体" w:eastAsia="宋体" w:hAnsi="宋体" w:hint="eastAsia"/>
            <w:sz w:val="28"/>
            <w:szCs w:val="28"/>
          </w:rPr>
          <w:t>。</w:t>
        </w:r>
      </w:ins>
    </w:p>
    <w:p w:rsidR="00C31DC3" w:rsidRDefault="00C31DC3" w:rsidP="00C31DC3">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（五）投标人或组织结构（包括项目负责人）与开标时提供的名称不一致的</w:t>
      </w:r>
      <w:del w:id="41" w:author="曾庆良" w:date="2019-11-28T11:39:00Z">
        <w:r>
          <w:rPr>
            <w:rFonts w:ascii="宋体" w:eastAsia="宋体" w:hAnsi="宋体" w:hint="eastAsia"/>
            <w:sz w:val="28"/>
            <w:szCs w:val="28"/>
          </w:rPr>
          <w:delText>；</w:delText>
        </w:r>
      </w:del>
      <w:ins w:id="42" w:author="曾庆良" w:date="2019-11-28T11:39:00Z">
        <w:r>
          <w:rPr>
            <w:rFonts w:ascii="宋体" w:eastAsia="宋体" w:hAnsi="宋体" w:hint="eastAsia"/>
            <w:sz w:val="28"/>
            <w:szCs w:val="28"/>
          </w:rPr>
          <w:t>。</w:t>
        </w:r>
      </w:ins>
    </w:p>
    <w:p w:rsidR="00C31DC3" w:rsidRDefault="00C31DC3" w:rsidP="00C31DC3">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（六）组成联合体投标的，投标文件未附联合体各方共同投标协议的</w:t>
      </w:r>
      <w:del w:id="43" w:author="曾庆良" w:date="2019-11-28T11:39:00Z">
        <w:r>
          <w:rPr>
            <w:rFonts w:ascii="宋体" w:eastAsia="宋体" w:hAnsi="宋体" w:hint="eastAsia"/>
            <w:sz w:val="28"/>
            <w:szCs w:val="28"/>
          </w:rPr>
          <w:delText>；</w:delText>
        </w:r>
      </w:del>
      <w:ins w:id="44" w:author="曾庆良" w:date="2019-11-28T11:39:00Z">
        <w:r>
          <w:rPr>
            <w:rFonts w:ascii="宋体" w:eastAsia="宋体" w:hAnsi="宋体" w:hint="eastAsia"/>
            <w:sz w:val="28"/>
            <w:szCs w:val="28"/>
          </w:rPr>
          <w:t>。</w:t>
        </w:r>
      </w:ins>
    </w:p>
    <w:p w:rsidR="00C31DC3" w:rsidRDefault="00C31DC3" w:rsidP="00C31DC3">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（七）投标文件不能满足招标文件载明的工程验收标准、施工工期、保修期要求的</w:t>
      </w:r>
      <w:del w:id="45" w:author="曾庆良" w:date="2019-11-28T11:39:00Z">
        <w:r>
          <w:rPr>
            <w:rFonts w:ascii="宋体" w:eastAsia="宋体" w:hAnsi="宋体" w:hint="eastAsia"/>
            <w:sz w:val="28"/>
            <w:szCs w:val="28"/>
          </w:rPr>
          <w:delText>；</w:delText>
        </w:r>
      </w:del>
      <w:ins w:id="46" w:author="曾庆良" w:date="2019-11-28T11:39:00Z">
        <w:r>
          <w:rPr>
            <w:rFonts w:ascii="宋体" w:eastAsia="宋体" w:hAnsi="宋体" w:hint="eastAsia"/>
            <w:sz w:val="28"/>
            <w:szCs w:val="28"/>
          </w:rPr>
          <w:t>。</w:t>
        </w:r>
      </w:ins>
    </w:p>
    <w:p w:rsidR="00C31DC3" w:rsidRDefault="00C31DC3" w:rsidP="00C31DC3">
      <w:pPr>
        <w:widowControl/>
        <w:spacing w:after="150" w:line="560" w:lineRule="exact"/>
        <w:ind w:firstLineChars="150" w:firstLine="420"/>
        <w:jc w:val="left"/>
        <w:rPr>
          <w:rFonts w:ascii="宋体" w:eastAsia="宋体" w:hAnsi="宋体"/>
          <w:sz w:val="28"/>
          <w:szCs w:val="28"/>
        </w:rPr>
      </w:pPr>
      <w:r>
        <w:rPr>
          <w:rFonts w:ascii="宋体" w:eastAsia="宋体" w:hAnsi="宋体" w:hint="eastAsia"/>
          <w:sz w:val="28"/>
          <w:szCs w:val="28"/>
        </w:rPr>
        <w:t>（八）</w:t>
      </w:r>
      <w:r>
        <w:rPr>
          <w:rFonts w:ascii="宋体" w:eastAsia="宋体" w:hAnsi="宋体"/>
          <w:sz w:val="28"/>
          <w:szCs w:val="28"/>
        </w:rPr>
        <w:t>投标报价高于</w:t>
      </w:r>
      <w:r>
        <w:rPr>
          <w:rFonts w:ascii="宋体" w:eastAsia="宋体" w:hAnsi="宋体" w:hint="eastAsia"/>
          <w:sz w:val="28"/>
          <w:szCs w:val="28"/>
        </w:rPr>
        <w:t>最高限价</w:t>
      </w:r>
      <w:r>
        <w:rPr>
          <w:rFonts w:ascii="宋体" w:eastAsia="宋体" w:hAnsi="宋体"/>
          <w:sz w:val="28"/>
          <w:szCs w:val="28"/>
        </w:rPr>
        <w:t>的</w:t>
      </w:r>
      <w:del w:id="47" w:author="曾庆良" w:date="2019-11-28T11:39:00Z">
        <w:r>
          <w:rPr>
            <w:rFonts w:ascii="宋体" w:eastAsia="宋体" w:hAnsi="宋体"/>
            <w:sz w:val="28"/>
            <w:szCs w:val="28"/>
          </w:rPr>
          <w:delText>；</w:delText>
        </w:r>
      </w:del>
      <w:ins w:id="48" w:author="曾庆良" w:date="2019-11-28T11:39:00Z">
        <w:r>
          <w:rPr>
            <w:rFonts w:ascii="宋体" w:eastAsia="宋体" w:hAnsi="宋体" w:hint="eastAsia"/>
            <w:sz w:val="28"/>
            <w:szCs w:val="28"/>
          </w:rPr>
          <w:t>。</w:t>
        </w:r>
      </w:ins>
      <w:r>
        <w:rPr>
          <w:rFonts w:ascii="宋体" w:eastAsia="宋体" w:hAnsi="宋体" w:hint="eastAsia"/>
          <w:sz w:val="28"/>
          <w:szCs w:val="28"/>
        </w:rPr>
        <w:t xml:space="preserve"> </w:t>
      </w:r>
    </w:p>
    <w:p w:rsidR="00C31DC3" w:rsidRDefault="00C31DC3" w:rsidP="00C31DC3">
      <w:pPr>
        <w:spacing w:line="560" w:lineRule="exact"/>
        <w:rPr>
          <w:rFonts w:ascii="宋体" w:eastAsia="宋体" w:hAnsi="宋体"/>
          <w:sz w:val="28"/>
          <w:szCs w:val="28"/>
        </w:rPr>
      </w:pPr>
      <w:r>
        <w:rPr>
          <w:rFonts w:ascii="宋体" w:eastAsia="宋体" w:hAnsi="宋体" w:hint="eastAsia"/>
          <w:sz w:val="28"/>
          <w:szCs w:val="28"/>
        </w:rPr>
        <w:t xml:space="preserve">   （九）投标人提供的纸质投标文件水印码与电子投标文件不一致的</w:t>
      </w:r>
      <w:del w:id="49" w:author="曾庆良" w:date="2019-11-28T11:39:00Z">
        <w:r>
          <w:rPr>
            <w:rFonts w:ascii="宋体" w:eastAsia="宋体" w:hAnsi="宋体" w:hint="eastAsia"/>
            <w:sz w:val="28"/>
            <w:szCs w:val="28"/>
          </w:rPr>
          <w:delText>；</w:delText>
        </w:r>
      </w:del>
      <w:ins w:id="50" w:author="曾庆良" w:date="2019-11-28T11:39:00Z">
        <w:r>
          <w:rPr>
            <w:rFonts w:ascii="宋体" w:eastAsia="宋体" w:hAnsi="宋体" w:hint="eastAsia"/>
            <w:sz w:val="28"/>
            <w:szCs w:val="28"/>
          </w:rPr>
          <w:t>。</w:t>
        </w:r>
      </w:ins>
      <w:r>
        <w:rPr>
          <w:rFonts w:ascii="宋体" w:eastAsia="宋体" w:hAnsi="宋体" w:hint="eastAsia"/>
          <w:sz w:val="28"/>
          <w:szCs w:val="28"/>
        </w:rPr>
        <w:t xml:space="preserve"> </w:t>
      </w:r>
    </w:p>
    <w:p w:rsidR="00C31DC3" w:rsidRDefault="00C31DC3" w:rsidP="00C31DC3">
      <w:pPr>
        <w:spacing w:line="560" w:lineRule="exact"/>
        <w:rPr>
          <w:rFonts w:ascii="宋体" w:eastAsia="宋体" w:hAnsi="宋体" w:hint="eastAsia"/>
          <w:sz w:val="28"/>
          <w:szCs w:val="28"/>
        </w:rPr>
      </w:pPr>
      <w:r>
        <w:rPr>
          <w:rFonts w:ascii="宋体" w:eastAsia="宋体" w:hAnsi="宋体" w:hint="eastAsia"/>
          <w:sz w:val="28"/>
          <w:szCs w:val="28"/>
        </w:rPr>
        <w:t xml:space="preserve">   （十</w:t>
      </w:r>
      <w:del w:id="51" w:author="曾庆良" w:date="2019-11-27T14:23:00Z">
        <w:r>
          <w:rPr>
            <w:rFonts w:ascii="宋体" w:eastAsia="宋体" w:hAnsi="宋体" w:hint="eastAsia"/>
            <w:sz w:val="28"/>
            <w:szCs w:val="28"/>
          </w:rPr>
          <w:delText>一</w:delText>
        </w:r>
      </w:del>
      <w:r>
        <w:rPr>
          <w:rFonts w:ascii="宋体" w:eastAsia="宋体" w:hAnsi="宋体" w:hint="eastAsia"/>
          <w:sz w:val="28"/>
          <w:szCs w:val="28"/>
        </w:rPr>
        <w:t>）法律、法规、规章及规范性文件规定的其他应否决投标的情形。</w:t>
      </w:r>
    </w:p>
    <w:p w:rsidR="00C31DC3" w:rsidRDefault="00C31DC3" w:rsidP="00C31DC3">
      <w:pPr>
        <w:spacing w:line="560" w:lineRule="exact"/>
        <w:rPr>
          <w:rFonts w:ascii="宋体" w:eastAsia="宋体" w:hAnsi="宋体" w:hint="eastAsia"/>
          <w:b/>
          <w:sz w:val="28"/>
          <w:szCs w:val="28"/>
        </w:rPr>
      </w:pPr>
      <w:r>
        <w:rPr>
          <w:rFonts w:ascii="宋体" w:eastAsia="宋体" w:hAnsi="宋体" w:hint="eastAsia"/>
          <w:sz w:val="28"/>
          <w:szCs w:val="28"/>
        </w:rPr>
        <w:lastRenderedPageBreak/>
        <w:t xml:space="preserve">   </w:t>
      </w:r>
      <w:r>
        <w:rPr>
          <w:rFonts w:ascii="宋体" w:eastAsia="宋体" w:hAnsi="宋体" w:hint="eastAsia"/>
          <w:b/>
          <w:sz w:val="28"/>
          <w:szCs w:val="28"/>
        </w:rPr>
        <w:t>五、资信评审（若需，≤5分）</w:t>
      </w:r>
    </w:p>
    <w:p w:rsidR="00C31DC3" w:rsidRDefault="00C31DC3" w:rsidP="00C31DC3">
      <w:pPr>
        <w:spacing w:line="560" w:lineRule="exact"/>
        <w:rPr>
          <w:rFonts w:ascii="宋体" w:eastAsia="宋体" w:hAnsi="宋体" w:hint="eastAsia"/>
          <w:b/>
          <w:sz w:val="28"/>
          <w:szCs w:val="28"/>
        </w:rPr>
      </w:pPr>
      <w:r>
        <w:rPr>
          <w:rFonts w:ascii="宋体" w:eastAsia="宋体" w:hAnsi="宋体" w:hint="eastAsia"/>
          <w:b/>
          <w:sz w:val="28"/>
          <w:szCs w:val="28"/>
        </w:rPr>
        <w:t xml:space="preserve">    </w:t>
      </w:r>
      <w:r>
        <w:rPr>
          <w:rFonts w:ascii="宋体" w:eastAsia="宋体" w:hAnsi="宋体" w:hint="eastAsia"/>
          <w:sz w:val="28"/>
          <w:szCs w:val="28"/>
        </w:rPr>
        <w:t>采用资信评分的，应当引用资格预审阶段各投标人的最终总计分,按现有权重计入。</w:t>
      </w:r>
    </w:p>
    <w:p w:rsidR="00C31DC3" w:rsidRDefault="00C31DC3" w:rsidP="00C31DC3">
      <w:pPr>
        <w:spacing w:line="560" w:lineRule="exact"/>
        <w:ind w:firstLineChars="150" w:firstLine="422"/>
        <w:rPr>
          <w:rFonts w:ascii="宋体" w:eastAsia="宋体" w:hAnsi="宋体"/>
          <w:b/>
          <w:sz w:val="28"/>
          <w:szCs w:val="28"/>
        </w:rPr>
      </w:pPr>
      <w:r>
        <w:rPr>
          <w:rFonts w:ascii="宋体" w:eastAsia="宋体" w:hAnsi="宋体" w:cs="Arial" w:hint="eastAsia"/>
          <w:b/>
          <w:bCs/>
          <w:kern w:val="0"/>
          <w:sz w:val="28"/>
          <w:szCs w:val="28"/>
        </w:rPr>
        <w:t>六</w:t>
      </w:r>
      <w:r>
        <w:rPr>
          <w:rFonts w:ascii="宋体" w:eastAsia="宋体" w:hAnsi="宋体" w:hint="eastAsia"/>
          <w:b/>
          <w:sz w:val="28"/>
          <w:szCs w:val="28"/>
        </w:rPr>
        <w:t xml:space="preserve">、商务评审 </w:t>
      </w:r>
    </w:p>
    <w:p w:rsidR="00C31DC3" w:rsidRDefault="00C31DC3" w:rsidP="00C31DC3">
      <w:pPr>
        <w:widowControl/>
        <w:spacing w:after="150" w:line="560" w:lineRule="exact"/>
        <w:ind w:firstLineChars="200" w:firstLine="560"/>
        <w:jc w:val="left"/>
        <w:rPr>
          <w:rFonts w:ascii="宋体" w:eastAsia="宋体" w:hAnsi="宋体" w:hint="eastAsia"/>
          <w:sz w:val="28"/>
          <w:szCs w:val="28"/>
        </w:rPr>
      </w:pPr>
      <w:r>
        <w:rPr>
          <w:rFonts w:ascii="宋体" w:eastAsia="宋体" w:hAnsi="宋体" w:cs="宋体" w:hint="eastAsia"/>
          <w:kern w:val="0"/>
          <w:sz w:val="28"/>
          <w:szCs w:val="28"/>
        </w:rPr>
        <w:t>评标委员会</w:t>
      </w:r>
      <w:r>
        <w:rPr>
          <w:rFonts w:ascii="宋体" w:eastAsia="宋体" w:hAnsi="宋体" w:hint="eastAsia"/>
          <w:sz w:val="28"/>
          <w:szCs w:val="28"/>
        </w:rPr>
        <w:t>对通过技术评审、资格复核、初步评审、资信评审（若需）的投标文件进行商务评审。</w:t>
      </w:r>
    </w:p>
    <w:p w:rsidR="00C31DC3" w:rsidRDefault="00C31DC3" w:rsidP="00C31DC3">
      <w:pPr>
        <w:spacing w:line="560" w:lineRule="exact"/>
        <w:ind w:firstLineChars="150" w:firstLine="420"/>
        <w:rPr>
          <w:rFonts w:ascii="宋体" w:eastAsia="宋体" w:hAnsi="宋体" w:cs="Arial"/>
          <w:kern w:val="0"/>
          <w:sz w:val="28"/>
          <w:szCs w:val="28"/>
        </w:rPr>
      </w:pPr>
      <w:r>
        <w:rPr>
          <w:rFonts w:ascii="宋体" w:eastAsia="宋体" w:hAnsi="宋体" w:cs="Arial" w:hint="eastAsia"/>
          <w:kern w:val="0"/>
          <w:sz w:val="28"/>
          <w:szCs w:val="28"/>
        </w:rPr>
        <w:t>（一）投标报价中存在以下情形之一的，商务标评审不予通过，否决其投标：</w:t>
      </w:r>
    </w:p>
    <w:p w:rsidR="00C31DC3" w:rsidRDefault="00C31DC3" w:rsidP="00C31DC3">
      <w:pPr>
        <w:pStyle w:val="a5"/>
        <w:spacing w:line="560" w:lineRule="exact"/>
        <w:ind w:firstLineChars="200" w:firstLine="560"/>
        <w:rPr>
          <w:rFonts w:ascii="宋体" w:hAnsi="宋体" w:cs="宋体"/>
          <w:color w:val="auto"/>
          <w:kern w:val="0"/>
          <w:sz w:val="28"/>
          <w:szCs w:val="28"/>
        </w:rPr>
      </w:pPr>
      <w:r>
        <w:rPr>
          <w:rFonts w:ascii="宋体" w:hAnsi="宋体" w:cs="宋体" w:hint="eastAsia"/>
          <w:color w:val="auto"/>
          <w:kern w:val="0"/>
          <w:sz w:val="28"/>
          <w:szCs w:val="28"/>
        </w:rPr>
        <w:t>1</w:t>
      </w:r>
      <w:del w:id="52" w:author="曾庆良" w:date="2019-11-28T16:05:00Z">
        <w:r>
          <w:rPr>
            <w:rFonts w:ascii="宋体" w:hAnsi="宋体" w:cs="宋体" w:hint="eastAsia"/>
            <w:color w:val="auto"/>
            <w:kern w:val="0"/>
            <w:sz w:val="28"/>
            <w:szCs w:val="28"/>
          </w:rPr>
          <w:delText>、</w:delText>
        </w:r>
      </w:del>
      <w:ins w:id="53" w:author="曾庆良" w:date="2019-11-28T16:05:00Z">
        <w:r>
          <w:rPr>
            <w:rFonts w:ascii="宋体" w:hAnsi="宋体" w:cs="宋体" w:hint="eastAsia"/>
            <w:color w:val="auto"/>
            <w:kern w:val="0"/>
            <w:sz w:val="28"/>
            <w:szCs w:val="28"/>
          </w:rPr>
          <w:t>.</w:t>
        </w:r>
      </w:ins>
      <w:r>
        <w:rPr>
          <w:rFonts w:ascii="宋体" w:hAnsi="宋体" w:cs="宋体" w:hint="eastAsia"/>
          <w:color w:val="auto"/>
          <w:kern w:val="0"/>
          <w:sz w:val="28"/>
          <w:szCs w:val="28"/>
        </w:rPr>
        <w:t>投标人未按招标文件实质性规定要求进行报价，拒绝修正错误，拒绝提供报价分析说明和证明材料的；</w:t>
      </w:r>
    </w:p>
    <w:p w:rsidR="00C31DC3" w:rsidRDefault="00C31DC3" w:rsidP="00C31DC3">
      <w:pPr>
        <w:pStyle w:val="a5"/>
        <w:spacing w:line="560" w:lineRule="exact"/>
        <w:ind w:firstLineChars="200" w:firstLine="560"/>
        <w:rPr>
          <w:rFonts w:ascii="宋体" w:hAnsi="宋体" w:cs="宋体"/>
          <w:color w:val="auto"/>
          <w:kern w:val="0"/>
          <w:sz w:val="28"/>
          <w:szCs w:val="28"/>
        </w:rPr>
      </w:pPr>
      <w:r>
        <w:rPr>
          <w:rFonts w:ascii="宋体" w:hAnsi="宋体" w:cs="宋体" w:hint="eastAsia"/>
          <w:color w:val="auto"/>
          <w:kern w:val="0"/>
          <w:sz w:val="28"/>
          <w:szCs w:val="28"/>
        </w:rPr>
        <w:t>2</w:t>
      </w:r>
      <w:del w:id="54" w:author="曾庆良" w:date="2019-11-28T16:05:00Z">
        <w:r>
          <w:rPr>
            <w:rFonts w:ascii="宋体" w:hAnsi="宋体" w:cs="宋体" w:hint="eastAsia"/>
            <w:color w:val="auto"/>
            <w:kern w:val="0"/>
            <w:sz w:val="28"/>
            <w:szCs w:val="28"/>
          </w:rPr>
          <w:delText>、</w:delText>
        </w:r>
      </w:del>
      <w:ins w:id="55" w:author="曾庆良" w:date="2019-11-28T16:05:00Z">
        <w:r>
          <w:rPr>
            <w:rFonts w:ascii="宋体" w:hAnsi="宋体" w:cs="宋体" w:hint="eastAsia"/>
            <w:color w:val="auto"/>
            <w:kern w:val="0"/>
            <w:sz w:val="28"/>
            <w:szCs w:val="28"/>
          </w:rPr>
          <w:t>.</w:t>
        </w:r>
      </w:ins>
      <w:r>
        <w:rPr>
          <w:rFonts w:ascii="宋体" w:hAnsi="宋体" w:cs="宋体" w:hint="eastAsia"/>
          <w:color w:val="auto"/>
          <w:kern w:val="0"/>
          <w:sz w:val="28"/>
          <w:szCs w:val="28"/>
        </w:rPr>
        <w:t>经评标委员会认定明显低于招标文件规定的备选品牌档次进行报价的；</w:t>
      </w:r>
    </w:p>
    <w:p w:rsidR="00C31DC3" w:rsidRDefault="00C31DC3" w:rsidP="00C31DC3">
      <w:pPr>
        <w:widowControl/>
        <w:spacing w:after="150"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3</w:t>
      </w:r>
      <w:del w:id="56" w:author="曾庆良" w:date="2019-11-28T16:05:00Z">
        <w:r>
          <w:rPr>
            <w:rFonts w:ascii="宋体" w:eastAsia="宋体" w:hAnsi="宋体" w:cs="宋体" w:hint="eastAsia"/>
            <w:kern w:val="0"/>
            <w:sz w:val="28"/>
            <w:szCs w:val="28"/>
          </w:rPr>
          <w:delText>、</w:delText>
        </w:r>
      </w:del>
      <w:ins w:id="57" w:author="曾庆良" w:date="2019-11-28T16:05:00Z">
        <w:r>
          <w:rPr>
            <w:rFonts w:ascii="宋体" w:eastAsia="宋体" w:hAnsi="宋体" w:cs="宋体" w:hint="eastAsia"/>
            <w:kern w:val="0"/>
            <w:sz w:val="28"/>
            <w:szCs w:val="28"/>
          </w:rPr>
          <w:t>.</w:t>
        </w:r>
      </w:ins>
      <w:r>
        <w:rPr>
          <w:rFonts w:ascii="宋体" w:eastAsia="宋体" w:hAnsi="宋体" w:cs="宋体" w:hint="eastAsia"/>
          <w:kern w:val="0"/>
          <w:sz w:val="28"/>
          <w:szCs w:val="28"/>
        </w:rPr>
        <w:t>评标委员会认定属投标人自身原因有重大漏项或重大不平衡报价的；</w:t>
      </w:r>
    </w:p>
    <w:p w:rsidR="00C31DC3" w:rsidRDefault="00C31DC3" w:rsidP="00C31DC3">
      <w:pPr>
        <w:widowControl/>
        <w:spacing w:after="150"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4</w:t>
      </w:r>
      <w:del w:id="58" w:author="曾庆良" w:date="2019-11-28T16:05:00Z">
        <w:r>
          <w:rPr>
            <w:rFonts w:ascii="宋体" w:eastAsia="宋体" w:hAnsi="宋体" w:cs="宋体" w:hint="eastAsia"/>
            <w:kern w:val="0"/>
            <w:sz w:val="28"/>
            <w:szCs w:val="28"/>
          </w:rPr>
          <w:delText>、</w:delText>
        </w:r>
      </w:del>
      <w:ins w:id="59" w:author="曾庆良" w:date="2019-11-28T16:05:00Z">
        <w:r>
          <w:rPr>
            <w:rFonts w:ascii="宋体" w:eastAsia="宋体" w:hAnsi="宋体" w:cs="宋体" w:hint="eastAsia"/>
            <w:kern w:val="0"/>
            <w:sz w:val="28"/>
            <w:szCs w:val="28"/>
          </w:rPr>
          <w:t>.</w:t>
        </w:r>
      </w:ins>
      <w:r>
        <w:rPr>
          <w:rFonts w:ascii="宋体" w:eastAsia="宋体" w:hAnsi="宋体" w:cs="宋体" w:hint="eastAsia"/>
          <w:kern w:val="0"/>
          <w:sz w:val="28"/>
          <w:szCs w:val="28"/>
        </w:rPr>
        <w:t>投标报价错误累计达到或超过原总报价（招标控制价</w:t>
      </w:r>
      <w:del w:id="60" w:author="曾庆良" w:date="2019-11-28T16:06:00Z">
        <w:r>
          <w:rPr>
            <w:rFonts w:ascii="宋体" w:eastAsia="宋体" w:hAnsi="宋体" w:cs="宋体" w:hint="eastAsia"/>
            <w:kern w:val="0"/>
            <w:sz w:val="28"/>
            <w:szCs w:val="28"/>
          </w:rPr>
          <w:delText>≦</w:delText>
        </w:r>
      </w:del>
      <w:ins w:id="61" w:author="曾庆良" w:date="2019-11-28T16:06:00Z">
        <w:r>
          <w:rPr>
            <w:rFonts w:ascii="宋体" w:eastAsia="宋体" w:hAnsi="宋体" w:cs="宋体" w:hint="eastAsia"/>
            <w:kern w:val="0"/>
            <w:sz w:val="28"/>
            <w:szCs w:val="28"/>
          </w:rPr>
          <w:t>≤</w:t>
        </w:r>
      </w:ins>
      <w:r>
        <w:rPr>
          <w:rFonts w:ascii="宋体" w:eastAsia="宋体" w:hAnsi="宋体" w:cs="宋体" w:hint="eastAsia"/>
          <w:kern w:val="0"/>
          <w:sz w:val="28"/>
          <w:szCs w:val="28"/>
        </w:rPr>
        <w:t>5000万元的按</w:t>
      </w:r>
      <w:r>
        <w:rPr>
          <w:rFonts w:ascii="宋体" w:eastAsia="宋体" w:hAnsi="宋体" w:cs="宋体"/>
          <w:kern w:val="0"/>
          <w:sz w:val="28"/>
          <w:szCs w:val="28"/>
        </w:rPr>
        <w:t>0.5%</w:t>
      </w:r>
      <w:r>
        <w:rPr>
          <w:rFonts w:ascii="宋体" w:eastAsia="宋体" w:hAnsi="宋体" w:cs="宋体" w:hint="eastAsia"/>
          <w:kern w:val="0"/>
          <w:sz w:val="28"/>
          <w:szCs w:val="28"/>
        </w:rPr>
        <w:t>，招标控制价＞5000万元的按</w:t>
      </w:r>
      <w:r>
        <w:rPr>
          <w:rFonts w:ascii="宋体" w:eastAsia="宋体" w:hAnsi="宋体" w:cs="宋体"/>
          <w:kern w:val="0"/>
          <w:sz w:val="28"/>
          <w:szCs w:val="28"/>
        </w:rPr>
        <w:t>0.</w:t>
      </w:r>
      <w:r>
        <w:rPr>
          <w:rFonts w:ascii="宋体" w:eastAsia="宋体" w:hAnsi="宋体" w:cs="宋体" w:hint="eastAsia"/>
          <w:kern w:val="0"/>
          <w:sz w:val="28"/>
          <w:szCs w:val="28"/>
        </w:rPr>
        <w:t>1</w:t>
      </w:r>
      <w:r>
        <w:rPr>
          <w:rFonts w:ascii="宋体" w:eastAsia="宋体" w:hAnsi="宋体" w:cs="宋体"/>
          <w:kern w:val="0"/>
          <w:sz w:val="28"/>
          <w:szCs w:val="28"/>
        </w:rPr>
        <w:t>%</w:t>
      </w:r>
      <w:r>
        <w:rPr>
          <w:rFonts w:ascii="宋体" w:eastAsia="宋体" w:hAnsi="宋体" w:cs="宋体" w:hint="eastAsia"/>
          <w:kern w:val="0"/>
          <w:sz w:val="28"/>
          <w:szCs w:val="28"/>
        </w:rPr>
        <w:t>）的。</w:t>
      </w:r>
    </w:p>
    <w:p w:rsidR="00C31DC3" w:rsidRDefault="00C31DC3" w:rsidP="00C31DC3">
      <w:pPr>
        <w:widowControl/>
        <w:spacing w:after="150"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（二）</w:t>
      </w:r>
      <w:r>
        <w:rPr>
          <w:rFonts w:ascii="宋体" w:eastAsia="宋体" w:hAnsi="宋体"/>
          <w:sz w:val="28"/>
          <w:szCs w:val="28"/>
        </w:rPr>
        <w:t>评标委员会对商务报价的范围、数量、单价、费用组成和总价等进行对比分析，找出报价差异的原因及存在的问题。</w:t>
      </w:r>
      <w:r>
        <w:rPr>
          <w:rFonts w:ascii="宋体" w:eastAsia="宋体" w:hAnsi="宋体" w:hint="eastAsia"/>
          <w:sz w:val="28"/>
          <w:szCs w:val="28"/>
        </w:rPr>
        <w:t>投标报价有算术错误的，</w:t>
      </w:r>
      <w:r>
        <w:rPr>
          <w:rFonts w:ascii="宋体" w:eastAsia="宋体" w:hAnsi="宋体" w:cs="宋体" w:hint="eastAsia"/>
          <w:kern w:val="0"/>
          <w:sz w:val="28"/>
          <w:szCs w:val="28"/>
        </w:rPr>
        <w:t>错误累计未达到或未超过原总报价（招标控制价</w:t>
      </w:r>
      <w:ins w:id="62" w:author="曾庆良" w:date="2019-11-28T16:06:00Z">
        <w:r>
          <w:rPr>
            <w:rFonts w:ascii="宋体" w:eastAsia="宋体" w:hAnsi="宋体" w:cs="宋体" w:hint="eastAsia"/>
            <w:kern w:val="0"/>
            <w:sz w:val="28"/>
            <w:szCs w:val="28"/>
          </w:rPr>
          <w:t>≤</w:t>
        </w:r>
      </w:ins>
      <w:del w:id="63" w:author="曾庆良" w:date="2019-11-28T16:06:00Z">
        <w:r>
          <w:rPr>
            <w:rFonts w:ascii="宋体" w:eastAsia="宋体" w:hAnsi="宋体" w:cs="宋体" w:hint="eastAsia"/>
            <w:kern w:val="0"/>
            <w:sz w:val="28"/>
            <w:szCs w:val="28"/>
          </w:rPr>
          <w:delText>≦</w:delText>
        </w:r>
      </w:del>
      <w:r>
        <w:rPr>
          <w:rFonts w:ascii="宋体" w:eastAsia="宋体" w:hAnsi="宋体" w:cs="宋体" w:hint="eastAsia"/>
          <w:kern w:val="0"/>
          <w:sz w:val="28"/>
          <w:szCs w:val="28"/>
        </w:rPr>
        <w:t>5000万元的按</w:t>
      </w:r>
      <w:r>
        <w:rPr>
          <w:rFonts w:ascii="宋体" w:eastAsia="宋体" w:hAnsi="宋体" w:cs="宋体"/>
          <w:kern w:val="0"/>
          <w:sz w:val="28"/>
          <w:szCs w:val="28"/>
        </w:rPr>
        <w:t>0.5%</w:t>
      </w:r>
      <w:r>
        <w:rPr>
          <w:rFonts w:ascii="宋体" w:eastAsia="宋体" w:hAnsi="宋体" w:cs="宋体" w:hint="eastAsia"/>
          <w:kern w:val="0"/>
          <w:sz w:val="28"/>
          <w:szCs w:val="28"/>
        </w:rPr>
        <w:t>，招标控制价＞5000万元的按</w:t>
      </w:r>
      <w:r>
        <w:rPr>
          <w:rFonts w:ascii="宋体" w:eastAsia="宋体" w:hAnsi="宋体" w:cs="宋体"/>
          <w:kern w:val="0"/>
          <w:sz w:val="28"/>
          <w:szCs w:val="28"/>
        </w:rPr>
        <w:t>0.</w:t>
      </w:r>
      <w:r>
        <w:rPr>
          <w:rFonts w:ascii="宋体" w:eastAsia="宋体" w:hAnsi="宋体" w:cs="宋体" w:hint="eastAsia"/>
          <w:kern w:val="0"/>
          <w:sz w:val="28"/>
          <w:szCs w:val="28"/>
        </w:rPr>
        <w:t>1</w:t>
      </w:r>
      <w:r>
        <w:rPr>
          <w:rFonts w:ascii="宋体" w:eastAsia="宋体" w:hAnsi="宋体" w:cs="宋体"/>
          <w:kern w:val="0"/>
          <w:sz w:val="28"/>
          <w:szCs w:val="28"/>
        </w:rPr>
        <w:t>%</w:t>
      </w:r>
      <w:r>
        <w:rPr>
          <w:rFonts w:ascii="宋体" w:eastAsia="宋体" w:hAnsi="宋体" w:cs="宋体" w:hint="eastAsia"/>
          <w:kern w:val="0"/>
          <w:sz w:val="28"/>
          <w:szCs w:val="28"/>
        </w:rPr>
        <w:t>）的，</w:t>
      </w:r>
      <w:r>
        <w:rPr>
          <w:rFonts w:ascii="宋体" w:eastAsia="宋体" w:hAnsi="宋体" w:hint="eastAsia"/>
          <w:sz w:val="28"/>
          <w:szCs w:val="28"/>
        </w:rPr>
        <w:t>评标委员会按以下原则对原投标总报价进行修正，修正的价格经投标人书面确认后具有约束力：</w:t>
      </w:r>
    </w:p>
    <w:p w:rsidR="00C31DC3" w:rsidRDefault="00C31DC3" w:rsidP="00C31DC3">
      <w:pPr>
        <w:widowControl/>
        <w:spacing w:after="150" w:line="560" w:lineRule="exact"/>
        <w:ind w:firstLineChars="150" w:firstLine="420"/>
        <w:jc w:val="left"/>
        <w:rPr>
          <w:rFonts w:ascii="宋体" w:eastAsia="宋体" w:hAnsi="宋体"/>
          <w:sz w:val="28"/>
          <w:szCs w:val="28"/>
        </w:rPr>
      </w:pPr>
      <w:r>
        <w:rPr>
          <w:rFonts w:ascii="宋体" w:eastAsia="宋体" w:hAnsi="宋体" w:hint="eastAsia"/>
          <w:sz w:val="28"/>
          <w:szCs w:val="28"/>
        </w:rPr>
        <w:lastRenderedPageBreak/>
        <w:t>1</w:t>
      </w:r>
      <w:del w:id="64" w:author="曾庆良" w:date="2019-11-28T16:05:00Z">
        <w:r>
          <w:rPr>
            <w:rFonts w:ascii="宋体" w:eastAsia="宋体" w:hAnsi="宋体" w:hint="eastAsia"/>
            <w:sz w:val="28"/>
            <w:szCs w:val="28"/>
          </w:rPr>
          <w:delText>、</w:delText>
        </w:r>
      </w:del>
      <w:ins w:id="65" w:author="曾庆良" w:date="2019-11-28T16:05:00Z">
        <w:r>
          <w:rPr>
            <w:rFonts w:ascii="宋体" w:eastAsia="宋体" w:hAnsi="宋体" w:hint="eastAsia"/>
            <w:sz w:val="28"/>
            <w:szCs w:val="28"/>
          </w:rPr>
          <w:t>.</w:t>
        </w:r>
      </w:ins>
      <w:r>
        <w:rPr>
          <w:rFonts w:ascii="宋体" w:eastAsia="宋体" w:hAnsi="宋体"/>
          <w:sz w:val="28"/>
          <w:szCs w:val="28"/>
        </w:rPr>
        <w:t>如果数字表示的金额和用文字表示的金额不一致时，应以文字表示的金额为准；</w:t>
      </w:r>
    </w:p>
    <w:p w:rsidR="00C31DC3" w:rsidRDefault="00C31DC3" w:rsidP="00C31DC3">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2</w:t>
      </w:r>
      <w:del w:id="66" w:author="曾庆良" w:date="2019-11-28T16:05:00Z">
        <w:r>
          <w:rPr>
            <w:rFonts w:ascii="宋体" w:eastAsia="宋体" w:hAnsi="宋体" w:hint="eastAsia"/>
            <w:sz w:val="28"/>
            <w:szCs w:val="28"/>
          </w:rPr>
          <w:delText>、</w:delText>
        </w:r>
      </w:del>
      <w:ins w:id="67" w:author="曾庆良" w:date="2019-11-28T16:05:00Z">
        <w:r>
          <w:rPr>
            <w:rFonts w:ascii="宋体" w:eastAsia="宋体" w:hAnsi="宋体" w:hint="eastAsia"/>
            <w:sz w:val="28"/>
            <w:szCs w:val="28"/>
          </w:rPr>
          <w:t>.</w:t>
        </w:r>
      </w:ins>
      <w:r>
        <w:rPr>
          <w:rFonts w:ascii="宋体" w:eastAsia="宋体" w:hAnsi="宋体"/>
          <w:sz w:val="28"/>
          <w:szCs w:val="28"/>
        </w:rPr>
        <w:t>当单价与数量的乘积与合价不一致时，以合价为准，除非评标委员会认为合价有明显的小数点错误，此时应以单价为准，并修</w:t>
      </w:r>
      <w:r>
        <w:rPr>
          <w:rFonts w:ascii="宋体" w:eastAsia="宋体" w:hAnsi="宋体" w:hint="eastAsia"/>
          <w:sz w:val="28"/>
          <w:szCs w:val="28"/>
        </w:rPr>
        <w:t>订</w:t>
      </w:r>
      <w:r>
        <w:rPr>
          <w:rFonts w:ascii="宋体" w:eastAsia="宋体" w:hAnsi="宋体"/>
          <w:sz w:val="28"/>
          <w:szCs w:val="28"/>
        </w:rPr>
        <w:t>合价</w:t>
      </w:r>
      <w:r>
        <w:rPr>
          <w:rFonts w:ascii="宋体" w:eastAsia="宋体" w:hAnsi="宋体" w:hint="eastAsia"/>
          <w:sz w:val="28"/>
          <w:szCs w:val="28"/>
        </w:rPr>
        <w:t>；</w:t>
      </w:r>
    </w:p>
    <w:p w:rsidR="00C31DC3" w:rsidRDefault="00C31DC3" w:rsidP="00C31DC3">
      <w:pPr>
        <w:spacing w:line="560" w:lineRule="exact"/>
        <w:ind w:firstLineChars="100" w:firstLine="280"/>
        <w:rPr>
          <w:rFonts w:ascii="宋体" w:eastAsia="宋体" w:hAnsi="宋体" w:hint="eastAsia"/>
          <w:sz w:val="28"/>
          <w:szCs w:val="28"/>
        </w:rPr>
      </w:pPr>
      <w:r>
        <w:rPr>
          <w:rFonts w:ascii="宋体" w:eastAsia="宋体" w:hAnsi="宋体" w:hint="eastAsia"/>
          <w:sz w:val="28"/>
          <w:szCs w:val="28"/>
        </w:rPr>
        <w:t>3</w:t>
      </w:r>
      <w:del w:id="68" w:author="曾庆良" w:date="2019-11-28T16:05:00Z">
        <w:r>
          <w:rPr>
            <w:rFonts w:ascii="宋体" w:eastAsia="宋体" w:hAnsi="宋体" w:hint="eastAsia"/>
            <w:sz w:val="28"/>
            <w:szCs w:val="28"/>
          </w:rPr>
          <w:delText>、</w:delText>
        </w:r>
      </w:del>
      <w:ins w:id="69" w:author="曾庆良" w:date="2019-11-28T16:05:00Z">
        <w:r>
          <w:rPr>
            <w:rFonts w:ascii="宋体" w:eastAsia="宋体" w:hAnsi="宋体" w:hint="eastAsia"/>
            <w:sz w:val="28"/>
            <w:szCs w:val="28"/>
          </w:rPr>
          <w:t>.</w:t>
        </w:r>
      </w:ins>
      <w:r>
        <w:rPr>
          <w:rFonts w:ascii="宋体" w:eastAsia="宋体" w:hAnsi="宋体"/>
          <w:sz w:val="28"/>
          <w:szCs w:val="28"/>
        </w:rPr>
        <w:t>合计累计金额与小计（合计）金额不一致的，以合计累计金额为准，并修改小计（合计）金额。</w:t>
      </w:r>
      <w:r>
        <w:rPr>
          <w:rFonts w:ascii="宋体" w:eastAsia="宋体" w:hAnsi="宋体" w:hint="eastAsia"/>
          <w:sz w:val="28"/>
          <w:szCs w:val="28"/>
        </w:rPr>
        <w:t xml:space="preserve"> </w:t>
      </w:r>
    </w:p>
    <w:p w:rsidR="00C31DC3" w:rsidRDefault="00C31DC3" w:rsidP="00C31DC3">
      <w:pPr>
        <w:pStyle w:val="a5"/>
        <w:spacing w:line="560" w:lineRule="exact"/>
        <w:ind w:firstLineChars="200" w:firstLine="560"/>
        <w:rPr>
          <w:rFonts w:ascii="宋体" w:hAnsi="宋体" w:cs="Arial" w:hint="eastAsia"/>
          <w:kern w:val="0"/>
          <w:sz w:val="28"/>
          <w:szCs w:val="28"/>
        </w:rPr>
      </w:pPr>
      <w:r>
        <w:rPr>
          <w:rFonts w:ascii="宋体" w:hAnsi="宋体" w:cs="Arial" w:hint="eastAsia"/>
          <w:kern w:val="0"/>
          <w:sz w:val="28"/>
          <w:szCs w:val="28"/>
        </w:rPr>
        <w:t>（三）商务评审（≥60分）</w:t>
      </w:r>
      <w:ins w:id="70" w:author="曾庆良" w:date="2019-11-28T16:05:00Z">
        <w:r>
          <w:rPr>
            <w:rFonts w:ascii="宋体" w:hAnsi="宋体" w:cs="Arial" w:hint="eastAsia"/>
            <w:kern w:val="0"/>
            <w:sz w:val="28"/>
            <w:szCs w:val="28"/>
          </w:rPr>
          <w:t>。</w:t>
        </w:r>
      </w:ins>
    </w:p>
    <w:p w:rsidR="00C31DC3" w:rsidRDefault="00C31DC3" w:rsidP="00C31DC3">
      <w:pPr>
        <w:widowControl/>
        <w:spacing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以通过商务评审的有效投标报价的最低价作为最佳报价，如最低报价低于风险控制价的，则以不低于风险控制价的最低投标报价作为最佳报价。</w:t>
      </w:r>
    </w:p>
    <w:p w:rsidR="00C31DC3" w:rsidRDefault="00C31DC3" w:rsidP="00C31DC3">
      <w:pPr>
        <w:spacing w:line="560" w:lineRule="exact"/>
        <w:ind w:firstLineChars="200" w:firstLine="560"/>
      </w:pPr>
      <w:r>
        <w:rPr>
          <w:rFonts w:ascii="宋体" w:eastAsia="宋体" w:hint="eastAsia"/>
          <w:kern w:val="0"/>
          <w:sz w:val="28"/>
          <w:szCs w:val="28"/>
        </w:rPr>
        <w:t>投标报价等于最佳报价时，商务得分为满分；投标报价偏离最佳报价</w:t>
      </w:r>
      <w:r>
        <w:rPr>
          <w:rFonts w:ascii="宋体" w:eastAsia="宋体"/>
          <w:kern w:val="0"/>
          <w:sz w:val="28"/>
          <w:szCs w:val="28"/>
        </w:rPr>
        <w:t>±</w:t>
      </w:r>
      <w:r>
        <w:rPr>
          <w:rFonts w:ascii="宋体" w:eastAsia="宋体"/>
          <w:kern w:val="0"/>
          <w:sz w:val="28"/>
          <w:szCs w:val="28"/>
        </w:rPr>
        <w:t>1%</w:t>
      </w:r>
      <w:r>
        <w:rPr>
          <w:rFonts w:ascii="宋体" w:eastAsia="宋体" w:hint="eastAsia"/>
          <w:kern w:val="0"/>
          <w:sz w:val="28"/>
          <w:szCs w:val="28"/>
        </w:rPr>
        <w:t>的扣0.5～1分；如投标报价低于风险控制价的，每低于最佳报价1%的扣1～2分；投标报价每高于或低于最佳报价不足一个百分点时，使用直线插入法计算，保留两位小数。</w:t>
      </w:r>
      <w:r>
        <w:rPr>
          <w:rFonts w:ascii="宋体" w:eastAsia="宋体" w:hint="eastAsia"/>
          <w:kern w:val="0"/>
        </w:rPr>
        <w:t xml:space="preserve"> </w:t>
      </w:r>
    </w:p>
    <w:p w:rsidR="00C31DC3" w:rsidRDefault="00C31DC3" w:rsidP="00C31DC3">
      <w:pPr>
        <w:pStyle w:val="a5"/>
        <w:spacing w:line="560" w:lineRule="exact"/>
        <w:rPr>
          <w:rFonts w:ascii="宋体" w:hAnsi="宋体" w:cs="Arial" w:hint="eastAsia"/>
          <w:b/>
          <w:bCs/>
          <w:color w:val="auto"/>
          <w:kern w:val="0"/>
          <w:sz w:val="28"/>
          <w:szCs w:val="28"/>
        </w:rPr>
      </w:pPr>
      <w:r>
        <w:rPr>
          <w:rFonts w:ascii="宋体" w:hAnsi="宋体" w:cs="Arial" w:hint="eastAsia"/>
          <w:color w:val="auto"/>
          <w:kern w:val="0"/>
          <w:sz w:val="28"/>
          <w:szCs w:val="28"/>
        </w:rPr>
        <w:t xml:space="preserve">    </w:t>
      </w:r>
      <w:r>
        <w:rPr>
          <w:rFonts w:ascii="宋体" w:hAnsi="宋体" w:cs="Arial" w:hint="eastAsia"/>
          <w:b/>
          <w:color w:val="auto"/>
          <w:kern w:val="0"/>
          <w:sz w:val="28"/>
          <w:szCs w:val="28"/>
        </w:rPr>
        <w:t>七</w:t>
      </w:r>
      <w:r>
        <w:rPr>
          <w:rFonts w:ascii="宋体" w:hAnsi="宋体" w:cs="Arial"/>
          <w:b/>
          <w:bCs/>
          <w:color w:val="auto"/>
          <w:kern w:val="0"/>
          <w:sz w:val="28"/>
          <w:szCs w:val="28"/>
        </w:rPr>
        <w:t>、</w:t>
      </w:r>
      <w:r>
        <w:rPr>
          <w:rFonts w:ascii="宋体" w:hAnsi="宋体" w:cs="Arial" w:hint="eastAsia"/>
          <w:b/>
          <w:bCs/>
          <w:color w:val="auto"/>
          <w:kern w:val="0"/>
          <w:sz w:val="28"/>
          <w:szCs w:val="28"/>
        </w:rPr>
        <w:t>推荐中标候选人</w:t>
      </w:r>
    </w:p>
    <w:p w:rsidR="00C31DC3" w:rsidRDefault="00C31DC3" w:rsidP="00C31DC3">
      <w:pPr>
        <w:spacing w:line="560" w:lineRule="exact"/>
        <w:ind w:firstLine="540"/>
        <w:rPr>
          <w:rFonts w:ascii="宋体" w:eastAsia="宋体" w:hAnsi="宋体" w:hint="eastAsia"/>
          <w:sz w:val="28"/>
          <w:szCs w:val="28"/>
        </w:rPr>
      </w:pPr>
      <w:r>
        <w:rPr>
          <w:rFonts w:ascii="宋体" w:eastAsia="宋体" w:hAnsi="宋体" w:hint="eastAsia"/>
          <w:sz w:val="28"/>
          <w:szCs w:val="28"/>
        </w:rPr>
        <w:t>评标委员会对投标人按总得分从高到低进行排序，总得分最高的为第一中标候选人。总得分相同的，报价低者优先，总得分同报价均相同的，由评标委员会</w:t>
      </w:r>
      <w:r>
        <w:rPr>
          <w:rFonts w:ascii="宋体" w:eastAsia="宋体" w:hAnsi="宋体"/>
          <w:sz w:val="28"/>
          <w:szCs w:val="28"/>
        </w:rPr>
        <w:t>抽签确定</w:t>
      </w:r>
      <w:del w:id="71" w:author="曾庆良" w:date="2019-11-28T11:39:00Z">
        <w:r>
          <w:rPr>
            <w:rFonts w:ascii="宋体" w:eastAsia="宋体" w:hAnsi="宋体" w:hint="eastAsia"/>
            <w:sz w:val="28"/>
            <w:szCs w:val="28"/>
          </w:rPr>
          <w:delText xml:space="preserve"> </w:delText>
        </w:r>
      </w:del>
      <w:r>
        <w:rPr>
          <w:rFonts w:ascii="宋体" w:eastAsia="宋体" w:hAnsi="宋体"/>
          <w:sz w:val="28"/>
          <w:szCs w:val="28"/>
        </w:rPr>
        <w:t>。</w:t>
      </w:r>
    </w:p>
    <w:p w:rsidR="00C31DC3" w:rsidRDefault="00C31DC3" w:rsidP="00C31DC3">
      <w:pPr>
        <w:widowControl/>
        <w:spacing w:line="560" w:lineRule="exact"/>
        <w:ind w:firstLine="630"/>
        <w:jc w:val="left"/>
        <w:rPr>
          <w:rFonts w:ascii="宋体" w:eastAsia="宋体" w:hAnsi="宋体"/>
          <w:sz w:val="28"/>
          <w:szCs w:val="28"/>
        </w:rPr>
      </w:pPr>
      <w:r>
        <w:rPr>
          <w:rFonts w:ascii="宋体" w:eastAsia="宋体" w:hAnsi="宋体" w:hint="eastAsia"/>
          <w:sz w:val="28"/>
          <w:szCs w:val="28"/>
        </w:rPr>
        <w:t>当有效投标人＜3个时，评标委员会应判定本次投标是否具有竞争力。若评标委员会认为本次投标明显缺乏竞争的，可以否决全部投标。</w:t>
      </w:r>
    </w:p>
    <w:p w:rsidR="00C31DC3" w:rsidRDefault="00C31DC3" w:rsidP="00C31DC3">
      <w:pPr>
        <w:pStyle w:val="a5"/>
        <w:spacing w:line="560" w:lineRule="exact"/>
        <w:ind w:firstLineChars="200" w:firstLine="560"/>
        <w:rPr>
          <w:rFonts w:ascii="宋体" w:hAnsi="宋体" w:hint="eastAsia"/>
          <w:color w:val="auto"/>
          <w:sz w:val="28"/>
          <w:szCs w:val="28"/>
        </w:rPr>
      </w:pPr>
    </w:p>
    <w:p w:rsidR="00925A2F" w:rsidRPr="00C31DC3" w:rsidRDefault="00925A2F"/>
    <w:sectPr w:rsidR="00925A2F" w:rsidRPr="00C31D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A2F" w:rsidRDefault="00925A2F" w:rsidP="00C31DC3">
      <w:r>
        <w:separator/>
      </w:r>
    </w:p>
  </w:endnote>
  <w:endnote w:type="continuationSeparator" w:id="1">
    <w:p w:rsidR="00925A2F" w:rsidRDefault="00925A2F" w:rsidP="00C31D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A2F" w:rsidRDefault="00925A2F" w:rsidP="00C31DC3">
      <w:r>
        <w:separator/>
      </w:r>
    </w:p>
  </w:footnote>
  <w:footnote w:type="continuationSeparator" w:id="1">
    <w:p w:rsidR="00925A2F" w:rsidRDefault="00925A2F" w:rsidP="00C31D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1DC3"/>
    <w:rsid w:val="00925A2F"/>
    <w:rsid w:val="00C31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DC3"/>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1D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31DC3"/>
    <w:rPr>
      <w:sz w:val="18"/>
      <w:szCs w:val="18"/>
    </w:rPr>
  </w:style>
  <w:style w:type="paragraph" w:styleId="a4">
    <w:name w:val="footer"/>
    <w:basedOn w:val="a"/>
    <w:link w:val="Char0"/>
    <w:uiPriority w:val="99"/>
    <w:semiHidden/>
    <w:unhideWhenUsed/>
    <w:rsid w:val="00C31D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31DC3"/>
    <w:rPr>
      <w:sz w:val="18"/>
      <w:szCs w:val="18"/>
    </w:rPr>
  </w:style>
  <w:style w:type="character" w:customStyle="1" w:styleId="Char1">
    <w:name w:val="样式 正文文本 Char"/>
    <w:link w:val="a5"/>
    <w:qFormat/>
    <w:rsid w:val="00C31DC3"/>
    <w:rPr>
      <w:rFonts w:ascii="Arial" w:hAnsi="Arial"/>
      <w:color w:val="000000"/>
    </w:rPr>
  </w:style>
  <w:style w:type="paragraph" w:styleId="a6">
    <w:name w:val="Normal (Web)"/>
    <w:basedOn w:val="a"/>
    <w:rsid w:val="00C31DC3"/>
    <w:pPr>
      <w:widowControl/>
      <w:spacing w:before="100" w:beforeAutospacing="1" w:after="100" w:afterAutospacing="1"/>
      <w:jc w:val="left"/>
    </w:pPr>
    <w:rPr>
      <w:rFonts w:ascii="宋体" w:eastAsia="宋体" w:hAnsi="宋体" w:hint="eastAsia"/>
      <w:kern w:val="0"/>
      <w:sz w:val="24"/>
    </w:rPr>
  </w:style>
  <w:style w:type="paragraph" w:customStyle="1" w:styleId="a5">
    <w:name w:val="样式 正文文本"/>
    <w:basedOn w:val="a"/>
    <w:link w:val="Char1"/>
    <w:qFormat/>
    <w:rsid w:val="00C31DC3"/>
    <w:pPr>
      <w:adjustRightInd w:val="0"/>
      <w:snapToGrid w:val="0"/>
      <w:spacing w:line="400" w:lineRule="exact"/>
    </w:pPr>
    <w:rPr>
      <w:rFonts w:ascii="Arial" w:eastAsiaTheme="minorEastAsia" w:hAnsi="Arial" w:cstheme="minorBidi"/>
      <w:color w:val="000000"/>
      <w:sz w:val="21"/>
      <w:szCs w:val="22"/>
    </w:rPr>
  </w:style>
  <w:style w:type="paragraph" w:styleId="a7">
    <w:name w:val="Balloon Text"/>
    <w:basedOn w:val="a"/>
    <w:link w:val="Char2"/>
    <w:uiPriority w:val="99"/>
    <w:semiHidden/>
    <w:unhideWhenUsed/>
    <w:rsid w:val="00C31DC3"/>
    <w:rPr>
      <w:sz w:val="18"/>
      <w:szCs w:val="18"/>
    </w:rPr>
  </w:style>
  <w:style w:type="character" w:customStyle="1" w:styleId="Char2">
    <w:name w:val="批注框文本 Char"/>
    <w:basedOn w:val="a0"/>
    <w:link w:val="a7"/>
    <w:uiPriority w:val="99"/>
    <w:semiHidden/>
    <w:rsid w:val="00C31DC3"/>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429</Words>
  <Characters>2448</Characters>
  <Application>Microsoft Office Word</Application>
  <DocSecurity>0</DocSecurity>
  <Lines>20</Lines>
  <Paragraphs>5</Paragraphs>
  <ScaleCrop>false</ScaleCrop>
  <Company>Lenovo</Company>
  <LinksUpToDate>false</LinksUpToDate>
  <CharactersWithSpaces>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2019-12-02T09:31:00Z</dcterms:created>
  <dcterms:modified xsi:type="dcterms:W3CDTF">2019-12-02T09:31:00Z</dcterms:modified>
</cp:coreProperties>
</file>